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4361" w14:textId="77777777" w:rsidR="000205C7" w:rsidRPr="004A31A9" w:rsidRDefault="000205C7" w:rsidP="00971256">
      <w:pPr>
        <w:pStyle w:val="doOSI"/>
        <w:spacing w:before="0" w:after="0" w:line="360" w:lineRule="auto"/>
        <w:jc w:val="left"/>
        <w:rPr>
          <w:rFonts w:asciiTheme="minorHAnsi" w:hAnsiTheme="minorHAnsi" w:cstheme="minorHAnsi"/>
          <w:b w:val="0"/>
        </w:rPr>
      </w:pPr>
      <w:r w:rsidRPr="004A31A9">
        <w:rPr>
          <w:rFonts w:asciiTheme="minorHAnsi" w:hAnsiTheme="minorHAnsi" w:cstheme="minorHAnsi"/>
          <w:noProof/>
        </w:rPr>
        <w:drawing>
          <wp:inline distT="0" distB="0" distL="0" distR="0" wp14:anchorId="6F8CFBA8" wp14:editId="1E8817D6">
            <wp:extent cx="5760720" cy="542347"/>
            <wp:effectExtent l="0" t="0" r="0" b="0"/>
            <wp:docPr id="8" name="Obraz 8" descr="Obraz przedstawia cztery logotypy. Pierwszy od lewej to logotyp funduszy europejskich (biała, żółta i czerwona gwiazdka na niebieskim tle). Drugi od lewej to flaga Rzeczpospolitej Polski. Trzeci od lewej to logotyp Urzędu Marszałkowskiego Województwa Pomorskiego (czarny gryf na żółtym tle). Czwarty od lewej to flaga Unii Europejskiej (Okrąg z żółtych gwiazdek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wardokus\Desktop\Pasek FE(RPO)+RP+UMWP+UE(EFSI)-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42347"/>
                    </a:xfrm>
                    <a:prstGeom prst="rect">
                      <a:avLst/>
                    </a:prstGeom>
                    <a:noFill/>
                    <a:ln>
                      <a:noFill/>
                    </a:ln>
                  </pic:spPr>
                </pic:pic>
              </a:graphicData>
            </a:graphic>
          </wp:inline>
        </w:drawing>
      </w:r>
    </w:p>
    <w:p w14:paraId="68DE97C2" w14:textId="77777777" w:rsidR="0025306B" w:rsidRPr="004A31A9" w:rsidRDefault="0025306B" w:rsidP="00971256">
      <w:pPr>
        <w:spacing w:before="60" w:after="60" w:line="360" w:lineRule="auto"/>
        <w:rPr>
          <w:rFonts w:asciiTheme="minorHAnsi" w:eastAsia="Times New Roman" w:hAnsiTheme="minorHAnsi" w:cstheme="minorHAnsi"/>
          <w:sz w:val="24"/>
          <w:szCs w:val="24"/>
          <w:lang w:eastAsia="pl-PL"/>
        </w:rPr>
      </w:pPr>
    </w:p>
    <w:p w14:paraId="3E70DE2B" w14:textId="77777777" w:rsidR="00BA17C3" w:rsidRPr="004A31A9" w:rsidRDefault="00BA17C3" w:rsidP="00971256">
      <w:pPr>
        <w:spacing w:before="60" w:after="60" w:line="360" w:lineRule="auto"/>
        <w:rPr>
          <w:rFonts w:asciiTheme="minorHAnsi" w:eastAsia="Times New Roman" w:hAnsiTheme="minorHAnsi" w:cstheme="minorHAnsi"/>
          <w:sz w:val="24"/>
          <w:szCs w:val="24"/>
          <w:lang w:eastAsia="pl-PL"/>
        </w:rPr>
      </w:pPr>
    </w:p>
    <w:p w14:paraId="0B07F8A8" w14:textId="77777777" w:rsidR="00BA17C3" w:rsidRPr="004A31A9" w:rsidRDefault="00BA17C3" w:rsidP="00971256">
      <w:pPr>
        <w:spacing w:before="60" w:after="60" w:line="360" w:lineRule="auto"/>
        <w:rPr>
          <w:rFonts w:asciiTheme="minorHAnsi" w:eastAsia="Times New Roman" w:hAnsiTheme="minorHAnsi" w:cstheme="minorHAnsi"/>
          <w:sz w:val="24"/>
          <w:szCs w:val="24"/>
          <w:lang w:eastAsia="pl-PL"/>
        </w:rPr>
      </w:pPr>
    </w:p>
    <w:p w14:paraId="4BDB0120" w14:textId="77777777" w:rsidR="00BA17C3" w:rsidRPr="004A31A9" w:rsidRDefault="00BA17C3" w:rsidP="00971256">
      <w:pPr>
        <w:spacing w:before="60" w:after="60" w:line="360" w:lineRule="auto"/>
        <w:rPr>
          <w:rFonts w:asciiTheme="minorHAnsi" w:eastAsia="Times New Roman" w:hAnsiTheme="minorHAnsi" w:cstheme="minorHAnsi"/>
          <w:sz w:val="24"/>
          <w:szCs w:val="24"/>
          <w:lang w:eastAsia="pl-PL"/>
        </w:rPr>
      </w:pPr>
    </w:p>
    <w:p w14:paraId="2BC6F607" w14:textId="77777777" w:rsidR="00BA17C3" w:rsidRPr="004A31A9" w:rsidRDefault="00BA17C3" w:rsidP="00971256">
      <w:pPr>
        <w:spacing w:before="60" w:after="60" w:line="360" w:lineRule="auto"/>
        <w:rPr>
          <w:rFonts w:asciiTheme="minorHAnsi" w:hAnsiTheme="minorHAnsi" w:cstheme="minorHAnsi"/>
          <w:sz w:val="24"/>
          <w:szCs w:val="24"/>
        </w:rPr>
      </w:pPr>
    </w:p>
    <w:p w14:paraId="7BFB3EB3" w14:textId="5263E75F" w:rsidR="0025306B" w:rsidRPr="004A31A9" w:rsidRDefault="0025306B" w:rsidP="00971256">
      <w:pPr>
        <w:spacing w:before="60" w:after="60" w:line="360" w:lineRule="auto"/>
        <w:rPr>
          <w:rFonts w:asciiTheme="minorHAnsi" w:eastAsia="Times New Roman" w:hAnsiTheme="minorHAnsi" w:cstheme="minorHAnsi"/>
          <w:bCs/>
          <w:iCs/>
          <w:sz w:val="24"/>
          <w:szCs w:val="24"/>
          <w:lang w:eastAsia="pl-PL"/>
        </w:rPr>
      </w:pPr>
    </w:p>
    <w:p w14:paraId="70A15C39" w14:textId="77777777" w:rsidR="0025306B" w:rsidRPr="004A31A9" w:rsidRDefault="0025306B" w:rsidP="00971256">
      <w:pPr>
        <w:spacing w:before="60" w:after="60" w:line="360" w:lineRule="auto"/>
        <w:rPr>
          <w:rFonts w:asciiTheme="minorHAnsi" w:eastAsia="Times New Roman" w:hAnsiTheme="minorHAnsi" w:cstheme="minorHAnsi"/>
          <w:b/>
          <w:sz w:val="24"/>
          <w:szCs w:val="24"/>
          <w:lang w:eastAsia="pl-PL"/>
        </w:rPr>
      </w:pPr>
    </w:p>
    <w:p w14:paraId="795BF901" w14:textId="77777777" w:rsidR="0025306B" w:rsidRPr="004A31A9" w:rsidRDefault="0025306B" w:rsidP="00971256">
      <w:pPr>
        <w:spacing w:before="60" w:after="60" w:line="360" w:lineRule="auto"/>
        <w:rPr>
          <w:rFonts w:asciiTheme="minorHAnsi" w:eastAsia="Times New Roman" w:hAnsiTheme="minorHAnsi" w:cstheme="minorHAnsi"/>
          <w:b/>
          <w:sz w:val="52"/>
          <w:szCs w:val="52"/>
          <w:lang w:eastAsia="pl-PL"/>
        </w:rPr>
      </w:pPr>
      <w:r w:rsidRPr="004A31A9">
        <w:rPr>
          <w:rFonts w:asciiTheme="minorHAnsi" w:eastAsia="Times New Roman" w:hAnsiTheme="minorHAnsi" w:cstheme="minorHAnsi"/>
          <w:b/>
          <w:sz w:val="52"/>
          <w:szCs w:val="52"/>
          <w:lang w:eastAsia="pl-PL"/>
        </w:rPr>
        <w:t xml:space="preserve">Regionalny Program Operacyjny </w:t>
      </w:r>
    </w:p>
    <w:p w14:paraId="586C96C5" w14:textId="77777777" w:rsidR="0025306B" w:rsidRPr="004A31A9" w:rsidRDefault="0025306B" w:rsidP="00971256">
      <w:pPr>
        <w:spacing w:before="60" w:after="60" w:line="360" w:lineRule="auto"/>
        <w:rPr>
          <w:rFonts w:asciiTheme="minorHAnsi" w:eastAsia="Times New Roman" w:hAnsiTheme="minorHAnsi" w:cstheme="minorHAnsi"/>
          <w:b/>
          <w:sz w:val="52"/>
          <w:szCs w:val="52"/>
          <w:lang w:eastAsia="pl-PL"/>
        </w:rPr>
      </w:pPr>
      <w:r w:rsidRPr="004A31A9">
        <w:rPr>
          <w:rFonts w:asciiTheme="minorHAnsi" w:eastAsia="Times New Roman" w:hAnsiTheme="minorHAnsi" w:cstheme="minorHAnsi"/>
          <w:b/>
          <w:sz w:val="52"/>
          <w:szCs w:val="52"/>
          <w:lang w:eastAsia="pl-PL"/>
        </w:rPr>
        <w:t xml:space="preserve">Województwa Pomorskiego </w:t>
      </w:r>
    </w:p>
    <w:p w14:paraId="58E0E3B3" w14:textId="77777777" w:rsidR="0025306B" w:rsidRPr="004A31A9" w:rsidRDefault="0025306B" w:rsidP="00971256">
      <w:pPr>
        <w:spacing w:before="60" w:after="60" w:line="360" w:lineRule="auto"/>
        <w:rPr>
          <w:rFonts w:asciiTheme="minorHAnsi" w:eastAsia="Times New Roman" w:hAnsiTheme="minorHAnsi" w:cstheme="minorHAnsi"/>
          <w:b/>
          <w:sz w:val="52"/>
          <w:szCs w:val="52"/>
          <w:lang w:eastAsia="pl-PL"/>
        </w:rPr>
      </w:pPr>
      <w:r w:rsidRPr="004A31A9">
        <w:rPr>
          <w:rFonts w:asciiTheme="minorHAnsi" w:eastAsia="Times New Roman" w:hAnsiTheme="minorHAnsi" w:cstheme="minorHAnsi"/>
          <w:b/>
          <w:sz w:val="52"/>
          <w:szCs w:val="52"/>
          <w:lang w:eastAsia="pl-PL"/>
        </w:rPr>
        <w:t>na lata 2014-2020</w:t>
      </w:r>
    </w:p>
    <w:p w14:paraId="468C2597" w14:textId="77777777" w:rsidR="0025306B" w:rsidRPr="004A31A9" w:rsidRDefault="0025306B" w:rsidP="00971256">
      <w:pPr>
        <w:spacing w:after="0" w:line="360" w:lineRule="auto"/>
        <w:rPr>
          <w:rFonts w:asciiTheme="minorHAnsi" w:eastAsia="Times New Roman" w:hAnsiTheme="minorHAnsi" w:cstheme="minorHAnsi"/>
          <w:b/>
          <w:sz w:val="24"/>
          <w:szCs w:val="24"/>
          <w:lang w:eastAsia="pl-PL"/>
        </w:rPr>
      </w:pPr>
    </w:p>
    <w:p w14:paraId="098AEA59" w14:textId="77777777" w:rsidR="0025306B" w:rsidRPr="004A31A9" w:rsidRDefault="0025306B" w:rsidP="00971256">
      <w:pPr>
        <w:spacing w:before="60" w:after="6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sz w:val="24"/>
          <w:szCs w:val="24"/>
          <w:lang w:eastAsia="pl-PL"/>
        </w:rPr>
        <w:t xml:space="preserve"> </w:t>
      </w:r>
    </w:p>
    <w:p w14:paraId="57843486" w14:textId="63138B38" w:rsidR="0025306B" w:rsidRPr="004A31A9" w:rsidRDefault="0016381C" w:rsidP="00971256">
      <w:pPr>
        <w:spacing w:before="60" w:after="60" w:line="360" w:lineRule="auto"/>
        <w:rPr>
          <w:rFonts w:asciiTheme="minorHAnsi" w:eastAsia="Times New Roman" w:hAnsiTheme="minorHAnsi" w:cstheme="minorHAnsi"/>
          <w:b/>
          <w:sz w:val="24"/>
          <w:szCs w:val="24"/>
          <w:lang w:eastAsia="pl-PL"/>
        </w:rPr>
      </w:pPr>
      <w:r w:rsidRPr="0016381C">
        <w:rPr>
          <w:rFonts w:asciiTheme="minorHAnsi" w:eastAsia="Times New Roman" w:hAnsiTheme="minorHAnsi" w:cstheme="minorHAnsi"/>
          <w:b/>
          <w:color w:val="0000FF"/>
          <w:sz w:val="32"/>
          <w:szCs w:val="32"/>
          <w:lang w:eastAsia="pl-PL"/>
        </w:rPr>
        <w:t>CCI 2014PL16M2OP011</w:t>
      </w:r>
    </w:p>
    <w:p w14:paraId="05DFEC4C" w14:textId="77777777" w:rsidR="0025306B" w:rsidRPr="004A31A9" w:rsidRDefault="0025306B" w:rsidP="00971256">
      <w:pPr>
        <w:spacing w:before="60" w:after="60" w:line="360" w:lineRule="auto"/>
        <w:rPr>
          <w:rFonts w:asciiTheme="minorHAnsi" w:eastAsia="Times New Roman" w:hAnsiTheme="minorHAnsi" w:cstheme="minorHAnsi"/>
          <w:b/>
          <w:bCs/>
          <w:iCs/>
          <w:sz w:val="24"/>
          <w:szCs w:val="24"/>
          <w:lang w:eastAsia="pl-PL"/>
        </w:rPr>
      </w:pPr>
    </w:p>
    <w:p w14:paraId="7A78DD7F" w14:textId="77777777" w:rsidR="0025306B" w:rsidRPr="004A31A9" w:rsidRDefault="0025306B" w:rsidP="00971256">
      <w:pPr>
        <w:spacing w:before="60" w:after="60" w:line="360" w:lineRule="auto"/>
        <w:rPr>
          <w:rFonts w:asciiTheme="minorHAnsi" w:eastAsia="Times New Roman" w:hAnsiTheme="minorHAnsi" w:cstheme="minorHAnsi"/>
          <w:b/>
          <w:bCs/>
          <w:iCs/>
          <w:sz w:val="24"/>
          <w:szCs w:val="24"/>
          <w:lang w:eastAsia="pl-PL"/>
        </w:rPr>
      </w:pPr>
    </w:p>
    <w:p w14:paraId="09D652B1" w14:textId="77777777" w:rsidR="0025306B" w:rsidRPr="004A31A9" w:rsidRDefault="0025306B" w:rsidP="00971256">
      <w:pPr>
        <w:spacing w:before="60" w:after="60" w:line="360" w:lineRule="auto"/>
        <w:rPr>
          <w:rFonts w:asciiTheme="minorHAnsi" w:eastAsia="Times New Roman" w:hAnsiTheme="minorHAnsi" w:cstheme="minorHAnsi"/>
          <w:b/>
          <w:bCs/>
          <w:iCs/>
          <w:sz w:val="24"/>
          <w:szCs w:val="24"/>
          <w:lang w:eastAsia="pl-PL"/>
        </w:rPr>
      </w:pPr>
    </w:p>
    <w:p w14:paraId="5C022CA5" w14:textId="1BF8C5ED" w:rsidR="0014350C" w:rsidRPr="004A31A9" w:rsidRDefault="0014350C" w:rsidP="00971256">
      <w:pPr>
        <w:autoSpaceDE w:val="0"/>
        <w:autoSpaceDN w:val="0"/>
        <w:adjustRightInd w:val="0"/>
        <w:spacing w:after="0" w:line="360" w:lineRule="auto"/>
        <w:rPr>
          <w:rFonts w:asciiTheme="minorHAnsi" w:hAnsiTheme="minorHAnsi" w:cstheme="minorHAnsi"/>
          <w:color w:val="000000"/>
          <w:sz w:val="24"/>
          <w:szCs w:val="24"/>
          <w:lang w:eastAsia="pl-PL"/>
        </w:rPr>
      </w:pPr>
    </w:p>
    <w:p w14:paraId="5A77921A" w14:textId="77777777" w:rsidR="00685F35" w:rsidRPr="004A31A9" w:rsidRDefault="00685F35" w:rsidP="00971256">
      <w:pPr>
        <w:autoSpaceDE w:val="0"/>
        <w:autoSpaceDN w:val="0"/>
        <w:adjustRightInd w:val="0"/>
        <w:spacing w:after="0" w:line="360" w:lineRule="auto"/>
        <w:rPr>
          <w:rFonts w:asciiTheme="minorHAnsi" w:hAnsiTheme="minorHAnsi" w:cstheme="minorHAnsi"/>
          <w:bCs/>
          <w:iCs/>
          <w:color w:val="000000"/>
          <w:sz w:val="24"/>
          <w:szCs w:val="24"/>
          <w:lang w:eastAsia="pl-PL"/>
        </w:rPr>
      </w:pPr>
    </w:p>
    <w:p w14:paraId="2F6A231E" w14:textId="268D1351" w:rsidR="00417BCB" w:rsidRPr="004A31A9" w:rsidRDefault="00685F35"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bCs/>
          <w:iCs/>
          <w:color w:val="000000"/>
          <w:sz w:val="24"/>
          <w:szCs w:val="24"/>
          <w:lang w:eastAsia="pl-PL"/>
        </w:rPr>
        <w:t>Dokument zatwierdzony</w:t>
      </w:r>
      <w:r w:rsidRPr="004A31A9">
        <w:rPr>
          <w:rFonts w:asciiTheme="minorHAnsi" w:hAnsiTheme="minorHAnsi" w:cstheme="minorHAnsi"/>
          <w:sz w:val="24"/>
          <w:szCs w:val="24"/>
          <w:lang w:eastAsia="pl-PL"/>
        </w:rPr>
        <w:t xml:space="preserve"> decyzją </w:t>
      </w:r>
      <w:r w:rsidR="00B657CB" w:rsidRPr="004A31A9">
        <w:rPr>
          <w:rFonts w:asciiTheme="minorHAnsi" w:hAnsiTheme="minorHAnsi" w:cstheme="minorHAnsi"/>
          <w:sz w:val="24"/>
          <w:szCs w:val="24"/>
          <w:lang w:eastAsia="pl-PL"/>
        </w:rPr>
        <w:t xml:space="preserve">wykonawczą </w:t>
      </w:r>
      <w:r w:rsidRPr="004A31A9">
        <w:rPr>
          <w:rFonts w:asciiTheme="minorHAnsi" w:hAnsiTheme="minorHAnsi" w:cstheme="minorHAnsi"/>
          <w:sz w:val="24"/>
          <w:szCs w:val="24"/>
          <w:lang w:eastAsia="pl-PL"/>
        </w:rPr>
        <w:t>Komisji Europejskiej</w:t>
      </w:r>
      <w:r w:rsidRPr="004A31A9">
        <w:rPr>
          <w:rFonts w:asciiTheme="minorHAnsi" w:hAnsiTheme="minorHAnsi" w:cstheme="minorHAnsi"/>
          <w:sz w:val="24"/>
          <w:szCs w:val="24"/>
          <w:lang w:eastAsia="pl-PL"/>
        </w:rPr>
        <w:br/>
        <w:t xml:space="preserve">nr </w:t>
      </w:r>
      <w:r w:rsidR="00632139">
        <w:rPr>
          <w:rFonts w:asciiTheme="minorHAnsi" w:hAnsiTheme="minorHAnsi" w:cstheme="minorHAnsi"/>
          <w:sz w:val="24"/>
          <w:szCs w:val="24"/>
          <w:lang w:eastAsia="pl-PL"/>
        </w:rPr>
        <w:t>C(2020) 6598 z dnia 22 września 2020</w:t>
      </w:r>
      <w:r w:rsidRPr="004A31A9">
        <w:rPr>
          <w:rFonts w:asciiTheme="minorHAnsi" w:hAnsiTheme="minorHAnsi" w:cstheme="minorHAnsi"/>
          <w:sz w:val="24"/>
          <w:szCs w:val="24"/>
          <w:lang w:eastAsia="pl-PL"/>
        </w:rPr>
        <w:t xml:space="preserve"> r.</w:t>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br/>
      </w:r>
      <w:r w:rsidRPr="004A31A9">
        <w:rPr>
          <w:rFonts w:asciiTheme="minorHAnsi" w:hAnsiTheme="minorHAnsi" w:cstheme="minorHAnsi"/>
          <w:sz w:val="24"/>
          <w:szCs w:val="24"/>
          <w:lang w:eastAsia="pl-PL"/>
        </w:rPr>
        <w:t xml:space="preserve">zmieniającą decyzję wykonawczą </w:t>
      </w:r>
      <w:r w:rsidR="006715C1" w:rsidRPr="004A31A9">
        <w:rPr>
          <w:rFonts w:asciiTheme="minorHAnsi" w:hAnsiTheme="minorHAnsi" w:cstheme="minorHAnsi"/>
          <w:sz w:val="24"/>
          <w:szCs w:val="24"/>
          <w:lang w:eastAsia="pl-PL"/>
        </w:rPr>
        <w:t xml:space="preserve">nr </w:t>
      </w:r>
      <w:r w:rsidRPr="004A31A9">
        <w:rPr>
          <w:rFonts w:asciiTheme="minorHAnsi" w:hAnsiTheme="minorHAnsi" w:cstheme="minorHAnsi"/>
          <w:sz w:val="24"/>
          <w:szCs w:val="24"/>
          <w:lang w:eastAsia="pl-PL"/>
        </w:rPr>
        <w:t>C(2015) 908 z dnia 12 lutego 2015 r.</w:t>
      </w:r>
    </w:p>
    <w:p w14:paraId="505D40BB" w14:textId="77777777" w:rsidR="00971256" w:rsidRDefault="00971256" w:rsidP="00971256">
      <w:pPr>
        <w:pStyle w:val="SEKCJA1"/>
        <w:numPr>
          <w:ilvl w:val="0"/>
          <w:numId w:val="0"/>
        </w:numPr>
        <w:shd w:val="clear" w:color="auto" w:fill="C6D9F1"/>
        <w:spacing w:line="360" w:lineRule="auto"/>
        <w:ind w:left="1418" w:hanging="1418"/>
        <w:rPr>
          <w:rFonts w:asciiTheme="minorHAnsi" w:hAnsiTheme="minorHAnsi" w:cstheme="minorHAnsi"/>
          <w:szCs w:val="24"/>
        </w:rPr>
        <w:sectPr w:rsidR="00971256" w:rsidSect="00756B64">
          <w:footerReference w:type="default" r:id="rId9"/>
          <w:headerReference w:type="first" r:id="rId10"/>
          <w:pgSz w:w="11906" w:h="16838"/>
          <w:pgMar w:top="1417" w:right="1417" w:bottom="1417" w:left="1417" w:header="708" w:footer="708" w:gutter="0"/>
          <w:cols w:space="708"/>
          <w:titlePg/>
          <w:docGrid w:linePitch="360"/>
        </w:sectPr>
      </w:pPr>
      <w:bookmarkStart w:id="0" w:name="_Toc379200239"/>
      <w:bookmarkStart w:id="1" w:name="_Toc379206693"/>
      <w:bookmarkStart w:id="2" w:name="_Toc379380036"/>
      <w:bookmarkStart w:id="3" w:name="_Toc379444976"/>
      <w:bookmarkStart w:id="4" w:name="_Toc379543323"/>
      <w:bookmarkStart w:id="5" w:name="_Toc379786319"/>
      <w:bookmarkStart w:id="6" w:name="_Toc379789963"/>
      <w:bookmarkStart w:id="7" w:name="_Toc379790094"/>
      <w:bookmarkStart w:id="8" w:name="_Toc383171226"/>
      <w:bookmarkStart w:id="9" w:name="_Toc383174760"/>
      <w:bookmarkStart w:id="10" w:name="_Toc383178083"/>
      <w:bookmarkStart w:id="11" w:name="_Toc383178613"/>
      <w:bookmarkStart w:id="12" w:name="_Toc383180349"/>
      <w:bookmarkStart w:id="13" w:name="_Toc383182499"/>
      <w:bookmarkStart w:id="14" w:name="_Toc383438241"/>
      <w:bookmarkStart w:id="15" w:name="_Toc383439653"/>
      <w:bookmarkStart w:id="16" w:name="_Toc383500264"/>
      <w:bookmarkStart w:id="17" w:name="_Toc383509112"/>
      <w:bookmarkStart w:id="18" w:name="_Toc383604919"/>
      <w:bookmarkStart w:id="19" w:name="_Toc385407208"/>
      <w:bookmarkStart w:id="20" w:name="_Toc20146688"/>
      <w:bookmarkStart w:id="21" w:name="_Toc406744799"/>
    </w:p>
    <w:p w14:paraId="01443D6C" w14:textId="5DF30D97" w:rsidR="00A7553F" w:rsidRPr="004A31A9" w:rsidRDefault="00CB328C" w:rsidP="00971256">
      <w:pPr>
        <w:pStyle w:val="SEKCJA1"/>
        <w:numPr>
          <w:ilvl w:val="0"/>
          <w:numId w:val="0"/>
        </w:numPr>
        <w:shd w:val="clear" w:color="auto" w:fill="C6D9F1"/>
        <w:spacing w:line="360" w:lineRule="auto"/>
        <w:ind w:left="1418" w:hanging="1418"/>
        <w:rPr>
          <w:rFonts w:asciiTheme="minorHAnsi" w:hAnsiTheme="minorHAnsi" w:cstheme="minorHAnsi"/>
          <w:noProof/>
          <w:szCs w:val="24"/>
        </w:rPr>
      </w:pPr>
      <w:r w:rsidRPr="004A31A9">
        <w:rPr>
          <w:rFonts w:asciiTheme="minorHAnsi" w:hAnsiTheme="minorHAnsi" w:cstheme="minorHAnsi"/>
          <w:szCs w:val="24"/>
        </w:rPr>
        <w:lastRenderedPageBreak/>
        <w:t>Spis</w:t>
      </w:r>
      <w:r w:rsidR="006668FB" w:rsidRPr="004A31A9">
        <w:rPr>
          <w:rFonts w:asciiTheme="minorHAnsi" w:hAnsiTheme="minorHAnsi" w:cstheme="minorHAnsi"/>
          <w:szCs w:val="24"/>
        </w:rPr>
        <w:t xml:space="preserve"> </w:t>
      </w:r>
      <w:r w:rsidRPr="004A31A9">
        <w:rPr>
          <w:rFonts w:asciiTheme="minorHAnsi" w:hAnsiTheme="minorHAnsi" w:cstheme="minorHAnsi"/>
          <w:szCs w:val="24"/>
        </w:rPr>
        <w:t>treści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A31A9">
        <w:rPr>
          <w:rFonts w:asciiTheme="minorHAnsi" w:hAnsiTheme="minorHAnsi" w:cstheme="minorHAnsi"/>
          <w:szCs w:val="24"/>
        </w:rPr>
        <w:fldChar w:fldCharType="begin"/>
      </w:r>
      <w:r w:rsidRPr="004A31A9">
        <w:rPr>
          <w:rFonts w:asciiTheme="minorHAnsi" w:hAnsiTheme="minorHAnsi" w:cstheme="minorHAnsi"/>
          <w:szCs w:val="24"/>
        </w:rPr>
        <w:instrText xml:space="preserve"> TOC \h \z \t "SEKCJA1;1;Sekcja2;2;sekcja1a1b;1;Sekcja3;3;Sekcja2os;2;Sekcja2num;2;Sekcja3num;3" </w:instrText>
      </w:r>
      <w:r w:rsidRPr="004A31A9">
        <w:rPr>
          <w:rFonts w:asciiTheme="minorHAnsi" w:hAnsiTheme="minorHAnsi" w:cstheme="minorHAnsi"/>
          <w:szCs w:val="24"/>
        </w:rPr>
        <w:fldChar w:fldCharType="separate"/>
      </w:r>
    </w:p>
    <w:p w14:paraId="31F50B43" w14:textId="7BDCBEC2"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688" w:history="1">
        <w:r w:rsidR="00A7553F" w:rsidRPr="004A31A9">
          <w:rPr>
            <w:rStyle w:val="Hipercze"/>
            <w:rFonts w:asciiTheme="minorHAnsi" w:hAnsiTheme="minorHAnsi" w:cstheme="minorHAnsi"/>
            <w:sz w:val="24"/>
            <w:szCs w:val="24"/>
          </w:rPr>
          <w:t>Spis treści</w:t>
        </w:r>
        <w:r w:rsidR="00A7553F" w:rsidRPr="004A31A9">
          <w:rPr>
            <w:rFonts w:asciiTheme="minorHAnsi" w:hAnsiTheme="minorHAnsi" w:cstheme="minorHAnsi"/>
            <w:webHidden/>
            <w:sz w:val="24"/>
            <w:szCs w:val="24"/>
          </w:rPr>
          <w:t>………………………………………………………………………………………………</w:t>
        </w:r>
        <w:r w:rsidR="00D70A34">
          <w:rPr>
            <w:rFonts w:asciiTheme="minorHAnsi" w:hAnsiTheme="minorHAnsi" w:cstheme="minorHAnsi"/>
            <w:webHidden/>
            <w:sz w:val="24"/>
            <w:szCs w:val="24"/>
          </w:rPr>
          <w:t>…………………………</w:t>
        </w:r>
        <w:r w:rsidR="00A7553F" w:rsidRPr="004A31A9">
          <w:rPr>
            <w:rFonts w:asciiTheme="minorHAnsi" w:hAnsiTheme="minorHAnsi" w:cstheme="minorHAnsi"/>
            <w:webHidden/>
            <w:sz w:val="24"/>
            <w:szCs w:val="24"/>
          </w:rPr>
          <w:t>.</w:t>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_Toc20146688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2</w:t>
        </w:r>
        <w:r w:rsidR="00A7553F" w:rsidRPr="004A31A9">
          <w:rPr>
            <w:rFonts w:asciiTheme="minorHAnsi" w:hAnsiTheme="minorHAnsi" w:cstheme="minorHAnsi"/>
            <w:webHidden/>
            <w:sz w:val="24"/>
            <w:szCs w:val="24"/>
          </w:rPr>
          <w:fldChar w:fldCharType="end"/>
        </w:r>
      </w:hyperlink>
    </w:p>
    <w:p w14:paraId="20BDD792" w14:textId="5BAD234F"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689" w:history="1">
        <w:r w:rsidR="00A7553F" w:rsidRPr="004A31A9">
          <w:rPr>
            <w:rStyle w:val="Hipercze"/>
            <w:rFonts w:asciiTheme="minorHAnsi" w:hAnsiTheme="minorHAnsi" w:cstheme="minorHAnsi"/>
            <w:sz w:val="24"/>
            <w:szCs w:val="24"/>
          </w:rPr>
          <w:t>Wykaz skrótów</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_Toc20146689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4</w:t>
        </w:r>
        <w:r w:rsidR="00A7553F" w:rsidRPr="004A31A9">
          <w:rPr>
            <w:rFonts w:asciiTheme="minorHAnsi" w:hAnsiTheme="minorHAnsi" w:cstheme="minorHAnsi"/>
            <w:webHidden/>
            <w:sz w:val="24"/>
            <w:szCs w:val="24"/>
          </w:rPr>
          <w:fldChar w:fldCharType="end"/>
        </w:r>
      </w:hyperlink>
    </w:p>
    <w:p w14:paraId="2E03ACEE" w14:textId="0A8A8D95"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690" w:history="1">
        <w:r w:rsidR="00A7553F" w:rsidRPr="004A31A9">
          <w:rPr>
            <w:rStyle w:val="Hipercze"/>
            <w:rFonts w:asciiTheme="minorHAnsi" w:hAnsiTheme="minorHAnsi" w:cstheme="minorHAnsi"/>
            <w:sz w:val="24"/>
            <w:szCs w:val="24"/>
          </w:rPr>
          <w:t>Sekcja 1.</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Wkład Programu w realizację strategii EUROPA 2020 oraz w osiągnięcie spójności gospodarczo-społecznej i terytorialnej</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_Toc20146690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6</w:t>
        </w:r>
        <w:r w:rsidR="00A7553F" w:rsidRPr="004A31A9">
          <w:rPr>
            <w:rFonts w:asciiTheme="minorHAnsi" w:hAnsiTheme="minorHAnsi" w:cstheme="minorHAnsi"/>
            <w:webHidden/>
            <w:sz w:val="24"/>
            <w:szCs w:val="24"/>
          </w:rPr>
          <w:fldChar w:fldCharType="end"/>
        </w:r>
      </w:hyperlink>
    </w:p>
    <w:p w14:paraId="5E0E0116" w14:textId="6C1FDF1E"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1" w:history="1">
        <w:r w:rsidR="00A7553F" w:rsidRPr="004A31A9">
          <w:rPr>
            <w:rStyle w:val="Hipercze"/>
            <w:rFonts w:asciiTheme="minorHAnsi" w:hAnsiTheme="minorHAnsi" w:cstheme="minorHAnsi"/>
            <w:noProof/>
            <w:sz w:val="24"/>
            <w:szCs w:val="24"/>
          </w:rPr>
          <w:t>Sekcja 1.1.</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Wkład Programu w realizację Strategii EUROPA 2020  oraz w osiągnięcie spójności gospodarczo-społecznej i terytorialnej</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_Toc20146691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6</w:t>
        </w:r>
        <w:r w:rsidR="00A7553F" w:rsidRPr="004A31A9">
          <w:rPr>
            <w:rFonts w:asciiTheme="minorHAnsi" w:hAnsiTheme="minorHAnsi" w:cstheme="minorHAnsi"/>
            <w:noProof/>
            <w:webHidden/>
            <w:sz w:val="24"/>
            <w:szCs w:val="24"/>
          </w:rPr>
          <w:fldChar w:fldCharType="end"/>
        </w:r>
      </w:hyperlink>
    </w:p>
    <w:p w14:paraId="5A4C8A49" w14:textId="56484714"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2" w:history="1">
        <w:r w:rsidR="00A7553F" w:rsidRPr="004A31A9">
          <w:rPr>
            <w:rStyle w:val="Hipercze"/>
            <w:rFonts w:asciiTheme="minorHAnsi" w:hAnsiTheme="minorHAnsi" w:cstheme="minorHAnsi"/>
            <w:noProof/>
            <w:sz w:val="24"/>
            <w:szCs w:val="24"/>
          </w:rPr>
          <w:t>Sekcja 1.2.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Uzasadnienie alokacji finansowej</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_Toc20146692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25</w:t>
        </w:r>
        <w:r w:rsidR="00A7553F" w:rsidRPr="004A31A9">
          <w:rPr>
            <w:rFonts w:asciiTheme="minorHAnsi" w:hAnsiTheme="minorHAnsi" w:cstheme="minorHAnsi"/>
            <w:noProof/>
            <w:webHidden/>
            <w:sz w:val="24"/>
            <w:szCs w:val="24"/>
          </w:rPr>
          <w:fldChar w:fldCharType="end"/>
        </w:r>
      </w:hyperlink>
    </w:p>
    <w:p w14:paraId="4561FA38" w14:textId="5FC8BF3E"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693" w:history="1">
        <w:r w:rsidR="00A7553F" w:rsidRPr="004A31A9">
          <w:rPr>
            <w:rStyle w:val="Hipercze"/>
            <w:rFonts w:asciiTheme="minorHAnsi" w:hAnsiTheme="minorHAnsi" w:cstheme="minorHAnsi"/>
            <w:sz w:val="24"/>
            <w:szCs w:val="24"/>
          </w:rPr>
          <w:t>Sekcja 2.A.</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Opis osi priorytetowych innych niż pomoc techniczna</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_Toc20146693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34</w:t>
        </w:r>
        <w:r w:rsidR="00A7553F" w:rsidRPr="004A31A9">
          <w:rPr>
            <w:rFonts w:asciiTheme="minorHAnsi" w:hAnsiTheme="minorHAnsi" w:cstheme="minorHAnsi"/>
            <w:webHidden/>
            <w:sz w:val="24"/>
            <w:szCs w:val="24"/>
          </w:rPr>
          <w:fldChar w:fldCharType="end"/>
        </w:r>
      </w:hyperlink>
    </w:p>
    <w:p w14:paraId="5AC91F2B" w14:textId="2AF5B4B8"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4" w:history="1">
        <w:r w:rsidR="00A7553F" w:rsidRPr="004A31A9">
          <w:rPr>
            <w:rStyle w:val="Hipercze"/>
            <w:rFonts w:asciiTheme="minorHAnsi" w:hAnsiTheme="minorHAnsi" w:cstheme="minorHAnsi"/>
            <w:noProof/>
            <w:sz w:val="24"/>
            <w:szCs w:val="24"/>
          </w:rPr>
          <w:t>Oś priorytetowa 1. Komercjalizacja wiedzy</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_Toc20146694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34</w:t>
        </w:r>
        <w:r w:rsidR="00A7553F" w:rsidRPr="004A31A9">
          <w:rPr>
            <w:rFonts w:asciiTheme="minorHAnsi" w:hAnsiTheme="minorHAnsi" w:cstheme="minorHAnsi"/>
            <w:noProof/>
            <w:webHidden/>
            <w:sz w:val="24"/>
            <w:szCs w:val="24"/>
          </w:rPr>
          <w:fldChar w:fldCharType="end"/>
        </w:r>
      </w:hyperlink>
    </w:p>
    <w:p w14:paraId="70BD92E1" w14:textId="63E38FCF"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5" w:history="1">
        <w:r w:rsidR="00A7553F" w:rsidRPr="004A31A9">
          <w:rPr>
            <w:rStyle w:val="Hipercze"/>
            <w:rFonts w:asciiTheme="minorHAnsi" w:hAnsiTheme="minorHAnsi" w:cstheme="minorHAnsi"/>
            <w:noProof/>
            <w:sz w:val="24"/>
            <w:szCs w:val="24"/>
          </w:rPr>
          <w:t>Oś priorytetowa 2. Przedsiębiorstwa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_Toc20146695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40</w:t>
        </w:r>
        <w:r w:rsidR="00A7553F" w:rsidRPr="004A31A9">
          <w:rPr>
            <w:rFonts w:asciiTheme="minorHAnsi" w:hAnsiTheme="minorHAnsi" w:cstheme="minorHAnsi"/>
            <w:noProof/>
            <w:webHidden/>
            <w:sz w:val="24"/>
            <w:szCs w:val="24"/>
          </w:rPr>
          <w:fldChar w:fldCharType="end"/>
        </w:r>
      </w:hyperlink>
    </w:p>
    <w:p w14:paraId="33B8AEE9" w14:textId="1CBB36C8"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6" w:history="1">
        <w:r w:rsidR="00A7553F" w:rsidRPr="004A31A9">
          <w:rPr>
            <w:rStyle w:val="Hipercze"/>
            <w:rFonts w:asciiTheme="minorHAnsi" w:hAnsiTheme="minorHAnsi" w:cstheme="minorHAnsi"/>
            <w:noProof/>
            <w:sz w:val="24"/>
            <w:szCs w:val="24"/>
          </w:rPr>
          <w:t>Oś priorytetowa 3. Edukacja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_Toc20146696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50</w:t>
        </w:r>
        <w:r w:rsidR="00A7553F" w:rsidRPr="004A31A9">
          <w:rPr>
            <w:rFonts w:asciiTheme="minorHAnsi" w:hAnsiTheme="minorHAnsi" w:cstheme="minorHAnsi"/>
            <w:noProof/>
            <w:webHidden/>
            <w:sz w:val="24"/>
            <w:szCs w:val="24"/>
          </w:rPr>
          <w:fldChar w:fldCharType="end"/>
        </w:r>
      </w:hyperlink>
    </w:p>
    <w:p w14:paraId="4F1AED25" w14:textId="60461CE4" w:rsidR="00A7553F" w:rsidRPr="004A31A9" w:rsidRDefault="00375EB8" w:rsidP="00971256">
      <w:pPr>
        <w:pStyle w:val="Spistreci2"/>
        <w:spacing w:line="360" w:lineRule="auto"/>
        <w:rPr>
          <w:rStyle w:val="Hipercze"/>
          <w:rFonts w:asciiTheme="minorHAnsi" w:hAnsiTheme="minorHAnsi" w:cstheme="minorHAnsi"/>
          <w:noProof/>
          <w:sz w:val="24"/>
          <w:szCs w:val="24"/>
        </w:rPr>
      </w:pPr>
      <w:hyperlink w:anchor="_Toc20146697" w:history="1">
        <w:r w:rsidR="00A7553F" w:rsidRPr="004A31A9">
          <w:rPr>
            <w:rStyle w:val="Hipercze"/>
            <w:rFonts w:asciiTheme="minorHAnsi" w:hAnsiTheme="minorHAnsi" w:cstheme="minorHAnsi"/>
            <w:noProof/>
            <w:sz w:val="24"/>
            <w:szCs w:val="24"/>
          </w:rPr>
          <w:t>Oś priorytetowa 4. Kształcenie zawodowe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_Toc20146697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59</w:t>
        </w:r>
        <w:r w:rsidR="00A7553F" w:rsidRPr="004A31A9">
          <w:rPr>
            <w:rFonts w:asciiTheme="minorHAnsi" w:hAnsiTheme="minorHAnsi" w:cstheme="minorHAnsi"/>
            <w:noProof/>
            <w:webHidden/>
            <w:sz w:val="24"/>
            <w:szCs w:val="24"/>
          </w:rPr>
          <w:fldChar w:fldCharType="end"/>
        </w:r>
      </w:hyperlink>
    </w:p>
    <w:p w14:paraId="57088FBD" w14:textId="151C25AA" w:rsidR="00A7553F" w:rsidRPr="004A31A9" w:rsidRDefault="00375EB8" w:rsidP="00971256">
      <w:pPr>
        <w:pStyle w:val="Spistreci2"/>
        <w:spacing w:line="360" w:lineRule="auto"/>
        <w:rPr>
          <w:rFonts w:asciiTheme="minorHAnsi" w:hAnsiTheme="minorHAnsi" w:cstheme="minorHAnsi"/>
          <w:noProof/>
          <w:color w:val="0000FF"/>
          <w:sz w:val="24"/>
          <w:szCs w:val="24"/>
          <w:u w:val="single"/>
        </w:rPr>
      </w:pPr>
      <w:hyperlink w:anchor="_Toc20146697" w:history="1">
        <w:r w:rsidR="00A7553F" w:rsidRPr="004A31A9">
          <w:rPr>
            <w:rStyle w:val="Hipercze"/>
            <w:rFonts w:asciiTheme="minorHAnsi" w:hAnsiTheme="minorHAnsi" w:cstheme="minorHAnsi"/>
            <w:noProof/>
            <w:sz w:val="24"/>
            <w:szCs w:val="24"/>
          </w:rPr>
          <w:t>Oś priorytetowa 5. Zatrudnienie</w:t>
        </w:r>
        <w:r w:rsidR="00A7553F" w:rsidRPr="004A31A9">
          <w:rPr>
            <w:rFonts w:asciiTheme="minorHAnsi" w:hAnsiTheme="minorHAnsi" w:cstheme="minorHAnsi"/>
            <w:noProof/>
            <w:webHidden/>
            <w:sz w:val="24"/>
            <w:szCs w:val="24"/>
          </w:rPr>
          <w:tab/>
        </w:r>
      </w:hyperlink>
      <w:r w:rsidR="00756B64" w:rsidRPr="004A31A9">
        <w:rPr>
          <w:rFonts w:asciiTheme="minorHAnsi" w:hAnsiTheme="minorHAnsi" w:cstheme="minorHAnsi"/>
          <w:noProof/>
          <w:sz w:val="24"/>
          <w:szCs w:val="24"/>
        </w:rPr>
        <w:t>63</w:t>
      </w:r>
    </w:p>
    <w:p w14:paraId="7E7F23B1" w14:textId="35F4E5FD"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8" w:history="1">
        <w:r w:rsidR="00A7553F" w:rsidRPr="004A31A9">
          <w:rPr>
            <w:rStyle w:val="Hipercze"/>
            <w:rFonts w:asciiTheme="minorHAnsi" w:hAnsiTheme="minorHAnsi" w:cstheme="minorHAnsi"/>
            <w:noProof/>
            <w:sz w:val="24"/>
            <w:szCs w:val="24"/>
          </w:rPr>
          <w:t>Oś Priorytetowa 6. Integracja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_Toc20146698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80</w:t>
        </w:r>
        <w:r w:rsidR="00A7553F" w:rsidRPr="004A31A9">
          <w:rPr>
            <w:rFonts w:asciiTheme="minorHAnsi" w:hAnsiTheme="minorHAnsi" w:cstheme="minorHAnsi"/>
            <w:noProof/>
            <w:webHidden/>
            <w:sz w:val="24"/>
            <w:szCs w:val="24"/>
          </w:rPr>
          <w:fldChar w:fldCharType="end"/>
        </w:r>
      </w:hyperlink>
    </w:p>
    <w:p w14:paraId="6E893BED" w14:textId="0A4A0269"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699" w:history="1">
        <w:r w:rsidR="00A7553F" w:rsidRPr="004A31A9">
          <w:rPr>
            <w:rStyle w:val="Hipercze"/>
            <w:rFonts w:asciiTheme="minorHAnsi" w:hAnsiTheme="minorHAnsi" w:cstheme="minorHAnsi"/>
            <w:noProof/>
            <w:sz w:val="24"/>
            <w:szCs w:val="24"/>
          </w:rPr>
          <w:t>Oś Priorytetowa 7. Zdrowie i Opieka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_Toc20146699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90</w:t>
        </w:r>
        <w:r w:rsidR="00A7553F" w:rsidRPr="004A31A9">
          <w:rPr>
            <w:rFonts w:asciiTheme="minorHAnsi" w:hAnsiTheme="minorHAnsi" w:cstheme="minorHAnsi"/>
            <w:noProof/>
            <w:webHidden/>
            <w:sz w:val="24"/>
            <w:szCs w:val="24"/>
          </w:rPr>
          <w:fldChar w:fldCharType="end"/>
        </w:r>
      </w:hyperlink>
    </w:p>
    <w:p w14:paraId="21CCF267" w14:textId="61521866"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0" w:history="1">
        <w:r w:rsidR="00A7553F" w:rsidRPr="004A31A9">
          <w:rPr>
            <w:rStyle w:val="Hipercze"/>
            <w:rFonts w:asciiTheme="minorHAnsi" w:hAnsiTheme="minorHAnsi" w:cstheme="minorHAnsi"/>
            <w:noProof/>
            <w:sz w:val="24"/>
            <w:szCs w:val="24"/>
          </w:rPr>
          <w:t>Oś priorytetowa 8. Konwersja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_Toc20146700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98</w:t>
        </w:r>
        <w:r w:rsidR="00A7553F" w:rsidRPr="004A31A9">
          <w:rPr>
            <w:rFonts w:asciiTheme="minorHAnsi" w:hAnsiTheme="minorHAnsi" w:cstheme="minorHAnsi"/>
            <w:noProof/>
            <w:webHidden/>
            <w:sz w:val="24"/>
            <w:szCs w:val="24"/>
          </w:rPr>
          <w:fldChar w:fldCharType="end"/>
        </w:r>
      </w:hyperlink>
    </w:p>
    <w:p w14:paraId="4E7C2445" w14:textId="12046DCF"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1" w:history="1">
        <w:r w:rsidR="00A7553F" w:rsidRPr="004A31A9">
          <w:rPr>
            <w:rStyle w:val="Hipercze"/>
            <w:rFonts w:asciiTheme="minorHAnsi" w:hAnsiTheme="minorHAnsi" w:cstheme="minorHAnsi"/>
            <w:noProof/>
            <w:sz w:val="24"/>
            <w:szCs w:val="24"/>
          </w:rPr>
          <w:t>Oś priorytetowa 9. Mobilność</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_Toc20146701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106</w:t>
        </w:r>
        <w:r w:rsidR="00A7553F" w:rsidRPr="004A31A9">
          <w:rPr>
            <w:rFonts w:asciiTheme="minorHAnsi" w:hAnsiTheme="minorHAnsi" w:cstheme="minorHAnsi"/>
            <w:noProof/>
            <w:webHidden/>
            <w:sz w:val="24"/>
            <w:szCs w:val="24"/>
          </w:rPr>
          <w:fldChar w:fldCharType="end"/>
        </w:r>
      </w:hyperlink>
    </w:p>
    <w:p w14:paraId="0B885684" w14:textId="3770074F"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2" w:history="1">
        <w:r w:rsidR="00A7553F" w:rsidRPr="004A31A9">
          <w:rPr>
            <w:rStyle w:val="Hipercze"/>
            <w:rFonts w:asciiTheme="minorHAnsi" w:hAnsiTheme="minorHAnsi" w:cstheme="minorHAnsi"/>
            <w:noProof/>
            <w:sz w:val="24"/>
            <w:szCs w:val="24"/>
          </w:rPr>
          <w:t>Oś priorytetowa 10. Energia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_Toc20146702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114</w:t>
        </w:r>
        <w:r w:rsidR="00A7553F" w:rsidRPr="004A31A9">
          <w:rPr>
            <w:rFonts w:asciiTheme="minorHAnsi" w:hAnsiTheme="minorHAnsi" w:cstheme="minorHAnsi"/>
            <w:noProof/>
            <w:webHidden/>
            <w:sz w:val="24"/>
            <w:szCs w:val="24"/>
          </w:rPr>
          <w:fldChar w:fldCharType="end"/>
        </w:r>
      </w:hyperlink>
    </w:p>
    <w:p w14:paraId="086BCB91" w14:textId="11D5B4C2"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3" w:history="1">
        <w:r w:rsidR="00A7553F" w:rsidRPr="004A31A9">
          <w:rPr>
            <w:rStyle w:val="Hipercze"/>
            <w:rFonts w:asciiTheme="minorHAnsi" w:hAnsiTheme="minorHAnsi" w:cstheme="minorHAnsi"/>
            <w:noProof/>
            <w:sz w:val="24"/>
            <w:szCs w:val="24"/>
          </w:rPr>
          <w:t>Oś priorytetowa 11. Środowisko</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_Toc20146703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124</w:t>
        </w:r>
        <w:r w:rsidR="00A7553F" w:rsidRPr="004A31A9">
          <w:rPr>
            <w:rFonts w:asciiTheme="minorHAnsi" w:hAnsiTheme="minorHAnsi" w:cstheme="minorHAnsi"/>
            <w:noProof/>
            <w:webHidden/>
            <w:sz w:val="24"/>
            <w:szCs w:val="24"/>
          </w:rPr>
          <w:fldChar w:fldCharType="end"/>
        </w:r>
      </w:hyperlink>
    </w:p>
    <w:p w14:paraId="2A6D2356" w14:textId="3EE2CBF8"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04" w:history="1">
        <w:r w:rsidR="00A7553F" w:rsidRPr="004A31A9">
          <w:rPr>
            <w:rStyle w:val="Hipercze"/>
            <w:rFonts w:asciiTheme="minorHAnsi" w:hAnsiTheme="minorHAnsi" w:cstheme="minorHAnsi"/>
            <w:sz w:val="24"/>
            <w:szCs w:val="24"/>
          </w:rPr>
          <w:t>Sekcja 2.B.</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Opis osi priorytetowej dotyczącej pomocy technicznej</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_Toc20146704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135</w:t>
        </w:r>
        <w:r w:rsidR="00A7553F" w:rsidRPr="004A31A9">
          <w:rPr>
            <w:rFonts w:asciiTheme="minorHAnsi" w:hAnsiTheme="minorHAnsi" w:cstheme="minorHAnsi"/>
            <w:webHidden/>
            <w:sz w:val="24"/>
            <w:szCs w:val="24"/>
          </w:rPr>
          <w:fldChar w:fldCharType="end"/>
        </w:r>
      </w:hyperlink>
    </w:p>
    <w:p w14:paraId="37F173C8" w14:textId="2CE96611"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05" w:history="1">
        <w:r w:rsidR="00A7553F" w:rsidRPr="004A31A9">
          <w:rPr>
            <w:rStyle w:val="Hipercze"/>
            <w:rFonts w:asciiTheme="minorHAnsi" w:hAnsiTheme="minorHAnsi" w:cstheme="minorHAnsi"/>
            <w:sz w:val="24"/>
            <w:szCs w:val="24"/>
          </w:rPr>
          <w:t>Sekcja 3.</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Plan finansowy</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_Toc20146705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137</w:t>
        </w:r>
        <w:r w:rsidR="00A7553F" w:rsidRPr="004A31A9">
          <w:rPr>
            <w:rFonts w:asciiTheme="minorHAnsi" w:hAnsiTheme="minorHAnsi" w:cstheme="minorHAnsi"/>
            <w:webHidden/>
            <w:sz w:val="24"/>
            <w:szCs w:val="24"/>
          </w:rPr>
          <w:fldChar w:fldCharType="end"/>
        </w:r>
      </w:hyperlink>
    </w:p>
    <w:p w14:paraId="44F39BD1" w14:textId="65FC9343"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6" w:history="1">
        <w:r w:rsidR="00A7553F" w:rsidRPr="004A31A9">
          <w:rPr>
            <w:rStyle w:val="Hipercze"/>
            <w:rFonts w:asciiTheme="minorHAnsi" w:hAnsiTheme="minorHAnsi" w:cstheme="minorHAnsi"/>
            <w:noProof/>
            <w:sz w:val="24"/>
            <w:szCs w:val="24"/>
          </w:rPr>
          <w:t>Sekcja 3.1.</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Środki finansowe z poszczególnych funduszy oraz kwoty na rezerwę wykonania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_Toc20146706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137</w:t>
        </w:r>
        <w:r w:rsidR="00A7553F" w:rsidRPr="004A31A9">
          <w:rPr>
            <w:rFonts w:asciiTheme="minorHAnsi" w:hAnsiTheme="minorHAnsi" w:cstheme="minorHAnsi"/>
            <w:noProof/>
            <w:webHidden/>
            <w:sz w:val="24"/>
            <w:szCs w:val="24"/>
          </w:rPr>
          <w:fldChar w:fldCharType="end"/>
        </w:r>
      </w:hyperlink>
    </w:p>
    <w:p w14:paraId="50AD8ACC" w14:textId="13859931"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7" w:history="1">
        <w:r w:rsidR="00A7553F" w:rsidRPr="004A31A9">
          <w:rPr>
            <w:rStyle w:val="Hipercze"/>
            <w:rFonts w:asciiTheme="minorHAnsi" w:hAnsiTheme="minorHAnsi" w:cstheme="minorHAnsi"/>
            <w:noProof/>
            <w:sz w:val="24"/>
            <w:szCs w:val="24"/>
          </w:rPr>
          <w:t>Sekcja 3.2.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Łączne środki finansowe w podziale na fundusz oraz współfinansowanie krajowe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_Toc20146707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138</w:t>
        </w:r>
        <w:r w:rsidR="00A7553F" w:rsidRPr="004A31A9">
          <w:rPr>
            <w:rFonts w:asciiTheme="minorHAnsi" w:hAnsiTheme="minorHAnsi" w:cstheme="minorHAnsi"/>
            <w:noProof/>
            <w:webHidden/>
            <w:sz w:val="24"/>
            <w:szCs w:val="24"/>
          </w:rPr>
          <w:fldChar w:fldCharType="end"/>
        </w:r>
      </w:hyperlink>
    </w:p>
    <w:p w14:paraId="2CB2A733" w14:textId="0B22EFB5"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08" w:history="1">
        <w:r w:rsidR="00A7553F" w:rsidRPr="004A31A9">
          <w:rPr>
            <w:rStyle w:val="Hipercze"/>
            <w:rFonts w:asciiTheme="minorHAnsi" w:hAnsiTheme="minorHAnsi" w:cstheme="minorHAnsi"/>
            <w:sz w:val="24"/>
            <w:szCs w:val="24"/>
          </w:rPr>
          <w:t>Sekcja 4.</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Zintegrowane podejście do rozwoju terytorialnego</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_Toc20146708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140</w:t>
        </w:r>
        <w:r w:rsidR="00A7553F" w:rsidRPr="004A31A9">
          <w:rPr>
            <w:rFonts w:asciiTheme="minorHAnsi" w:hAnsiTheme="minorHAnsi" w:cstheme="minorHAnsi"/>
            <w:webHidden/>
            <w:sz w:val="24"/>
            <w:szCs w:val="24"/>
          </w:rPr>
          <w:fldChar w:fldCharType="end"/>
        </w:r>
      </w:hyperlink>
    </w:p>
    <w:p w14:paraId="5CC5295D" w14:textId="39925032"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09" w:history="1">
        <w:r w:rsidR="00A7553F" w:rsidRPr="004A31A9">
          <w:rPr>
            <w:rStyle w:val="Hipercze"/>
            <w:rFonts w:asciiTheme="minorHAnsi" w:hAnsiTheme="minorHAnsi" w:cstheme="minorHAnsi"/>
            <w:noProof/>
            <w:sz w:val="24"/>
            <w:szCs w:val="24"/>
          </w:rPr>
          <w:t>Sekcja 4.1.</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Rozwój lokalny kierowany przez społeczność</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_Toc20146709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141</w:t>
        </w:r>
        <w:r w:rsidR="00A7553F" w:rsidRPr="004A31A9">
          <w:rPr>
            <w:rFonts w:asciiTheme="minorHAnsi" w:hAnsiTheme="minorHAnsi" w:cstheme="minorHAnsi"/>
            <w:noProof/>
            <w:webHidden/>
            <w:sz w:val="24"/>
            <w:szCs w:val="24"/>
          </w:rPr>
          <w:fldChar w:fldCharType="end"/>
        </w:r>
      </w:hyperlink>
    </w:p>
    <w:p w14:paraId="12D0CCD3" w14:textId="5E74CB6A"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0" w:history="1">
        <w:r w:rsidR="00A7553F" w:rsidRPr="004A31A9">
          <w:rPr>
            <w:rStyle w:val="Hipercze"/>
            <w:rFonts w:asciiTheme="minorHAnsi" w:hAnsiTheme="minorHAnsi" w:cstheme="minorHAnsi"/>
            <w:noProof/>
            <w:sz w:val="24"/>
            <w:szCs w:val="24"/>
          </w:rPr>
          <w:t>Sekcja 4.2.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Zintegrowane działania na rzecz zrównoważonego rozwoju obszarów miejskich</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_Toc20146710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141</w:t>
        </w:r>
        <w:r w:rsidR="00A7553F" w:rsidRPr="004A31A9">
          <w:rPr>
            <w:rFonts w:asciiTheme="minorHAnsi" w:hAnsiTheme="minorHAnsi" w:cstheme="minorHAnsi"/>
            <w:noProof/>
            <w:webHidden/>
            <w:sz w:val="24"/>
            <w:szCs w:val="24"/>
          </w:rPr>
          <w:fldChar w:fldCharType="end"/>
        </w:r>
      </w:hyperlink>
    </w:p>
    <w:p w14:paraId="6F4E6DAD" w14:textId="138E79C7"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1" w:history="1">
        <w:r w:rsidR="00A7553F" w:rsidRPr="004A31A9">
          <w:rPr>
            <w:rStyle w:val="Hipercze"/>
            <w:rFonts w:asciiTheme="minorHAnsi" w:hAnsiTheme="minorHAnsi" w:cstheme="minorHAnsi"/>
            <w:noProof/>
            <w:sz w:val="24"/>
            <w:szCs w:val="24"/>
          </w:rPr>
          <w:t>Sekcja 4.3.</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Inne zintegrowane inwestycje terytorialne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_Toc20146711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142</w:t>
        </w:r>
        <w:r w:rsidR="00A7553F" w:rsidRPr="004A31A9">
          <w:rPr>
            <w:rFonts w:asciiTheme="minorHAnsi" w:hAnsiTheme="minorHAnsi" w:cstheme="minorHAnsi"/>
            <w:noProof/>
            <w:webHidden/>
            <w:sz w:val="24"/>
            <w:szCs w:val="24"/>
          </w:rPr>
          <w:fldChar w:fldCharType="end"/>
        </w:r>
      </w:hyperlink>
    </w:p>
    <w:p w14:paraId="2ED27A70" w14:textId="1EA2FA2A"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2" w:history="1">
        <w:r w:rsidR="00A7553F" w:rsidRPr="004A31A9">
          <w:rPr>
            <w:rStyle w:val="Hipercze"/>
            <w:rFonts w:asciiTheme="minorHAnsi" w:hAnsiTheme="minorHAnsi" w:cstheme="minorHAnsi"/>
            <w:noProof/>
            <w:sz w:val="24"/>
            <w:szCs w:val="24"/>
          </w:rPr>
          <w:t>Sekcja 4.4.</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Rozwiązania dotyczące przedsięwzięć międzyregionalnych i transnarodowych w ramach Programu, z udziałem beneficjentów znajdujących się w co najmniej jednym innym państwie członkowskim</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_Toc20146712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142</w:t>
        </w:r>
        <w:r w:rsidR="00A7553F" w:rsidRPr="004A31A9">
          <w:rPr>
            <w:rFonts w:asciiTheme="minorHAnsi" w:hAnsiTheme="minorHAnsi" w:cstheme="minorHAnsi"/>
            <w:noProof/>
            <w:webHidden/>
            <w:sz w:val="24"/>
            <w:szCs w:val="24"/>
          </w:rPr>
          <w:fldChar w:fldCharType="end"/>
        </w:r>
      </w:hyperlink>
    </w:p>
    <w:p w14:paraId="5BAFE670" w14:textId="2E649342"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3" w:history="1">
        <w:r w:rsidR="00A7553F" w:rsidRPr="004A31A9">
          <w:rPr>
            <w:rStyle w:val="Hipercze"/>
            <w:rFonts w:asciiTheme="minorHAnsi" w:eastAsia="Times New Roman" w:hAnsiTheme="minorHAnsi" w:cstheme="minorHAnsi"/>
            <w:noProof/>
            <w:sz w:val="24"/>
            <w:szCs w:val="24"/>
            <w:lang w:eastAsia="en-GB"/>
          </w:rPr>
          <w:t>Sekcja 4.5.</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Wkład planowanych przedsięwzięć w ramach Programu w odniesieniu do strategii makroregionalnych i strategii morskich, z zastrzeżeniem potrzeb obszaru objętego Programem zidentyfikowanych przez państwo członkowskie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_Toc20146713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143</w:t>
        </w:r>
        <w:r w:rsidR="00A7553F" w:rsidRPr="004A31A9">
          <w:rPr>
            <w:rFonts w:asciiTheme="minorHAnsi" w:hAnsiTheme="minorHAnsi" w:cstheme="minorHAnsi"/>
            <w:noProof/>
            <w:webHidden/>
            <w:sz w:val="24"/>
            <w:szCs w:val="24"/>
          </w:rPr>
          <w:fldChar w:fldCharType="end"/>
        </w:r>
      </w:hyperlink>
    </w:p>
    <w:p w14:paraId="06284908" w14:textId="287D6B54"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14" w:history="1">
        <w:r w:rsidR="00A7553F" w:rsidRPr="004A31A9">
          <w:rPr>
            <w:rStyle w:val="Hipercze"/>
            <w:rFonts w:asciiTheme="minorHAnsi" w:hAnsiTheme="minorHAnsi" w:cstheme="minorHAnsi"/>
            <w:sz w:val="24"/>
            <w:szCs w:val="24"/>
          </w:rPr>
          <w:t>Sekcja 5.</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Szczególne potrzeby obszarów geograficznych szczególnie dotkniętych ubóstwem lub grup docelowych najbardziej zagrożonych dyskryminacją lub wykluczeniem społecznym</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_Toc20146714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144</w:t>
        </w:r>
        <w:r w:rsidR="00A7553F" w:rsidRPr="004A31A9">
          <w:rPr>
            <w:rFonts w:asciiTheme="minorHAnsi" w:hAnsiTheme="minorHAnsi" w:cstheme="minorHAnsi"/>
            <w:webHidden/>
            <w:sz w:val="24"/>
            <w:szCs w:val="24"/>
          </w:rPr>
          <w:fldChar w:fldCharType="end"/>
        </w:r>
      </w:hyperlink>
    </w:p>
    <w:p w14:paraId="5286726D" w14:textId="7130EA93"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5" w:history="1">
        <w:r w:rsidR="00A7553F" w:rsidRPr="004A31A9">
          <w:rPr>
            <w:rStyle w:val="Hipercze"/>
            <w:rFonts w:asciiTheme="minorHAnsi" w:hAnsiTheme="minorHAnsi" w:cstheme="minorHAnsi"/>
            <w:noProof/>
            <w:sz w:val="24"/>
            <w:szCs w:val="24"/>
          </w:rPr>
          <w:t>Sekcja 5.1.</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Obszary geograficzne najbardziej dotknięte ubóstwem/grupy docelowe najbardziej zagrożone dyskryminacją lub wykluczeniem społecznym</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_Toc20146715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144</w:t>
        </w:r>
        <w:r w:rsidR="00A7553F" w:rsidRPr="004A31A9">
          <w:rPr>
            <w:rFonts w:asciiTheme="minorHAnsi" w:hAnsiTheme="minorHAnsi" w:cstheme="minorHAnsi"/>
            <w:noProof/>
            <w:webHidden/>
            <w:sz w:val="24"/>
            <w:szCs w:val="24"/>
          </w:rPr>
          <w:fldChar w:fldCharType="end"/>
        </w:r>
      </w:hyperlink>
    </w:p>
    <w:p w14:paraId="0AE0941F" w14:textId="3856FBFE"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6" w:history="1">
        <w:r w:rsidR="00A7553F" w:rsidRPr="004A31A9">
          <w:rPr>
            <w:rStyle w:val="Hipercze"/>
            <w:rFonts w:asciiTheme="minorHAnsi" w:hAnsiTheme="minorHAnsi" w:cstheme="minorHAnsi"/>
            <w:noProof/>
            <w:sz w:val="24"/>
            <w:szCs w:val="24"/>
          </w:rPr>
          <w:t>Sekcja 5.2.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Strategia służąca zaspokojeniu szczególnych potrzeb obszarów geograficznych najbardziej dotkniętych ubóstwem /grup docelowych najbardziej zagrożonych dyskryminacją lub wykluczeniem społecznym</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_Toc20146716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145</w:t>
        </w:r>
        <w:r w:rsidR="00A7553F" w:rsidRPr="004A31A9">
          <w:rPr>
            <w:rFonts w:asciiTheme="minorHAnsi" w:hAnsiTheme="minorHAnsi" w:cstheme="minorHAnsi"/>
            <w:noProof/>
            <w:webHidden/>
            <w:sz w:val="24"/>
            <w:szCs w:val="24"/>
          </w:rPr>
          <w:fldChar w:fldCharType="end"/>
        </w:r>
      </w:hyperlink>
    </w:p>
    <w:p w14:paraId="649F188A" w14:textId="42F4CA12"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17" w:history="1">
        <w:r w:rsidR="00A7553F" w:rsidRPr="004A31A9">
          <w:rPr>
            <w:rStyle w:val="Hipercze"/>
            <w:rFonts w:asciiTheme="minorHAnsi" w:hAnsiTheme="minorHAnsi" w:cstheme="minorHAnsi"/>
            <w:sz w:val="24"/>
            <w:szCs w:val="24"/>
          </w:rPr>
          <w:t>Sekcja 6.</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Szczególne potrzeby obszarów geograficznych, które cierpią na skutek poważnych i trwałych niekorzystnych warunków przyrodniczych lub demograficznych</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_Toc20146717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147</w:t>
        </w:r>
        <w:r w:rsidR="00A7553F" w:rsidRPr="004A31A9">
          <w:rPr>
            <w:rFonts w:asciiTheme="minorHAnsi" w:hAnsiTheme="minorHAnsi" w:cstheme="minorHAnsi"/>
            <w:webHidden/>
            <w:sz w:val="24"/>
            <w:szCs w:val="24"/>
          </w:rPr>
          <w:fldChar w:fldCharType="end"/>
        </w:r>
      </w:hyperlink>
    </w:p>
    <w:p w14:paraId="467D5793" w14:textId="3FF4CFE0"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18" w:history="1">
        <w:r w:rsidR="00A7553F" w:rsidRPr="004A31A9">
          <w:rPr>
            <w:rStyle w:val="Hipercze"/>
            <w:rFonts w:asciiTheme="minorHAnsi" w:hAnsiTheme="minorHAnsi" w:cstheme="minorHAnsi"/>
            <w:sz w:val="24"/>
            <w:szCs w:val="24"/>
          </w:rPr>
          <w:t>Sekcja 7.</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System instytucjonalny</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_Toc20146718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147</w:t>
        </w:r>
        <w:r w:rsidR="00A7553F" w:rsidRPr="004A31A9">
          <w:rPr>
            <w:rFonts w:asciiTheme="minorHAnsi" w:hAnsiTheme="minorHAnsi" w:cstheme="minorHAnsi"/>
            <w:webHidden/>
            <w:sz w:val="24"/>
            <w:szCs w:val="24"/>
          </w:rPr>
          <w:fldChar w:fldCharType="end"/>
        </w:r>
      </w:hyperlink>
    </w:p>
    <w:p w14:paraId="51957C64" w14:textId="449B2D1E"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19" w:history="1">
        <w:r w:rsidR="00A7553F" w:rsidRPr="004A31A9">
          <w:rPr>
            <w:rStyle w:val="Hipercze"/>
            <w:rFonts w:asciiTheme="minorHAnsi" w:hAnsiTheme="minorHAnsi" w:cstheme="minorHAnsi"/>
            <w:noProof/>
            <w:sz w:val="24"/>
            <w:szCs w:val="24"/>
          </w:rPr>
          <w:t>Sekcja 7.1.</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Odpowiednie instytucje i podmioty</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_Toc20146719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147</w:t>
        </w:r>
        <w:r w:rsidR="00A7553F" w:rsidRPr="004A31A9">
          <w:rPr>
            <w:rFonts w:asciiTheme="minorHAnsi" w:hAnsiTheme="minorHAnsi" w:cstheme="minorHAnsi"/>
            <w:noProof/>
            <w:webHidden/>
            <w:sz w:val="24"/>
            <w:szCs w:val="24"/>
          </w:rPr>
          <w:fldChar w:fldCharType="end"/>
        </w:r>
      </w:hyperlink>
    </w:p>
    <w:p w14:paraId="6ED1E7EF" w14:textId="03FFF810"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20" w:history="1">
        <w:r w:rsidR="00A7553F" w:rsidRPr="004A31A9">
          <w:rPr>
            <w:rStyle w:val="Hipercze"/>
            <w:rFonts w:asciiTheme="minorHAnsi" w:hAnsiTheme="minorHAnsi" w:cstheme="minorHAnsi"/>
            <w:noProof/>
            <w:sz w:val="24"/>
            <w:szCs w:val="24"/>
          </w:rPr>
          <w:t>Sekcja 7.2.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Zaangażowanie właściwych partnerów</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_Toc20146720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147</w:t>
        </w:r>
        <w:r w:rsidR="00A7553F" w:rsidRPr="004A31A9">
          <w:rPr>
            <w:rFonts w:asciiTheme="minorHAnsi" w:hAnsiTheme="minorHAnsi" w:cstheme="minorHAnsi"/>
            <w:noProof/>
            <w:webHidden/>
            <w:sz w:val="24"/>
            <w:szCs w:val="24"/>
          </w:rPr>
          <w:fldChar w:fldCharType="end"/>
        </w:r>
      </w:hyperlink>
    </w:p>
    <w:p w14:paraId="05BBB357" w14:textId="3374866A" w:rsidR="00A7553F" w:rsidRPr="004A31A9" w:rsidRDefault="00375EB8" w:rsidP="00971256">
      <w:pPr>
        <w:pStyle w:val="Spistreci3"/>
        <w:spacing w:line="360" w:lineRule="auto"/>
        <w:rPr>
          <w:rFonts w:asciiTheme="minorHAnsi" w:eastAsiaTheme="minorEastAsia" w:hAnsiTheme="minorHAnsi" w:cstheme="minorHAnsi"/>
          <w:noProof/>
          <w:sz w:val="24"/>
          <w:szCs w:val="24"/>
          <w:lang w:eastAsia="pl-PL"/>
        </w:rPr>
      </w:pPr>
      <w:hyperlink w:anchor="_Toc20146721" w:history="1">
        <w:r w:rsidR="00A7553F" w:rsidRPr="004A31A9">
          <w:rPr>
            <w:rStyle w:val="Hipercze"/>
            <w:rFonts w:asciiTheme="minorHAnsi" w:hAnsiTheme="minorHAnsi" w:cstheme="minorHAnsi"/>
            <w:noProof/>
            <w:sz w:val="24"/>
            <w:szCs w:val="24"/>
          </w:rPr>
          <w:t>Sekcja 7.2.1.</w:t>
        </w:r>
        <w:r w:rsidR="00D70A34">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Przedsięwzięcia podjęte w celu zaangażowania właściwych partnerów w przygotowanie Programu oraz rola partnerów we wdrażaniu, monitorowaniu i ewaluacji Programu</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_Toc20146721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147</w:t>
        </w:r>
        <w:r w:rsidR="00A7553F" w:rsidRPr="004A31A9">
          <w:rPr>
            <w:rFonts w:asciiTheme="minorHAnsi" w:hAnsiTheme="minorHAnsi" w:cstheme="minorHAnsi"/>
            <w:noProof/>
            <w:webHidden/>
            <w:sz w:val="24"/>
            <w:szCs w:val="24"/>
          </w:rPr>
          <w:fldChar w:fldCharType="end"/>
        </w:r>
      </w:hyperlink>
    </w:p>
    <w:p w14:paraId="0CDBB94C" w14:textId="1F473E3D" w:rsidR="00A7553F" w:rsidRPr="004A31A9" w:rsidRDefault="00375EB8" w:rsidP="00971256">
      <w:pPr>
        <w:pStyle w:val="Spistreci3"/>
        <w:spacing w:line="360" w:lineRule="auto"/>
        <w:rPr>
          <w:rFonts w:asciiTheme="minorHAnsi" w:eastAsiaTheme="minorEastAsia" w:hAnsiTheme="minorHAnsi" w:cstheme="minorHAnsi"/>
          <w:noProof/>
          <w:sz w:val="24"/>
          <w:szCs w:val="24"/>
          <w:lang w:eastAsia="pl-PL"/>
        </w:rPr>
      </w:pPr>
      <w:hyperlink w:anchor="_Toc20146722" w:history="1">
        <w:r w:rsidR="00A7553F" w:rsidRPr="004A31A9">
          <w:rPr>
            <w:rStyle w:val="Hipercze"/>
            <w:rFonts w:asciiTheme="minorHAnsi" w:hAnsiTheme="minorHAnsi" w:cstheme="minorHAnsi"/>
            <w:noProof/>
            <w:sz w:val="24"/>
            <w:szCs w:val="24"/>
          </w:rPr>
          <w:t>Sekcja 7.2.2.</w:t>
        </w:r>
        <w:r w:rsidR="003211EF">
          <w:rPr>
            <w:rStyle w:val="Hipercze"/>
            <w:rFonts w:asciiTheme="minorHAnsi" w:hAnsiTheme="minorHAnsi" w:cstheme="minorHAnsi"/>
            <w:noProof/>
            <w:sz w:val="24"/>
            <w:szCs w:val="24"/>
          </w:rPr>
          <w:t xml:space="preserve"> </w:t>
        </w:r>
        <w:r w:rsidR="00A7553F" w:rsidRPr="004A31A9">
          <w:rPr>
            <w:rStyle w:val="Hipercze"/>
            <w:rFonts w:asciiTheme="minorHAnsi" w:hAnsiTheme="minorHAnsi" w:cstheme="minorHAnsi"/>
            <w:noProof/>
            <w:sz w:val="24"/>
            <w:szCs w:val="24"/>
          </w:rPr>
          <w:t>Granty globalne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_Toc20146722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149</w:t>
        </w:r>
        <w:r w:rsidR="00A7553F" w:rsidRPr="004A31A9">
          <w:rPr>
            <w:rFonts w:asciiTheme="minorHAnsi" w:hAnsiTheme="minorHAnsi" w:cstheme="minorHAnsi"/>
            <w:noProof/>
            <w:webHidden/>
            <w:sz w:val="24"/>
            <w:szCs w:val="24"/>
          </w:rPr>
          <w:fldChar w:fldCharType="end"/>
        </w:r>
      </w:hyperlink>
    </w:p>
    <w:p w14:paraId="64603DEC" w14:textId="0436B079" w:rsidR="00A7553F" w:rsidRPr="004A31A9" w:rsidRDefault="00375EB8" w:rsidP="00971256">
      <w:pPr>
        <w:pStyle w:val="Spistreci3"/>
        <w:spacing w:line="360" w:lineRule="auto"/>
        <w:rPr>
          <w:rFonts w:asciiTheme="minorHAnsi" w:eastAsiaTheme="minorEastAsia" w:hAnsiTheme="minorHAnsi" w:cstheme="minorHAnsi"/>
          <w:noProof/>
          <w:sz w:val="24"/>
          <w:szCs w:val="24"/>
          <w:lang w:eastAsia="pl-PL"/>
        </w:rPr>
      </w:pPr>
      <w:hyperlink w:anchor="_Toc20146723" w:history="1">
        <w:r w:rsidR="00A7553F" w:rsidRPr="004A31A9">
          <w:rPr>
            <w:rStyle w:val="Hipercze"/>
            <w:rFonts w:asciiTheme="minorHAnsi" w:hAnsiTheme="minorHAnsi" w:cstheme="minorHAnsi"/>
            <w:noProof/>
            <w:sz w:val="24"/>
            <w:szCs w:val="24"/>
          </w:rPr>
          <w:t>Sekcja 7.2.3.</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eastAsia="Times New Roman" w:hAnsiTheme="minorHAnsi" w:cstheme="minorHAnsi"/>
            <w:noProof/>
            <w:sz w:val="24"/>
            <w:szCs w:val="24"/>
          </w:rPr>
          <w:t>Alokowanie zasobów przeznaczonych na budowanie potencjału</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_Toc20146723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149</w:t>
        </w:r>
        <w:r w:rsidR="00A7553F" w:rsidRPr="004A31A9">
          <w:rPr>
            <w:rFonts w:asciiTheme="minorHAnsi" w:hAnsiTheme="minorHAnsi" w:cstheme="minorHAnsi"/>
            <w:noProof/>
            <w:webHidden/>
            <w:sz w:val="24"/>
            <w:szCs w:val="24"/>
          </w:rPr>
          <w:fldChar w:fldCharType="end"/>
        </w:r>
      </w:hyperlink>
    </w:p>
    <w:p w14:paraId="5B34721B" w14:textId="72233721"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24" w:history="1">
        <w:r w:rsidR="00A7553F" w:rsidRPr="004A31A9">
          <w:rPr>
            <w:rStyle w:val="Hipercze"/>
            <w:rFonts w:asciiTheme="minorHAnsi" w:hAnsiTheme="minorHAnsi" w:cstheme="minorHAnsi"/>
            <w:sz w:val="24"/>
            <w:szCs w:val="24"/>
          </w:rPr>
          <w:t>Sekcja 8.</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Koordynacja między funduszami polityki spójności, EFRROW, EFMR oraz innymi unijnymi i krajowymi instrumentami finansowania oraz EBI</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_Toc20146724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150</w:t>
        </w:r>
        <w:r w:rsidR="00A7553F" w:rsidRPr="004A31A9">
          <w:rPr>
            <w:rFonts w:asciiTheme="minorHAnsi" w:hAnsiTheme="minorHAnsi" w:cstheme="minorHAnsi"/>
            <w:webHidden/>
            <w:sz w:val="24"/>
            <w:szCs w:val="24"/>
          </w:rPr>
          <w:fldChar w:fldCharType="end"/>
        </w:r>
      </w:hyperlink>
    </w:p>
    <w:p w14:paraId="060A5AD1" w14:textId="3D090DB0"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25" w:history="1">
        <w:r w:rsidR="00A7553F" w:rsidRPr="004A31A9">
          <w:rPr>
            <w:rStyle w:val="Hipercze"/>
            <w:rFonts w:asciiTheme="minorHAnsi" w:hAnsiTheme="minorHAnsi" w:cstheme="minorHAnsi"/>
            <w:sz w:val="24"/>
            <w:szCs w:val="24"/>
          </w:rPr>
          <w:t xml:space="preserve">Sekcja 9. </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Warunki wstępne</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_Toc20146725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154</w:t>
        </w:r>
        <w:r w:rsidR="00A7553F" w:rsidRPr="004A31A9">
          <w:rPr>
            <w:rFonts w:asciiTheme="minorHAnsi" w:hAnsiTheme="minorHAnsi" w:cstheme="minorHAnsi"/>
            <w:webHidden/>
            <w:sz w:val="24"/>
            <w:szCs w:val="24"/>
          </w:rPr>
          <w:fldChar w:fldCharType="end"/>
        </w:r>
      </w:hyperlink>
    </w:p>
    <w:p w14:paraId="564AB1B5" w14:textId="1949A5D2"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26" w:history="1">
        <w:r w:rsidR="00A7553F" w:rsidRPr="004A31A9">
          <w:rPr>
            <w:rStyle w:val="Hipercze"/>
            <w:rFonts w:asciiTheme="minorHAnsi" w:hAnsiTheme="minorHAnsi" w:cstheme="minorHAnsi"/>
            <w:noProof/>
            <w:sz w:val="24"/>
            <w:szCs w:val="24"/>
          </w:rPr>
          <w:t xml:space="preserve">Sekcja 9.1. </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Warunki wstępne</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_Toc20146726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154</w:t>
        </w:r>
        <w:r w:rsidR="00A7553F" w:rsidRPr="004A31A9">
          <w:rPr>
            <w:rFonts w:asciiTheme="minorHAnsi" w:hAnsiTheme="minorHAnsi" w:cstheme="minorHAnsi"/>
            <w:noProof/>
            <w:webHidden/>
            <w:sz w:val="24"/>
            <w:szCs w:val="24"/>
          </w:rPr>
          <w:fldChar w:fldCharType="end"/>
        </w:r>
      </w:hyperlink>
    </w:p>
    <w:p w14:paraId="0A9045EC" w14:textId="5E802E42"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27" w:history="1">
        <w:r w:rsidR="00A7553F" w:rsidRPr="004A31A9">
          <w:rPr>
            <w:rStyle w:val="Hipercze"/>
            <w:rFonts w:asciiTheme="minorHAnsi" w:hAnsiTheme="minorHAnsi" w:cstheme="minorHAnsi"/>
            <w:noProof/>
            <w:sz w:val="24"/>
            <w:szCs w:val="24"/>
          </w:rPr>
          <w:t>Sekcja 9.2.</w:t>
        </w:r>
        <w:r w:rsidR="00A7553F" w:rsidRPr="004A31A9">
          <w:rPr>
            <w:rFonts w:asciiTheme="minorHAnsi" w:eastAsiaTheme="minorEastAsia" w:hAnsiTheme="minorHAnsi" w:cstheme="minorHAnsi"/>
            <w:noProof/>
            <w:sz w:val="24"/>
            <w:szCs w:val="24"/>
            <w:lang w:eastAsia="pl-PL"/>
          </w:rPr>
          <w:tab/>
        </w:r>
        <w:r w:rsidR="00A7553F" w:rsidRPr="004A31A9">
          <w:rPr>
            <w:rStyle w:val="Hipercze"/>
            <w:rFonts w:asciiTheme="minorHAnsi" w:hAnsiTheme="minorHAnsi" w:cstheme="minorHAnsi"/>
            <w:noProof/>
            <w:sz w:val="24"/>
            <w:szCs w:val="24"/>
          </w:rPr>
          <w:t>Opis przedsięwzięć służących spełnieniu warunków wstępnych, wykaz instytucji odpowiedzialnych i harmonogram</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_Toc20146727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174</w:t>
        </w:r>
        <w:r w:rsidR="00A7553F" w:rsidRPr="004A31A9">
          <w:rPr>
            <w:rFonts w:asciiTheme="minorHAnsi" w:hAnsiTheme="minorHAnsi" w:cstheme="minorHAnsi"/>
            <w:noProof/>
            <w:webHidden/>
            <w:sz w:val="24"/>
            <w:szCs w:val="24"/>
          </w:rPr>
          <w:fldChar w:fldCharType="end"/>
        </w:r>
      </w:hyperlink>
    </w:p>
    <w:p w14:paraId="5BD7280E" w14:textId="7DF95256"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28" w:history="1">
        <w:r w:rsidR="00A7553F" w:rsidRPr="004A31A9">
          <w:rPr>
            <w:rStyle w:val="Hipercze"/>
            <w:rFonts w:asciiTheme="minorHAnsi" w:hAnsiTheme="minorHAnsi" w:cstheme="minorHAnsi"/>
            <w:sz w:val="24"/>
            <w:szCs w:val="24"/>
          </w:rPr>
          <w:t>Sekcja 10.</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Zmniejszanie obciążeń administracyjnych dla beneficjentów</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_Toc20146728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182</w:t>
        </w:r>
        <w:r w:rsidR="00A7553F" w:rsidRPr="004A31A9">
          <w:rPr>
            <w:rFonts w:asciiTheme="minorHAnsi" w:hAnsiTheme="minorHAnsi" w:cstheme="minorHAnsi"/>
            <w:webHidden/>
            <w:sz w:val="24"/>
            <w:szCs w:val="24"/>
          </w:rPr>
          <w:fldChar w:fldCharType="end"/>
        </w:r>
      </w:hyperlink>
    </w:p>
    <w:p w14:paraId="68287933" w14:textId="7503EED4"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29" w:history="1">
        <w:r w:rsidR="00A7553F" w:rsidRPr="004A31A9">
          <w:rPr>
            <w:rStyle w:val="Hipercze"/>
            <w:rFonts w:asciiTheme="minorHAnsi" w:hAnsiTheme="minorHAnsi" w:cstheme="minorHAnsi"/>
            <w:sz w:val="24"/>
            <w:szCs w:val="24"/>
          </w:rPr>
          <w:t>Sekcja 11.</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Zasady horyzontalne</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_Toc20146729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183</w:t>
        </w:r>
        <w:r w:rsidR="00A7553F" w:rsidRPr="004A31A9">
          <w:rPr>
            <w:rFonts w:asciiTheme="minorHAnsi" w:hAnsiTheme="minorHAnsi" w:cstheme="minorHAnsi"/>
            <w:webHidden/>
            <w:sz w:val="24"/>
            <w:szCs w:val="24"/>
          </w:rPr>
          <w:fldChar w:fldCharType="end"/>
        </w:r>
      </w:hyperlink>
    </w:p>
    <w:p w14:paraId="73BE8ABE" w14:textId="326ED4B0"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0" w:history="1">
        <w:r w:rsidR="00A7553F" w:rsidRPr="004A31A9">
          <w:rPr>
            <w:rStyle w:val="Hipercze"/>
            <w:rFonts w:asciiTheme="minorHAnsi" w:hAnsiTheme="minorHAnsi" w:cstheme="minorHAnsi"/>
            <w:noProof/>
            <w:sz w:val="24"/>
            <w:szCs w:val="24"/>
          </w:rPr>
          <w:t>Sekcja 11.1.</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Zrównoważony rozwój</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_Toc20146730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183</w:t>
        </w:r>
        <w:r w:rsidR="00A7553F" w:rsidRPr="004A31A9">
          <w:rPr>
            <w:rFonts w:asciiTheme="minorHAnsi" w:hAnsiTheme="minorHAnsi" w:cstheme="minorHAnsi"/>
            <w:noProof/>
            <w:webHidden/>
            <w:sz w:val="24"/>
            <w:szCs w:val="24"/>
          </w:rPr>
          <w:fldChar w:fldCharType="end"/>
        </w:r>
      </w:hyperlink>
    </w:p>
    <w:p w14:paraId="6FDD8678" w14:textId="5F61E330"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1" w:history="1">
        <w:r w:rsidR="00A7553F" w:rsidRPr="004A31A9">
          <w:rPr>
            <w:rStyle w:val="Hipercze"/>
            <w:rFonts w:asciiTheme="minorHAnsi" w:hAnsiTheme="minorHAnsi" w:cstheme="minorHAnsi"/>
            <w:noProof/>
            <w:sz w:val="24"/>
            <w:szCs w:val="24"/>
          </w:rPr>
          <w:t>Sekcja 11.2.</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Równość szans i niedyskryminacja</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_Toc20146731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184</w:t>
        </w:r>
        <w:r w:rsidR="00A7553F" w:rsidRPr="004A31A9">
          <w:rPr>
            <w:rFonts w:asciiTheme="minorHAnsi" w:hAnsiTheme="minorHAnsi" w:cstheme="minorHAnsi"/>
            <w:noProof/>
            <w:webHidden/>
            <w:sz w:val="24"/>
            <w:szCs w:val="24"/>
          </w:rPr>
          <w:fldChar w:fldCharType="end"/>
        </w:r>
      </w:hyperlink>
    </w:p>
    <w:p w14:paraId="207C95B8" w14:textId="7073B5CE"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2" w:history="1">
        <w:r w:rsidR="00A7553F" w:rsidRPr="004A31A9">
          <w:rPr>
            <w:rStyle w:val="Hipercze"/>
            <w:rFonts w:asciiTheme="minorHAnsi" w:hAnsiTheme="minorHAnsi" w:cstheme="minorHAnsi"/>
            <w:noProof/>
            <w:sz w:val="24"/>
            <w:szCs w:val="24"/>
          </w:rPr>
          <w:t>Sekcja 11.3.</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Równouprawnienie płci</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_Toc20146732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185</w:t>
        </w:r>
        <w:r w:rsidR="00A7553F" w:rsidRPr="004A31A9">
          <w:rPr>
            <w:rFonts w:asciiTheme="minorHAnsi" w:hAnsiTheme="minorHAnsi" w:cstheme="minorHAnsi"/>
            <w:noProof/>
            <w:webHidden/>
            <w:sz w:val="24"/>
            <w:szCs w:val="24"/>
          </w:rPr>
          <w:fldChar w:fldCharType="end"/>
        </w:r>
      </w:hyperlink>
    </w:p>
    <w:p w14:paraId="66886B83" w14:textId="7844A1C8"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33" w:history="1">
        <w:r w:rsidR="00A7553F" w:rsidRPr="004A31A9">
          <w:rPr>
            <w:rStyle w:val="Hipercze"/>
            <w:rFonts w:asciiTheme="minorHAnsi" w:hAnsiTheme="minorHAnsi" w:cstheme="minorHAnsi"/>
            <w:sz w:val="24"/>
            <w:szCs w:val="24"/>
          </w:rPr>
          <w:t>Sekcja 12.</w:t>
        </w:r>
        <w:r w:rsidR="00A7553F" w:rsidRPr="004A31A9">
          <w:rPr>
            <w:rFonts w:asciiTheme="minorHAnsi" w:eastAsiaTheme="minorEastAsia" w:hAnsiTheme="minorHAnsi" w:cstheme="minorHAnsi"/>
            <w:b w:val="0"/>
            <w:sz w:val="24"/>
            <w:szCs w:val="24"/>
            <w:lang w:eastAsia="pl-PL"/>
          </w:rPr>
          <w:tab/>
        </w:r>
        <w:r w:rsidR="00A7553F" w:rsidRPr="004A31A9">
          <w:rPr>
            <w:rStyle w:val="Hipercze"/>
            <w:rFonts w:asciiTheme="minorHAnsi" w:hAnsiTheme="minorHAnsi" w:cstheme="minorHAnsi"/>
            <w:sz w:val="24"/>
            <w:szCs w:val="24"/>
          </w:rPr>
          <w:t>Odrębne elementy</w:t>
        </w:r>
        <w:r w:rsidR="00A7553F" w:rsidRPr="004A31A9">
          <w:rPr>
            <w:rFonts w:asciiTheme="minorHAnsi" w:hAnsiTheme="minorHAnsi" w:cstheme="minorHAnsi"/>
            <w:webHidden/>
            <w:sz w:val="24"/>
            <w:szCs w:val="24"/>
          </w:rPr>
          <w:tab/>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_Toc20146733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186</w:t>
        </w:r>
        <w:r w:rsidR="00A7553F" w:rsidRPr="004A31A9">
          <w:rPr>
            <w:rFonts w:asciiTheme="minorHAnsi" w:hAnsiTheme="minorHAnsi" w:cstheme="minorHAnsi"/>
            <w:webHidden/>
            <w:sz w:val="24"/>
            <w:szCs w:val="24"/>
          </w:rPr>
          <w:fldChar w:fldCharType="end"/>
        </w:r>
      </w:hyperlink>
    </w:p>
    <w:p w14:paraId="1A917F39" w14:textId="1A6B4873"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4" w:history="1">
        <w:r w:rsidR="00A7553F" w:rsidRPr="004A31A9">
          <w:rPr>
            <w:rStyle w:val="Hipercze"/>
            <w:rFonts w:asciiTheme="minorHAnsi" w:hAnsiTheme="minorHAnsi" w:cstheme="minorHAnsi"/>
            <w:noProof/>
            <w:sz w:val="24"/>
            <w:szCs w:val="24"/>
          </w:rPr>
          <w:t>Sekcja 12.1.</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Duże projekty zaplanowane do realizacji w okresie 2014-2020</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_Toc20146734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186</w:t>
        </w:r>
        <w:r w:rsidR="00A7553F" w:rsidRPr="004A31A9">
          <w:rPr>
            <w:rFonts w:asciiTheme="minorHAnsi" w:hAnsiTheme="minorHAnsi" w:cstheme="minorHAnsi"/>
            <w:noProof/>
            <w:webHidden/>
            <w:sz w:val="24"/>
            <w:szCs w:val="24"/>
          </w:rPr>
          <w:fldChar w:fldCharType="end"/>
        </w:r>
      </w:hyperlink>
    </w:p>
    <w:p w14:paraId="5ACA6022" w14:textId="60170D0D"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5" w:history="1">
        <w:r w:rsidR="00A7553F" w:rsidRPr="004A31A9">
          <w:rPr>
            <w:rStyle w:val="Hipercze"/>
            <w:rFonts w:asciiTheme="minorHAnsi" w:hAnsiTheme="minorHAnsi" w:cstheme="minorHAnsi"/>
            <w:noProof/>
            <w:sz w:val="24"/>
            <w:szCs w:val="24"/>
          </w:rPr>
          <w:t>Sekcja 12.2.</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Ramy wykonania Programu</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_Toc20146735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186</w:t>
        </w:r>
        <w:r w:rsidR="00A7553F" w:rsidRPr="004A31A9">
          <w:rPr>
            <w:rFonts w:asciiTheme="minorHAnsi" w:hAnsiTheme="minorHAnsi" w:cstheme="minorHAnsi"/>
            <w:noProof/>
            <w:webHidden/>
            <w:sz w:val="24"/>
            <w:szCs w:val="24"/>
          </w:rPr>
          <w:fldChar w:fldCharType="end"/>
        </w:r>
      </w:hyperlink>
    </w:p>
    <w:p w14:paraId="20D6DB8F" w14:textId="020107AC" w:rsidR="00A7553F" w:rsidRPr="004A31A9" w:rsidRDefault="00375EB8" w:rsidP="00971256">
      <w:pPr>
        <w:pStyle w:val="Spistreci2"/>
        <w:spacing w:line="360" w:lineRule="auto"/>
        <w:rPr>
          <w:rFonts w:asciiTheme="minorHAnsi" w:eastAsiaTheme="minorEastAsia" w:hAnsiTheme="minorHAnsi" w:cstheme="minorHAnsi"/>
          <w:noProof/>
          <w:sz w:val="24"/>
          <w:szCs w:val="24"/>
          <w:lang w:eastAsia="pl-PL"/>
        </w:rPr>
      </w:pPr>
      <w:hyperlink w:anchor="_Toc20146736" w:history="1">
        <w:r w:rsidR="00A7553F" w:rsidRPr="004A31A9">
          <w:rPr>
            <w:rStyle w:val="Hipercze"/>
            <w:rFonts w:asciiTheme="minorHAnsi" w:hAnsiTheme="minorHAnsi" w:cstheme="minorHAnsi"/>
            <w:noProof/>
            <w:sz w:val="24"/>
            <w:szCs w:val="24"/>
          </w:rPr>
          <w:t>Sekcja 12.3.</w:t>
        </w:r>
        <w:r w:rsidR="003211EF">
          <w:rPr>
            <w:rFonts w:asciiTheme="minorHAnsi" w:eastAsiaTheme="minorEastAsia" w:hAnsiTheme="minorHAnsi" w:cstheme="minorHAnsi"/>
            <w:noProof/>
            <w:sz w:val="24"/>
            <w:szCs w:val="24"/>
            <w:lang w:eastAsia="pl-PL"/>
          </w:rPr>
          <w:t xml:space="preserve"> </w:t>
        </w:r>
        <w:r w:rsidR="00A7553F" w:rsidRPr="004A31A9">
          <w:rPr>
            <w:rStyle w:val="Hipercze"/>
            <w:rFonts w:asciiTheme="minorHAnsi" w:hAnsiTheme="minorHAnsi" w:cstheme="minorHAnsi"/>
            <w:noProof/>
            <w:sz w:val="24"/>
            <w:szCs w:val="24"/>
          </w:rPr>
          <w:t>Partnerzy zaangażowani w przygotowanie Programu</w:t>
        </w:r>
        <w:r w:rsidR="00A7553F" w:rsidRPr="004A31A9">
          <w:rPr>
            <w:rFonts w:asciiTheme="minorHAnsi" w:hAnsiTheme="minorHAnsi" w:cstheme="minorHAnsi"/>
            <w:noProof/>
            <w:webHidden/>
            <w:sz w:val="24"/>
            <w:szCs w:val="24"/>
          </w:rPr>
          <w:tab/>
        </w:r>
        <w:r w:rsidR="00A7553F" w:rsidRPr="004A31A9">
          <w:rPr>
            <w:rFonts w:asciiTheme="minorHAnsi" w:hAnsiTheme="minorHAnsi" w:cstheme="minorHAnsi"/>
            <w:noProof/>
            <w:webHidden/>
            <w:sz w:val="24"/>
            <w:szCs w:val="24"/>
          </w:rPr>
          <w:fldChar w:fldCharType="begin"/>
        </w:r>
        <w:r w:rsidR="00A7553F" w:rsidRPr="004A31A9">
          <w:rPr>
            <w:rFonts w:asciiTheme="minorHAnsi" w:hAnsiTheme="minorHAnsi" w:cstheme="minorHAnsi"/>
            <w:noProof/>
            <w:webHidden/>
            <w:sz w:val="24"/>
            <w:szCs w:val="24"/>
          </w:rPr>
          <w:instrText xml:space="preserve"> PAGEREF _Toc20146736 \h </w:instrText>
        </w:r>
        <w:r w:rsidR="00A7553F" w:rsidRPr="004A31A9">
          <w:rPr>
            <w:rFonts w:asciiTheme="minorHAnsi" w:hAnsiTheme="minorHAnsi" w:cstheme="minorHAnsi"/>
            <w:noProof/>
            <w:webHidden/>
            <w:sz w:val="24"/>
            <w:szCs w:val="24"/>
          </w:rPr>
        </w:r>
        <w:r w:rsidR="00A7553F" w:rsidRPr="004A31A9">
          <w:rPr>
            <w:rFonts w:asciiTheme="minorHAnsi" w:hAnsiTheme="minorHAnsi" w:cstheme="minorHAnsi"/>
            <w:noProof/>
            <w:webHidden/>
            <w:sz w:val="24"/>
            <w:szCs w:val="24"/>
          </w:rPr>
          <w:fldChar w:fldCharType="separate"/>
        </w:r>
        <w:r w:rsidR="00002C4F" w:rsidRPr="004A31A9">
          <w:rPr>
            <w:rFonts w:asciiTheme="minorHAnsi" w:hAnsiTheme="minorHAnsi" w:cstheme="minorHAnsi"/>
            <w:noProof/>
            <w:webHidden/>
            <w:sz w:val="24"/>
            <w:szCs w:val="24"/>
          </w:rPr>
          <w:t>186</w:t>
        </w:r>
        <w:r w:rsidR="00A7553F" w:rsidRPr="004A31A9">
          <w:rPr>
            <w:rFonts w:asciiTheme="minorHAnsi" w:hAnsiTheme="minorHAnsi" w:cstheme="minorHAnsi"/>
            <w:noProof/>
            <w:webHidden/>
            <w:sz w:val="24"/>
            <w:szCs w:val="24"/>
          </w:rPr>
          <w:fldChar w:fldCharType="end"/>
        </w:r>
      </w:hyperlink>
    </w:p>
    <w:p w14:paraId="6DB1C34E" w14:textId="4F6330EA" w:rsidR="00A7553F" w:rsidRPr="004A31A9" w:rsidRDefault="00375EB8" w:rsidP="00971256">
      <w:pPr>
        <w:pStyle w:val="Spistreci1"/>
        <w:spacing w:line="360" w:lineRule="auto"/>
        <w:rPr>
          <w:rFonts w:asciiTheme="minorHAnsi" w:eastAsiaTheme="minorEastAsia" w:hAnsiTheme="minorHAnsi" w:cstheme="minorHAnsi"/>
          <w:b w:val="0"/>
          <w:sz w:val="24"/>
          <w:szCs w:val="24"/>
          <w:lang w:eastAsia="pl-PL"/>
        </w:rPr>
      </w:pPr>
      <w:hyperlink w:anchor="_Toc20146737" w:history="1">
        <w:r w:rsidR="00A7553F" w:rsidRPr="004A31A9">
          <w:rPr>
            <w:rStyle w:val="Hipercze"/>
            <w:rFonts w:asciiTheme="minorHAnsi" w:hAnsiTheme="minorHAnsi" w:cstheme="minorHAnsi"/>
            <w:sz w:val="24"/>
            <w:szCs w:val="24"/>
          </w:rPr>
          <w:t>Załączniki</w:t>
        </w:r>
        <w:r w:rsidR="00A7553F" w:rsidRPr="004A31A9">
          <w:rPr>
            <w:rFonts w:asciiTheme="minorHAnsi" w:hAnsiTheme="minorHAnsi" w:cstheme="minorHAnsi"/>
            <w:webHidden/>
            <w:sz w:val="24"/>
            <w:szCs w:val="24"/>
          </w:rPr>
          <w:t>…………………………………...……………………………………....………………</w:t>
        </w:r>
        <w:r w:rsidR="003211EF">
          <w:rPr>
            <w:rFonts w:asciiTheme="minorHAnsi" w:hAnsiTheme="minorHAnsi" w:cstheme="minorHAnsi"/>
            <w:webHidden/>
            <w:sz w:val="24"/>
            <w:szCs w:val="24"/>
          </w:rPr>
          <w:t>………………………</w:t>
        </w:r>
        <w:r w:rsidR="00A7553F" w:rsidRPr="004A31A9">
          <w:rPr>
            <w:rFonts w:asciiTheme="minorHAnsi" w:hAnsiTheme="minorHAnsi" w:cstheme="minorHAnsi"/>
            <w:webHidden/>
            <w:sz w:val="24"/>
            <w:szCs w:val="24"/>
          </w:rPr>
          <w:t>.</w:t>
        </w:r>
        <w:r w:rsidR="00A7553F" w:rsidRPr="004A31A9">
          <w:rPr>
            <w:rFonts w:asciiTheme="minorHAnsi" w:hAnsiTheme="minorHAnsi" w:cstheme="minorHAnsi"/>
            <w:webHidden/>
            <w:sz w:val="24"/>
            <w:szCs w:val="24"/>
          </w:rPr>
          <w:fldChar w:fldCharType="begin"/>
        </w:r>
        <w:r w:rsidR="00A7553F" w:rsidRPr="004A31A9">
          <w:rPr>
            <w:rFonts w:asciiTheme="minorHAnsi" w:hAnsiTheme="minorHAnsi" w:cstheme="minorHAnsi"/>
            <w:webHidden/>
            <w:sz w:val="24"/>
            <w:szCs w:val="24"/>
          </w:rPr>
          <w:instrText xml:space="preserve"> PAGEREF _Toc20146737 \h </w:instrText>
        </w:r>
        <w:r w:rsidR="00A7553F" w:rsidRPr="004A31A9">
          <w:rPr>
            <w:rFonts w:asciiTheme="minorHAnsi" w:hAnsiTheme="minorHAnsi" w:cstheme="minorHAnsi"/>
            <w:webHidden/>
            <w:sz w:val="24"/>
            <w:szCs w:val="24"/>
          </w:rPr>
        </w:r>
        <w:r w:rsidR="00A7553F" w:rsidRPr="004A31A9">
          <w:rPr>
            <w:rFonts w:asciiTheme="minorHAnsi" w:hAnsiTheme="minorHAnsi" w:cstheme="minorHAnsi"/>
            <w:webHidden/>
            <w:sz w:val="24"/>
            <w:szCs w:val="24"/>
          </w:rPr>
          <w:fldChar w:fldCharType="separate"/>
        </w:r>
        <w:r w:rsidR="00002C4F" w:rsidRPr="004A31A9">
          <w:rPr>
            <w:rFonts w:asciiTheme="minorHAnsi" w:hAnsiTheme="minorHAnsi" w:cstheme="minorHAnsi"/>
            <w:webHidden/>
            <w:sz w:val="24"/>
            <w:szCs w:val="24"/>
          </w:rPr>
          <w:t>190</w:t>
        </w:r>
        <w:r w:rsidR="00A7553F" w:rsidRPr="004A31A9">
          <w:rPr>
            <w:rFonts w:asciiTheme="minorHAnsi" w:hAnsiTheme="minorHAnsi" w:cstheme="minorHAnsi"/>
            <w:webHidden/>
            <w:sz w:val="24"/>
            <w:szCs w:val="24"/>
          </w:rPr>
          <w:fldChar w:fldCharType="end"/>
        </w:r>
      </w:hyperlink>
    </w:p>
    <w:p w14:paraId="579E76AE" w14:textId="77777777" w:rsidR="00B4133A" w:rsidRPr="004A31A9" w:rsidRDefault="00CB328C" w:rsidP="00971256">
      <w:pPr>
        <w:spacing w:line="360" w:lineRule="auto"/>
        <w:rPr>
          <w:rFonts w:asciiTheme="minorHAnsi" w:hAnsiTheme="minorHAnsi" w:cstheme="minorHAnsi"/>
          <w:sz w:val="24"/>
          <w:szCs w:val="24"/>
        </w:rPr>
      </w:pPr>
      <w:r w:rsidRPr="004A31A9">
        <w:rPr>
          <w:rFonts w:asciiTheme="minorHAnsi" w:hAnsiTheme="minorHAnsi" w:cstheme="minorHAnsi"/>
          <w:sz w:val="24"/>
          <w:szCs w:val="24"/>
        </w:rPr>
        <w:fldChar w:fldCharType="end"/>
      </w:r>
    </w:p>
    <w:p w14:paraId="753BC80D" w14:textId="77777777" w:rsidR="00B4133A" w:rsidRPr="004A31A9" w:rsidRDefault="00B4133A" w:rsidP="00971256">
      <w:pPr>
        <w:spacing w:line="360" w:lineRule="auto"/>
        <w:rPr>
          <w:rFonts w:asciiTheme="minorHAnsi" w:hAnsiTheme="minorHAnsi" w:cstheme="minorHAnsi"/>
          <w:sz w:val="24"/>
          <w:szCs w:val="24"/>
        </w:rPr>
        <w:sectPr w:rsidR="00B4133A" w:rsidRPr="004A31A9" w:rsidSect="00756B64">
          <w:pgSz w:w="11906" w:h="16838"/>
          <w:pgMar w:top="1417" w:right="1417" w:bottom="1417" w:left="1417" w:header="708" w:footer="708" w:gutter="0"/>
          <w:cols w:space="708"/>
          <w:titlePg/>
          <w:docGrid w:linePitch="360"/>
        </w:sectPr>
      </w:pPr>
    </w:p>
    <w:p w14:paraId="11768892" w14:textId="77777777" w:rsidR="00B4133A" w:rsidRPr="004A31A9" w:rsidRDefault="00CB328C"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22" w:name="_Toc20146689"/>
      <w:bookmarkStart w:id="23" w:name="_Toc406744800"/>
      <w:r w:rsidRPr="004A31A9">
        <w:rPr>
          <w:rFonts w:asciiTheme="minorHAnsi" w:hAnsiTheme="minorHAnsi" w:cstheme="minorHAnsi"/>
          <w:szCs w:val="24"/>
        </w:rPr>
        <w:lastRenderedPageBreak/>
        <w:t>Wykaz</w:t>
      </w:r>
      <w:r w:rsidR="006668FB" w:rsidRPr="004A31A9">
        <w:rPr>
          <w:rFonts w:asciiTheme="minorHAnsi" w:hAnsiTheme="minorHAnsi" w:cstheme="minorHAnsi"/>
          <w:szCs w:val="24"/>
        </w:rPr>
        <w:t xml:space="preserve"> </w:t>
      </w:r>
      <w:r w:rsidRPr="004A31A9">
        <w:rPr>
          <w:rFonts w:asciiTheme="minorHAnsi" w:hAnsiTheme="minorHAnsi" w:cstheme="minorHAnsi"/>
          <w:szCs w:val="24"/>
        </w:rPr>
        <w:t>skrótów</w:t>
      </w:r>
      <w:bookmarkEnd w:id="22"/>
      <w:bookmarkEnd w:id="23"/>
      <w:r w:rsidR="006668FB" w:rsidRPr="004A31A9">
        <w:rPr>
          <w:rFonts w:asciiTheme="minorHAnsi" w:hAnsiTheme="minorHAnsi" w:cstheme="minorHAnsi"/>
          <w:szCs w:val="24"/>
        </w:rPr>
        <w:t xml:space="preserve"> </w:t>
      </w:r>
    </w:p>
    <w:p w14:paraId="0B62079C" w14:textId="77777777" w:rsidR="002C3CE0" w:rsidRPr="004A31A9" w:rsidRDefault="002C3CE0" w:rsidP="00971256">
      <w:pPr>
        <w:spacing w:after="0" w:line="360" w:lineRule="auto"/>
        <w:ind w:left="2124" w:hanging="2124"/>
        <w:rPr>
          <w:rFonts w:asciiTheme="minorHAnsi" w:eastAsia="Times New Roman" w:hAnsiTheme="minorHAnsi" w:cstheme="minorHAnsi"/>
          <w:bCs/>
          <w:sz w:val="24"/>
          <w:szCs w:val="24"/>
        </w:rPr>
      </w:pPr>
      <w:r w:rsidRPr="004A31A9">
        <w:rPr>
          <w:rFonts w:asciiTheme="minorHAnsi" w:eastAsia="Times New Roman" w:hAnsiTheme="minorHAnsi" w:cstheme="minorHAnsi"/>
          <w:bCs/>
          <w:sz w:val="24"/>
          <w:szCs w:val="24"/>
        </w:rPr>
        <w:t>AOS</w:t>
      </w:r>
      <w:r w:rsidRPr="004A31A9">
        <w:rPr>
          <w:rFonts w:asciiTheme="minorHAnsi" w:eastAsia="Times New Roman" w:hAnsiTheme="minorHAnsi" w:cstheme="minorHAnsi"/>
          <w:bCs/>
          <w:sz w:val="24"/>
          <w:szCs w:val="24"/>
        </w:rPr>
        <w:tab/>
        <w:t>Ambulatoryjna opieka specjalistyczna</w:t>
      </w:r>
    </w:p>
    <w:p w14:paraId="4ACA927C"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rPr>
        <w:t>B</w:t>
      </w:r>
      <w:r w:rsidRPr="004A31A9">
        <w:rPr>
          <w:rFonts w:asciiTheme="minorHAnsi" w:eastAsia="Times New Roman" w:hAnsiTheme="minorHAnsi" w:cstheme="minorHAnsi"/>
          <w:sz w:val="24"/>
          <w:szCs w:val="24"/>
          <w:lang w:eastAsia="pl-PL"/>
        </w:rPr>
        <w:t>+R</w:t>
      </w:r>
      <w:r w:rsidRPr="004A31A9">
        <w:rPr>
          <w:rFonts w:asciiTheme="minorHAnsi" w:eastAsia="Times New Roman" w:hAnsiTheme="minorHAnsi" w:cstheme="minorHAnsi"/>
          <w:sz w:val="24"/>
          <w:szCs w:val="24"/>
          <w:lang w:eastAsia="pl-PL"/>
        </w:rPr>
        <w:tab/>
        <w:t>Badania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rozwój</w:t>
      </w:r>
    </w:p>
    <w:p w14:paraId="58627C55" w14:textId="77777777" w:rsidR="0011081E" w:rsidRPr="004A31A9" w:rsidRDefault="0011081E" w:rsidP="00971256">
      <w:pPr>
        <w:spacing w:after="0" w:line="360" w:lineRule="auto"/>
        <w:rPr>
          <w:rFonts w:asciiTheme="minorHAnsi" w:eastAsia="Times New Roman" w:hAnsiTheme="minorHAnsi" w:cstheme="minorHAnsi"/>
          <w:bCs/>
          <w:sz w:val="24"/>
          <w:szCs w:val="24"/>
        </w:rPr>
      </w:pPr>
      <w:r w:rsidRPr="004A31A9">
        <w:rPr>
          <w:rFonts w:asciiTheme="minorHAnsi" w:eastAsia="Times New Roman" w:hAnsiTheme="minorHAnsi" w:cstheme="minorHAnsi"/>
          <w:bCs/>
          <w:sz w:val="24"/>
          <w:szCs w:val="24"/>
        </w:rPr>
        <w:t>B+R+I</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ab/>
      </w:r>
      <w:r w:rsidRPr="004A31A9">
        <w:rPr>
          <w:rFonts w:asciiTheme="minorHAnsi" w:eastAsia="Times New Roman" w:hAnsiTheme="minorHAnsi" w:cstheme="minorHAnsi"/>
          <w:bCs/>
          <w:sz w:val="24"/>
          <w:szCs w:val="24"/>
        </w:rPr>
        <w:tab/>
      </w:r>
      <w:r w:rsidRPr="004A31A9">
        <w:rPr>
          <w:rFonts w:asciiTheme="minorHAnsi" w:eastAsia="Times New Roman" w:hAnsiTheme="minorHAnsi" w:cstheme="minorHAnsi"/>
          <w:bCs/>
          <w:sz w:val="24"/>
          <w:szCs w:val="24"/>
        </w:rPr>
        <w:tab/>
        <w:t>Badania,</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rozwój,</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innowacje</w:t>
      </w:r>
    </w:p>
    <w:p w14:paraId="5548A83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BDL</w:t>
      </w:r>
      <w:r w:rsidRPr="004A31A9">
        <w:rPr>
          <w:rFonts w:asciiTheme="minorHAnsi" w:eastAsia="Times New Roman" w:hAnsiTheme="minorHAnsi" w:cstheme="minorHAnsi"/>
          <w:sz w:val="24"/>
          <w:szCs w:val="24"/>
          <w:lang w:eastAsia="pl-PL"/>
        </w:rPr>
        <w:tab/>
        <w:t>Bank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Danych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Lokalnych</w:t>
      </w:r>
    </w:p>
    <w:p w14:paraId="5F691513" w14:textId="77777777" w:rsidR="00BA1AB9" w:rsidRPr="004A31A9" w:rsidRDefault="00BA1AB9"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BGK</w:t>
      </w:r>
      <w:r w:rsidRPr="004A31A9">
        <w:rPr>
          <w:rFonts w:asciiTheme="minorHAnsi" w:eastAsia="Times New Roman" w:hAnsiTheme="minorHAnsi" w:cstheme="minorHAnsi"/>
          <w:sz w:val="24"/>
          <w:szCs w:val="24"/>
          <w:lang w:eastAsia="pl-PL"/>
        </w:rPr>
        <w:tab/>
        <w:t>Bank Gospodarstwa Krajowego</w:t>
      </w:r>
    </w:p>
    <w:p w14:paraId="5D5A595C" w14:textId="77777777" w:rsidR="0011081E" w:rsidRPr="004A31A9" w:rsidRDefault="0011081E"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COSME</w:t>
      </w:r>
      <w:r w:rsidRPr="004A31A9">
        <w:rPr>
          <w:rFonts w:asciiTheme="minorHAnsi" w:eastAsia="Times New Roman" w:hAnsiTheme="minorHAnsi" w:cstheme="minorHAnsi"/>
          <w:sz w:val="24"/>
          <w:szCs w:val="24"/>
          <w:lang w:eastAsia="pl-PL"/>
        </w:rPr>
        <w:tab/>
        <w:t>Program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rzecz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konkurencyjności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MŚP</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2014-2020</w:t>
      </w:r>
    </w:p>
    <w:p w14:paraId="6E2307FE"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CSIOZ</w:t>
      </w:r>
      <w:r w:rsidRPr="004A31A9">
        <w:rPr>
          <w:rFonts w:asciiTheme="minorHAnsi" w:eastAsia="Times New Roman" w:hAnsiTheme="minorHAnsi" w:cstheme="minorHAnsi"/>
          <w:sz w:val="24"/>
          <w:szCs w:val="24"/>
          <w:lang w:eastAsia="pl-PL"/>
        </w:rPr>
        <w:tab/>
        <w:t>Centrum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Systemów</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Informacyjnych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Zdrowia</w:t>
      </w:r>
    </w:p>
    <w:p w14:paraId="50F698DA" w14:textId="77777777" w:rsidR="0011081E" w:rsidRPr="004A31A9"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CT</w:t>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t>Cel</w:t>
      </w:r>
      <w:r w:rsidR="006668FB" w:rsidRPr="004A31A9">
        <w:rPr>
          <w:rFonts w:asciiTheme="minorHAnsi" w:eastAsia="Times New Roman" w:hAnsiTheme="minorHAnsi" w:cstheme="minorHAnsi"/>
          <w:sz w:val="24"/>
          <w:szCs w:val="24"/>
          <w:lang w:eastAsia="pl-PL"/>
        </w:rPr>
        <w:t xml:space="preserve"> </w:t>
      </w:r>
      <w:r w:rsidR="00992E44" w:rsidRPr="004A31A9">
        <w:rPr>
          <w:rFonts w:asciiTheme="minorHAnsi" w:eastAsia="Times New Roman" w:hAnsiTheme="minorHAnsi" w:cstheme="minorHAnsi"/>
          <w:sz w:val="24"/>
          <w:szCs w:val="24"/>
          <w:lang w:eastAsia="pl-PL"/>
        </w:rPr>
        <w:t>Tematyczny</w:t>
      </w:r>
    </w:p>
    <w:p w14:paraId="1F52CD85" w14:textId="77777777" w:rsidR="002B349E" w:rsidRPr="004A31A9" w:rsidRDefault="002B349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DROŚ</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UMWP</w:t>
      </w:r>
      <w:r w:rsidRPr="004A31A9">
        <w:rPr>
          <w:rFonts w:asciiTheme="minorHAnsi" w:eastAsia="Times New Roman" w:hAnsiTheme="minorHAnsi" w:cstheme="minorHAnsi"/>
          <w:sz w:val="24"/>
          <w:szCs w:val="24"/>
          <w:lang w:eastAsia="pl-PL"/>
        </w:rPr>
        <w:tab/>
        <w:t>Departament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Rolnictwa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UMWP</w:t>
      </w:r>
    </w:p>
    <w:p w14:paraId="46A3377D" w14:textId="77777777" w:rsidR="00992E44" w:rsidRPr="004A31A9" w:rsidRDefault="00992E44"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DSRK</w:t>
      </w:r>
      <w:r w:rsidRPr="004A31A9">
        <w:rPr>
          <w:rFonts w:asciiTheme="minorHAnsi" w:eastAsia="Times New Roman" w:hAnsiTheme="minorHAnsi" w:cstheme="minorHAnsi"/>
          <w:sz w:val="24"/>
          <w:szCs w:val="24"/>
          <w:lang w:eastAsia="pl-PL"/>
        </w:rPr>
        <w:tab/>
        <w:t>Długookresowa strategia rozwoju kraju</w:t>
      </w:r>
    </w:p>
    <w:p w14:paraId="7E949DE2"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EBI</w:t>
      </w:r>
      <w:r w:rsidRPr="004A31A9">
        <w:rPr>
          <w:rFonts w:asciiTheme="minorHAnsi" w:eastAsia="Times New Roman" w:hAnsiTheme="minorHAnsi" w:cstheme="minorHAnsi"/>
          <w:sz w:val="24"/>
          <w:szCs w:val="24"/>
          <w:lang w:eastAsia="pl-PL"/>
        </w:rPr>
        <w:tab/>
        <w:t>Europejski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Bank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Inwestycyjny</w:t>
      </w:r>
    </w:p>
    <w:p w14:paraId="2679E163" w14:textId="77777777" w:rsidR="001245D3" w:rsidRPr="004A31A9" w:rsidRDefault="001245D3"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EIA</w:t>
      </w:r>
      <w:r w:rsidRPr="004A31A9">
        <w:rPr>
          <w:rFonts w:asciiTheme="minorHAnsi" w:eastAsia="Times New Roman" w:hAnsiTheme="minorHAnsi" w:cstheme="minorHAnsi"/>
          <w:sz w:val="24"/>
          <w:szCs w:val="24"/>
          <w:lang w:eastAsia="pl-PL"/>
        </w:rPr>
        <w:tab/>
        <w:t>Ocena oddziaływania na środowisko</w:t>
      </w:r>
    </w:p>
    <w:p w14:paraId="2CC8573A" w14:textId="77777777" w:rsidR="0011081E" w:rsidRPr="004A31A9"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t>Europejski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Fundusz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Regionalnego</w:t>
      </w:r>
    </w:p>
    <w:p w14:paraId="1CC711C2"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EFS</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Społeczny</w:t>
      </w:r>
    </w:p>
    <w:p w14:paraId="1C00F01C"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EFSI</w:t>
      </w:r>
      <w:r w:rsidRPr="004A31A9">
        <w:rPr>
          <w:rFonts w:asciiTheme="minorHAnsi" w:eastAsia="Times New Roman" w:hAnsiTheme="minorHAnsi" w:cstheme="minorHAnsi"/>
          <w:sz w:val="24"/>
          <w:szCs w:val="24"/>
          <w:lang w:eastAsia="pl-PL"/>
        </w:rPr>
        <w:tab/>
        <w:t>Europejskie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Fundusze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Strukturalne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Inwestycyjne</w:t>
      </w:r>
    </w:p>
    <w:p w14:paraId="6B081139"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EOG</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Obszar</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Gospodarczy</w:t>
      </w:r>
    </w:p>
    <w:p w14:paraId="2F89BA9C" w14:textId="77777777" w:rsidR="00693188" w:rsidRPr="004A31A9" w:rsidRDefault="00693188"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ESFRI</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Europejskie Forum Strategii ds.</w:t>
      </w:r>
      <w:r w:rsidR="00FA1A18"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Infrastruktur Badawczych</w:t>
      </w:r>
    </w:p>
    <w:p w14:paraId="51C8B2BC" w14:textId="77777777" w:rsidR="00BA1AB9" w:rsidRPr="004A31A9" w:rsidRDefault="00BA1AB9"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r w:rsidRPr="004A31A9">
        <w:rPr>
          <w:rFonts w:asciiTheme="minorHAnsi" w:eastAsia="Times New Roman" w:hAnsiTheme="minorHAnsi" w:cstheme="minorHAnsi"/>
          <w:sz w:val="24"/>
          <w:szCs w:val="24"/>
          <w:lang w:eastAsia="pl-PL"/>
        </w:rPr>
        <w:tab/>
        <w:t>Euro</w:t>
      </w:r>
    </w:p>
    <w:p w14:paraId="1B7DBBC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EURES</w:t>
      </w:r>
      <w:r w:rsidRPr="004A31A9">
        <w:rPr>
          <w:rFonts w:asciiTheme="minorHAnsi" w:eastAsia="Times New Roman" w:hAnsiTheme="minorHAnsi" w:cstheme="minorHAnsi"/>
          <w:sz w:val="24"/>
          <w:szCs w:val="24"/>
          <w:lang w:eastAsia="pl-PL"/>
        </w:rPr>
        <w:tab/>
      </w:r>
      <w:proofErr w:type="spellStart"/>
      <w:r w:rsidRPr="004A31A9">
        <w:rPr>
          <w:rFonts w:asciiTheme="minorHAnsi" w:eastAsia="Times New Roman" w:hAnsiTheme="minorHAnsi" w:cstheme="minorHAnsi"/>
          <w:sz w:val="24"/>
          <w:szCs w:val="24"/>
          <w:lang w:eastAsia="pl-PL"/>
        </w:rPr>
        <w:t>European</w:t>
      </w:r>
      <w:proofErr w:type="spellEnd"/>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Employment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Services</w:t>
      </w:r>
    </w:p>
    <w:p w14:paraId="41988C57"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EWT</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Współpraca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Terytorialna</w:t>
      </w:r>
    </w:p>
    <w:p w14:paraId="144CCC6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FS</w:t>
      </w:r>
      <w:r w:rsidRPr="004A31A9">
        <w:rPr>
          <w:rFonts w:asciiTheme="minorHAnsi" w:eastAsia="Times New Roman" w:hAnsiTheme="minorHAnsi" w:cstheme="minorHAnsi"/>
          <w:sz w:val="24"/>
          <w:szCs w:val="24"/>
          <w:lang w:eastAsia="pl-PL"/>
        </w:rPr>
        <w:tab/>
        <w:t>Fundusz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Spójności</w:t>
      </w:r>
    </w:p>
    <w:p w14:paraId="614A93B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GDOŚ</w:t>
      </w:r>
      <w:r w:rsidRPr="004A31A9">
        <w:rPr>
          <w:rFonts w:asciiTheme="minorHAnsi" w:eastAsia="Times New Roman" w:hAnsiTheme="minorHAnsi" w:cstheme="minorHAnsi"/>
          <w:sz w:val="24"/>
          <w:szCs w:val="24"/>
          <w:lang w:eastAsia="pl-PL"/>
        </w:rPr>
        <w:tab/>
        <w:t>Generalna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Dyrekcja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p>
    <w:p w14:paraId="05119678"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GUS</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Główny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Urząd</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Statystyczny</w:t>
      </w:r>
    </w:p>
    <w:p w14:paraId="0EC63BE9" w14:textId="77777777" w:rsidR="001245D3"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IA</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Audytowa</w:t>
      </w:r>
    </w:p>
    <w:p w14:paraId="65F5039A" w14:textId="77777777" w:rsidR="00BA1AB9" w:rsidRPr="004A31A9" w:rsidRDefault="00BA1AB9"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IBnGR</w:t>
      </w:r>
      <w:proofErr w:type="spellEnd"/>
      <w:r w:rsidRPr="004A31A9">
        <w:rPr>
          <w:rFonts w:asciiTheme="minorHAnsi" w:eastAsia="Times New Roman" w:hAnsiTheme="minorHAnsi" w:cstheme="minorHAnsi"/>
          <w:sz w:val="24"/>
          <w:szCs w:val="24"/>
          <w:lang w:eastAsia="pl-PL"/>
        </w:rPr>
        <w:tab/>
        <w:t>Instytut Badań nad Gospodarką Rynkową</w:t>
      </w:r>
    </w:p>
    <w:p w14:paraId="0398205D" w14:textId="77777777" w:rsidR="001245D3"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Certyfikująca</w:t>
      </w:r>
    </w:p>
    <w:p w14:paraId="7E1E3519"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IOB</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Instytucje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otoczenia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biznesu</w:t>
      </w:r>
    </w:p>
    <w:p w14:paraId="67E7EB7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IP</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Pośrednicząca</w:t>
      </w:r>
    </w:p>
    <w:p w14:paraId="4740A638" w14:textId="77777777" w:rsidR="00BA1AB9" w:rsidRPr="004A31A9" w:rsidRDefault="00BA1AB9"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IS</w:t>
      </w:r>
      <w:r w:rsidRPr="004A31A9">
        <w:rPr>
          <w:rFonts w:asciiTheme="minorHAnsi" w:eastAsia="Times New Roman" w:hAnsiTheme="minorHAnsi" w:cstheme="minorHAnsi"/>
          <w:sz w:val="24"/>
          <w:szCs w:val="24"/>
        </w:rPr>
        <w:tab/>
        <w:t>Inteligentne Specjalizacje</w:t>
      </w:r>
    </w:p>
    <w:p w14:paraId="16358D7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IZ</w:t>
      </w:r>
      <w:r w:rsidRPr="004A31A9">
        <w:rPr>
          <w:rFonts w:asciiTheme="minorHAnsi" w:eastAsia="Times New Roman" w:hAnsiTheme="minorHAnsi" w:cstheme="minorHAnsi"/>
          <w:sz w:val="24"/>
          <w:szCs w:val="24"/>
        </w:rPr>
        <w:tab/>
        <w:t>Instytucja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Zarządzająca</w:t>
      </w:r>
    </w:p>
    <w:p w14:paraId="1F80968D"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KE</w:t>
      </w:r>
      <w:r w:rsidRPr="004A31A9">
        <w:rPr>
          <w:rFonts w:asciiTheme="minorHAnsi" w:eastAsia="Times New Roman" w:hAnsiTheme="minorHAnsi" w:cstheme="minorHAnsi"/>
          <w:sz w:val="24"/>
          <w:szCs w:val="24"/>
          <w:lang w:eastAsia="pl-PL"/>
        </w:rPr>
        <w:tab/>
        <w:t>Komisja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Europejska</w:t>
      </w:r>
    </w:p>
    <w:p w14:paraId="231C58EB"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r w:rsidRPr="004A31A9">
        <w:rPr>
          <w:rFonts w:asciiTheme="minorHAnsi" w:eastAsia="Times New Roman" w:hAnsiTheme="minorHAnsi" w:cstheme="minorHAnsi"/>
          <w:sz w:val="24"/>
          <w:szCs w:val="24"/>
          <w:lang w:eastAsia="pl-PL"/>
        </w:rPr>
        <w:tab/>
        <w:t>Kluczowy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etap</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wdrażania</w:t>
      </w:r>
    </w:p>
    <w:p w14:paraId="118C03F8" w14:textId="77777777" w:rsidR="002C3CE0" w:rsidRPr="004A31A9" w:rsidRDefault="002C3CE0"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KPGO/WPGO</w:t>
      </w:r>
      <w:r w:rsidRPr="004A31A9">
        <w:rPr>
          <w:rFonts w:asciiTheme="minorHAnsi" w:eastAsia="Times New Roman" w:hAnsiTheme="minorHAnsi" w:cstheme="minorHAnsi"/>
          <w:sz w:val="24"/>
          <w:szCs w:val="24"/>
          <w:lang w:eastAsia="pl-PL"/>
        </w:rPr>
        <w:tab/>
        <w:t>Krajowe/wojewódzkie ramy gospodarki odpadami</w:t>
      </w:r>
      <w:r w:rsidRPr="004A31A9">
        <w:rPr>
          <w:rFonts w:asciiTheme="minorHAnsi" w:eastAsia="Times New Roman" w:hAnsiTheme="minorHAnsi" w:cstheme="minorHAnsi"/>
          <w:sz w:val="24"/>
          <w:szCs w:val="24"/>
          <w:lang w:eastAsia="pl-PL"/>
        </w:rPr>
        <w:tab/>
      </w:r>
    </w:p>
    <w:p w14:paraId="4380F758"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KPR</w:t>
      </w:r>
      <w:r w:rsidRPr="004A31A9">
        <w:rPr>
          <w:rFonts w:asciiTheme="minorHAnsi" w:eastAsia="Times New Roman" w:hAnsiTheme="minorHAnsi" w:cstheme="minorHAnsi"/>
          <w:sz w:val="24"/>
          <w:szCs w:val="24"/>
          <w:lang w:eastAsia="pl-PL"/>
        </w:rPr>
        <w:tab/>
        <w:t>Krajowy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Program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Reform</w:t>
      </w:r>
      <w:r w:rsidR="00154206" w:rsidRPr="004A31A9">
        <w:rPr>
          <w:rFonts w:asciiTheme="minorHAnsi" w:eastAsia="Times New Roman" w:hAnsiTheme="minorHAnsi" w:cstheme="minorHAnsi"/>
          <w:sz w:val="24"/>
          <w:szCs w:val="24"/>
          <w:lang w:eastAsia="pl-PL"/>
        </w:rPr>
        <w:t xml:space="preserve"> na lata 2013-2014</w:t>
      </w:r>
    </w:p>
    <w:p w14:paraId="459DB1ED"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KSI/SIMIK</w:t>
      </w:r>
      <w:r w:rsidRPr="004A31A9">
        <w:rPr>
          <w:rFonts w:asciiTheme="minorHAnsi" w:eastAsia="Times New Roman" w:hAnsiTheme="minorHAnsi" w:cstheme="minorHAnsi"/>
          <w:sz w:val="24"/>
          <w:szCs w:val="24"/>
          <w:lang w:eastAsia="pl-PL"/>
        </w:rPr>
        <w:tab/>
        <w:t>Krajowy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System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Informatyczny</w:t>
      </w:r>
    </w:p>
    <w:p w14:paraId="4DBFAB7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KT</w:t>
      </w:r>
      <w:r w:rsidRPr="004A31A9">
        <w:rPr>
          <w:rFonts w:asciiTheme="minorHAnsi" w:eastAsia="Times New Roman" w:hAnsiTheme="minorHAnsi" w:cstheme="minorHAnsi"/>
          <w:sz w:val="24"/>
          <w:szCs w:val="24"/>
          <w:lang w:eastAsia="pl-PL"/>
        </w:rPr>
        <w:tab/>
        <w:t>Kontrakt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terytorialny</w:t>
      </w:r>
    </w:p>
    <w:p w14:paraId="4D21A9F4" w14:textId="77777777" w:rsidR="0011081E" w:rsidRPr="004A31A9" w:rsidRDefault="00BA1AB9"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kWh</w:t>
      </w:r>
      <w:r w:rsidR="0011081E" w:rsidRPr="004A31A9">
        <w:rPr>
          <w:rFonts w:asciiTheme="minorHAnsi" w:eastAsia="Times New Roman" w:hAnsiTheme="minorHAnsi" w:cstheme="minorHAnsi"/>
          <w:sz w:val="24"/>
          <w:szCs w:val="24"/>
          <w:lang w:eastAsia="pl-PL"/>
        </w:rPr>
        <w:tab/>
        <w:t>Kilowatogodzina</w:t>
      </w:r>
    </w:p>
    <w:p w14:paraId="1F81D88C" w14:textId="77777777" w:rsidR="00AF7127" w:rsidRPr="004A31A9" w:rsidRDefault="00AF7127"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KZGW</w:t>
      </w:r>
      <w:r w:rsidRPr="004A31A9">
        <w:rPr>
          <w:rFonts w:asciiTheme="minorHAnsi" w:eastAsia="Times New Roman" w:hAnsiTheme="minorHAnsi" w:cstheme="minorHAnsi"/>
          <w:sz w:val="24"/>
          <w:szCs w:val="24"/>
          <w:lang w:eastAsia="pl-PL"/>
        </w:rPr>
        <w:tab/>
        <w:t>Krajowy Zarząd Gospodarki Wodnej</w:t>
      </w:r>
    </w:p>
    <w:p w14:paraId="535D43B5"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LGD/LGR</w:t>
      </w:r>
      <w:r w:rsidRPr="004A31A9">
        <w:rPr>
          <w:rFonts w:asciiTheme="minorHAnsi" w:eastAsia="Times New Roman" w:hAnsiTheme="minorHAnsi" w:cstheme="minorHAnsi"/>
          <w:sz w:val="24"/>
          <w:szCs w:val="24"/>
          <w:lang w:eastAsia="pl-PL"/>
        </w:rPr>
        <w:tab/>
        <w:t>Lokalna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Grupa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Działania/Lokalna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Grupa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Rybacka</w:t>
      </w:r>
    </w:p>
    <w:p w14:paraId="3BFB5038"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M/K/</w:t>
      </w:r>
      <w:r w:rsidR="00E1066F" w:rsidRPr="004A31A9">
        <w:rPr>
          <w:rFonts w:asciiTheme="minorHAnsi" w:eastAsia="Times New Roman" w:hAnsiTheme="minorHAnsi" w:cstheme="minorHAnsi"/>
          <w:sz w:val="24"/>
          <w:szCs w:val="24"/>
        </w:rPr>
        <w:t>O</w:t>
      </w:r>
      <w:r w:rsidRPr="004A31A9">
        <w:rPr>
          <w:rFonts w:asciiTheme="minorHAnsi" w:eastAsia="Times New Roman" w:hAnsiTheme="minorHAnsi" w:cstheme="minorHAnsi"/>
          <w:sz w:val="24"/>
          <w:szCs w:val="24"/>
        </w:rPr>
        <w:tab/>
        <w:t>Mężczyźni/kobiety/</w:t>
      </w:r>
      <w:r w:rsidR="00E1066F" w:rsidRPr="004A31A9">
        <w:rPr>
          <w:rFonts w:asciiTheme="minorHAnsi" w:eastAsia="Times New Roman" w:hAnsiTheme="minorHAnsi" w:cstheme="minorHAnsi"/>
          <w:sz w:val="24"/>
          <w:szCs w:val="24"/>
        </w:rPr>
        <w:t>ogółem</w:t>
      </w:r>
    </w:p>
    <w:p w14:paraId="3341498A"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MG</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Gospodarki</w:t>
      </w:r>
    </w:p>
    <w:p w14:paraId="6AAEFAC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MIiR</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Infrastruktury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p>
    <w:p w14:paraId="55D6FD8E" w14:textId="77777777" w:rsidR="0011081E" w:rsidRPr="004A31A9" w:rsidRDefault="0011081E"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MJ</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Megadżul</w:t>
      </w:r>
    </w:p>
    <w:p w14:paraId="33CA0DF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MOF</w:t>
      </w:r>
      <w:r w:rsidRPr="004A31A9">
        <w:rPr>
          <w:rFonts w:asciiTheme="minorHAnsi" w:eastAsia="Times New Roman" w:hAnsiTheme="minorHAnsi" w:cstheme="minorHAnsi"/>
          <w:sz w:val="24"/>
          <w:szCs w:val="24"/>
          <w:lang w:eastAsia="pl-PL"/>
        </w:rPr>
        <w:tab/>
        <w:t>Miejski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obszar</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funkcjonalny</w:t>
      </w:r>
    </w:p>
    <w:p w14:paraId="6985E33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MPiPS</w:t>
      </w:r>
      <w:proofErr w:type="spellEnd"/>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Polityki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Społecznej</w:t>
      </w:r>
    </w:p>
    <w:p w14:paraId="5069A65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MŚ</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p>
    <w:p w14:paraId="001E514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MŚP</w:t>
      </w:r>
      <w:r w:rsidRPr="004A31A9">
        <w:rPr>
          <w:rFonts w:asciiTheme="minorHAnsi" w:eastAsia="Times New Roman" w:hAnsiTheme="minorHAnsi" w:cstheme="minorHAnsi"/>
          <w:sz w:val="24"/>
          <w:szCs w:val="24"/>
          <w:lang w:eastAsia="pl-PL"/>
        </w:rPr>
        <w:tab/>
        <w:t>Małe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średnie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przedsiębiorstwa</w:t>
      </w:r>
    </w:p>
    <w:p w14:paraId="26203708"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MW</w:t>
      </w:r>
      <w:r w:rsidRPr="004A31A9">
        <w:rPr>
          <w:rFonts w:asciiTheme="minorHAnsi" w:eastAsia="Times New Roman" w:hAnsiTheme="minorHAnsi" w:cstheme="minorHAnsi"/>
          <w:sz w:val="24"/>
          <w:szCs w:val="24"/>
        </w:rPr>
        <w:tab/>
        <w:t>Megawat</w:t>
      </w:r>
    </w:p>
    <w:p w14:paraId="3CEBF085" w14:textId="77777777" w:rsidR="00AF7127" w:rsidRPr="004A31A9" w:rsidRDefault="00AF7127"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MZ</w:t>
      </w:r>
      <w:r w:rsidRPr="004A31A9">
        <w:rPr>
          <w:rFonts w:asciiTheme="minorHAnsi" w:eastAsia="Times New Roman" w:hAnsiTheme="minorHAnsi" w:cstheme="minorHAnsi"/>
          <w:sz w:val="24"/>
          <w:szCs w:val="24"/>
        </w:rPr>
        <w:tab/>
        <w:t>Ministerstwo Zdrowia</w:t>
      </w:r>
    </w:p>
    <w:p w14:paraId="4276F28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proofErr w:type="spellStart"/>
      <w:r w:rsidRPr="004A31A9">
        <w:rPr>
          <w:rFonts w:asciiTheme="minorHAnsi" w:eastAsia="Times New Roman" w:hAnsiTheme="minorHAnsi" w:cstheme="minorHAnsi"/>
          <w:sz w:val="24"/>
          <w:szCs w:val="24"/>
        </w:rPr>
        <w:t>NCBiR</w:t>
      </w:r>
      <w:proofErr w:type="spellEnd"/>
      <w:r w:rsidRPr="004A31A9">
        <w:rPr>
          <w:rFonts w:asciiTheme="minorHAnsi" w:eastAsia="Times New Roman" w:hAnsiTheme="minorHAnsi" w:cstheme="minorHAnsi"/>
          <w:sz w:val="24"/>
          <w:szCs w:val="24"/>
        </w:rPr>
        <w:tab/>
        <w:t>Narodowe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Centrum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Badań</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p>
    <w:p w14:paraId="684351E7"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NFOŚiGW</w:t>
      </w:r>
      <w:r w:rsidRPr="004A31A9">
        <w:rPr>
          <w:rFonts w:asciiTheme="minorHAnsi" w:eastAsia="Times New Roman" w:hAnsiTheme="minorHAnsi" w:cstheme="minorHAnsi"/>
          <w:sz w:val="24"/>
          <w:szCs w:val="24"/>
        </w:rPr>
        <w:tab/>
        <w:t>Narodowy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Ochrony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Wodnej</w:t>
      </w:r>
    </w:p>
    <w:p w14:paraId="79A9E67A"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OMT</w:t>
      </w:r>
      <w:r w:rsidRPr="004A31A9">
        <w:rPr>
          <w:rFonts w:asciiTheme="minorHAnsi" w:eastAsia="Times New Roman" w:hAnsiTheme="minorHAnsi" w:cstheme="minorHAnsi"/>
          <w:sz w:val="24"/>
          <w:szCs w:val="24"/>
        </w:rPr>
        <w:tab/>
        <w:t>Obszar</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Metropolitalny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Trójmiasta</w:t>
      </w:r>
    </w:p>
    <w:p w14:paraId="05FBD52E" w14:textId="77777777" w:rsidR="008858D5" w:rsidRPr="004A31A9" w:rsidRDefault="008858D5"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ONZ</w:t>
      </w:r>
      <w:r w:rsidRPr="004A31A9">
        <w:rPr>
          <w:rFonts w:asciiTheme="minorHAnsi" w:eastAsia="Times New Roman" w:hAnsiTheme="minorHAnsi" w:cstheme="minorHAnsi"/>
          <w:sz w:val="24"/>
          <w:szCs w:val="24"/>
        </w:rPr>
        <w:tab/>
        <w:t>Organizacja Narodów Zjednoczonych</w:t>
      </w:r>
    </w:p>
    <w:p w14:paraId="292DE6C2" w14:textId="77777777" w:rsidR="008858D5" w:rsidRPr="004A31A9" w:rsidRDefault="008858D5"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OOŚ</w:t>
      </w:r>
      <w:r w:rsidRPr="004A31A9">
        <w:rPr>
          <w:rFonts w:asciiTheme="minorHAnsi" w:eastAsia="Times New Roman" w:hAnsiTheme="minorHAnsi" w:cstheme="minorHAnsi"/>
          <w:sz w:val="24"/>
          <w:szCs w:val="24"/>
        </w:rPr>
        <w:tab/>
        <w:t>Ocena oddziaływania na środowisko</w:t>
      </w:r>
    </w:p>
    <w:p w14:paraId="60FA57EC"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OP</w:t>
      </w:r>
      <w:r w:rsidRPr="004A31A9">
        <w:rPr>
          <w:rFonts w:asciiTheme="minorHAnsi" w:eastAsia="Times New Roman" w:hAnsiTheme="minorHAnsi" w:cstheme="minorHAnsi"/>
          <w:sz w:val="24"/>
          <w:szCs w:val="24"/>
        </w:rPr>
        <w:tab/>
        <w:t>Oś</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Priorytetowa</w:t>
      </w:r>
    </w:p>
    <w:p w14:paraId="7F0BE27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OSI</w:t>
      </w:r>
      <w:r w:rsidRPr="004A31A9">
        <w:rPr>
          <w:rFonts w:asciiTheme="minorHAnsi" w:eastAsia="Times New Roman" w:hAnsiTheme="minorHAnsi" w:cstheme="minorHAnsi"/>
          <w:sz w:val="24"/>
          <w:szCs w:val="24"/>
        </w:rPr>
        <w:tab/>
        <w:t>Obszary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Strategicznej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Interwencji</w:t>
      </w:r>
    </w:p>
    <w:p w14:paraId="05FB87A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OZE</w:t>
      </w:r>
      <w:r w:rsidRPr="004A31A9">
        <w:rPr>
          <w:rFonts w:asciiTheme="minorHAnsi" w:eastAsia="Times New Roman" w:hAnsiTheme="minorHAnsi" w:cstheme="minorHAnsi"/>
          <w:sz w:val="24"/>
          <w:szCs w:val="24"/>
        </w:rPr>
        <w:tab/>
        <w:t>Odnawialne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źródła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energii</w:t>
      </w:r>
    </w:p>
    <w:p w14:paraId="1D901A4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PARP</w:t>
      </w:r>
      <w:r w:rsidRPr="004A31A9">
        <w:rPr>
          <w:rFonts w:asciiTheme="minorHAnsi" w:eastAsia="Times New Roman" w:hAnsiTheme="minorHAnsi" w:cstheme="minorHAnsi"/>
          <w:sz w:val="24"/>
          <w:szCs w:val="24"/>
        </w:rPr>
        <w:tab/>
        <w:t>Polska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Agencja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Przedsiębiorczości</w:t>
      </w:r>
    </w:p>
    <w:p w14:paraId="3C4C5B3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PFRON</w:t>
      </w:r>
      <w:r w:rsidRPr="004A31A9">
        <w:rPr>
          <w:rFonts w:asciiTheme="minorHAnsi" w:eastAsia="Times New Roman" w:hAnsiTheme="minorHAnsi" w:cstheme="minorHAnsi"/>
          <w:sz w:val="24"/>
          <w:szCs w:val="24"/>
        </w:rPr>
        <w:tab/>
        <w:t>Państwowy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Rehabilitacji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Osób</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Niepełnosprawnych</w:t>
      </w:r>
    </w:p>
    <w:p w14:paraId="58538BB7"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PGL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Lasy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Państwowe</w:t>
      </w:r>
      <w:r w:rsidRPr="004A31A9">
        <w:rPr>
          <w:rFonts w:asciiTheme="minorHAnsi" w:eastAsia="Times New Roman" w:hAnsiTheme="minorHAnsi" w:cstheme="minorHAnsi"/>
          <w:sz w:val="24"/>
          <w:szCs w:val="24"/>
        </w:rPr>
        <w:tab/>
      </w:r>
      <w:proofErr w:type="spellStart"/>
      <w:r w:rsidRPr="004A31A9">
        <w:rPr>
          <w:rFonts w:asciiTheme="minorHAnsi" w:eastAsia="Times New Roman" w:hAnsiTheme="minorHAnsi" w:cstheme="minorHAnsi"/>
          <w:sz w:val="24"/>
          <w:szCs w:val="24"/>
        </w:rPr>
        <w:t>Państwowe</w:t>
      </w:r>
      <w:proofErr w:type="spellEnd"/>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Gospodarstwo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Leśne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Lasy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Państwowe</w:t>
      </w:r>
    </w:p>
    <w:p w14:paraId="1823E3AB" w14:textId="77777777" w:rsidR="00BE272C" w:rsidRPr="004A31A9" w:rsidRDefault="00BE272C"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PGW Wody Polskie</w:t>
      </w:r>
      <w:r w:rsidRPr="004A31A9">
        <w:rPr>
          <w:rFonts w:asciiTheme="minorHAnsi" w:eastAsia="Times New Roman" w:hAnsiTheme="minorHAnsi" w:cstheme="minorHAnsi"/>
          <w:sz w:val="24"/>
          <w:szCs w:val="24"/>
        </w:rPr>
        <w:tab/>
        <w:t>Państwowe Gospodarstwo Wodne Wody Polskie</w:t>
      </w:r>
    </w:p>
    <w:p w14:paraId="33E1D816" w14:textId="77777777" w:rsidR="00301859" w:rsidRPr="004A31A9" w:rsidRDefault="00A11687"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lastRenderedPageBreak/>
        <w:t>P1/</w:t>
      </w:r>
      <w:r w:rsidR="003E0D2E" w:rsidRPr="004A31A9">
        <w:rPr>
          <w:rFonts w:asciiTheme="minorHAnsi" w:eastAsia="Times New Roman" w:hAnsiTheme="minorHAnsi" w:cstheme="minorHAnsi"/>
          <w:sz w:val="24"/>
          <w:szCs w:val="24"/>
        </w:rPr>
        <w:t xml:space="preserve"> P2</w:t>
      </w:r>
      <w:r w:rsidRPr="004A31A9">
        <w:rPr>
          <w:rFonts w:asciiTheme="minorHAnsi" w:eastAsia="Times New Roman" w:hAnsiTheme="minorHAnsi" w:cstheme="minorHAnsi"/>
          <w:sz w:val="24"/>
          <w:szCs w:val="24"/>
        </w:rPr>
        <w:tab/>
        <w:t>Elektroniczna platforma gromadzenia i udostępniania zasobów cyfrowych o zdarzeniach medycznych/ Platforma udostępniania on-line przedsiębiorcom usług i zasobów cyfrowych rejestrów medycznych</w:t>
      </w:r>
    </w:p>
    <w:p w14:paraId="7A2B89F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PI</w:t>
      </w:r>
      <w:r w:rsidRPr="004A31A9">
        <w:rPr>
          <w:rFonts w:asciiTheme="minorHAnsi" w:eastAsia="Times New Roman" w:hAnsiTheme="minorHAnsi" w:cstheme="minorHAnsi"/>
          <w:sz w:val="24"/>
          <w:szCs w:val="24"/>
        </w:rPr>
        <w:tab/>
        <w:t>Priorytet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Inwestycyjny</w:t>
      </w:r>
    </w:p>
    <w:p w14:paraId="73590852"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PKB</w:t>
      </w:r>
      <w:r w:rsidRPr="004A31A9">
        <w:rPr>
          <w:rFonts w:asciiTheme="minorHAnsi" w:eastAsia="Times New Roman" w:hAnsiTheme="minorHAnsi" w:cstheme="minorHAnsi"/>
          <w:sz w:val="24"/>
          <w:szCs w:val="24"/>
        </w:rPr>
        <w:tab/>
        <w:t>Produkt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krajowy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brutto</w:t>
      </w:r>
    </w:p>
    <w:p w14:paraId="39A11D2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PMDIB</w:t>
      </w:r>
      <w:r w:rsidRPr="004A31A9">
        <w:rPr>
          <w:rFonts w:asciiTheme="minorHAnsi" w:eastAsia="Times New Roman" w:hAnsiTheme="minorHAnsi" w:cstheme="minorHAnsi"/>
          <w:sz w:val="24"/>
          <w:szCs w:val="24"/>
          <w:lang w:eastAsia="pl-PL"/>
        </w:rPr>
        <w:tab/>
        <w:t>Polska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Mapa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Drogowa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Infrastruktury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Badawczej</w:t>
      </w:r>
    </w:p>
    <w:p w14:paraId="74E892F8"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IR</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Inteligentny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195B359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IŚ</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Infrastruktura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5B22F715"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Kapitał</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Ludzki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2007-2013</w:t>
      </w:r>
    </w:p>
    <w:p w14:paraId="676DC0AF"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PC</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Cyfrowa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7885F487" w14:textId="77777777" w:rsidR="00992E44" w:rsidRPr="004A31A9" w:rsidRDefault="00961390" w:rsidP="00971256">
      <w:pPr>
        <w:spacing w:after="0" w:line="360" w:lineRule="auto"/>
        <w:ind w:left="2124" w:hanging="2124"/>
        <w:rPr>
          <w:rFonts w:asciiTheme="minorHAnsi" w:hAnsiTheme="minorHAnsi" w:cstheme="minorHAnsi"/>
          <w:color w:val="000000"/>
          <w:sz w:val="24"/>
          <w:szCs w:val="24"/>
        </w:rPr>
      </w:pPr>
      <w:r w:rsidRPr="004A31A9">
        <w:rPr>
          <w:rFonts w:asciiTheme="minorHAnsi" w:eastAsia="Times New Roman" w:hAnsiTheme="minorHAnsi" w:cstheme="minorHAnsi"/>
          <w:sz w:val="24"/>
          <w:szCs w:val="24"/>
        </w:rPr>
        <w:t xml:space="preserve">PO </w:t>
      </w:r>
      <w:proofErr w:type="spellStart"/>
      <w:r w:rsidRPr="004A31A9">
        <w:rPr>
          <w:rFonts w:asciiTheme="minorHAnsi" w:eastAsia="Times New Roman" w:hAnsiTheme="minorHAnsi" w:cstheme="minorHAnsi"/>
          <w:sz w:val="24"/>
          <w:szCs w:val="24"/>
        </w:rPr>
        <w:t>RiM</w:t>
      </w:r>
      <w:proofErr w:type="spellEnd"/>
      <w:r w:rsidR="00992E44" w:rsidRPr="004A31A9">
        <w:rPr>
          <w:rFonts w:asciiTheme="minorHAnsi" w:eastAsia="Times New Roman" w:hAnsiTheme="minorHAnsi" w:cstheme="minorHAnsi"/>
          <w:sz w:val="24"/>
          <w:szCs w:val="24"/>
        </w:rPr>
        <w:tab/>
        <w:t xml:space="preserve">Program Operacyjny </w:t>
      </w:r>
      <w:r w:rsidRPr="004A31A9">
        <w:rPr>
          <w:rFonts w:asciiTheme="minorHAnsi" w:hAnsiTheme="minorHAnsi" w:cstheme="minorHAnsi"/>
          <w:color w:val="000000"/>
          <w:sz w:val="24"/>
          <w:szCs w:val="24"/>
        </w:rPr>
        <w:t xml:space="preserve">Rybactwo i Morze </w:t>
      </w:r>
      <w:r w:rsidR="00A73363" w:rsidRPr="004A31A9">
        <w:rPr>
          <w:rFonts w:asciiTheme="minorHAnsi" w:hAnsiTheme="minorHAnsi" w:cstheme="minorHAnsi"/>
          <w:color w:val="000000"/>
          <w:sz w:val="24"/>
          <w:szCs w:val="24"/>
        </w:rPr>
        <w:t>2014-2020</w:t>
      </w:r>
    </w:p>
    <w:p w14:paraId="4602E20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WER</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Wiedza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Edukacja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77A5A0C5" w14:textId="77777777" w:rsidR="00080BA3" w:rsidRPr="004A31A9" w:rsidRDefault="00080BA3"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POZ</w:t>
      </w:r>
      <w:r w:rsidRPr="004A31A9">
        <w:rPr>
          <w:rFonts w:asciiTheme="minorHAnsi" w:eastAsia="Times New Roman" w:hAnsiTheme="minorHAnsi" w:cstheme="minorHAnsi"/>
          <w:sz w:val="24"/>
          <w:szCs w:val="24"/>
        </w:rPr>
        <w:tab/>
        <w:t>Podstawowa opieka zdrowotna</w:t>
      </w:r>
    </w:p>
    <w:p w14:paraId="2815A64C"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PPWIS</w:t>
      </w:r>
      <w:r w:rsidRPr="004A31A9">
        <w:rPr>
          <w:rFonts w:asciiTheme="minorHAnsi" w:eastAsia="Times New Roman" w:hAnsiTheme="minorHAnsi" w:cstheme="minorHAnsi"/>
          <w:sz w:val="24"/>
          <w:szCs w:val="24"/>
        </w:rPr>
        <w:tab/>
        <w:t>Pomorski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Inspektorat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Sanitarny</w:t>
      </w:r>
    </w:p>
    <w:p w14:paraId="6199677B" w14:textId="77777777" w:rsidR="00080BA3" w:rsidRPr="004A31A9" w:rsidRDefault="00080BA3"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PROW</w:t>
      </w:r>
      <w:r w:rsidRPr="004A31A9">
        <w:rPr>
          <w:rFonts w:asciiTheme="minorHAnsi" w:eastAsia="Times New Roman" w:hAnsiTheme="minorHAnsi" w:cstheme="minorHAnsi"/>
          <w:sz w:val="24"/>
          <w:szCs w:val="24"/>
        </w:rPr>
        <w:tab/>
        <w:t>Program Rozwoju Obszarów Wiejskich</w:t>
      </w:r>
    </w:p>
    <w:p w14:paraId="5523CA8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PSZOK</w:t>
      </w:r>
      <w:r w:rsidRPr="004A31A9">
        <w:rPr>
          <w:rFonts w:asciiTheme="minorHAnsi" w:eastAsia="Times New Roman" w:hAnsiTheme="minorHAnsi" w:cstheme="minorHAnsi"/>
          <w:sz w:val="24"/>
          <w:szCs w:val="24"/>
        </w:rPr>
        <w:tab/>
        <w:t>Punkt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selektywnego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zbierania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odpadów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komunalnych</w:t>
      </w:r>
    </w:p>
    <w:p w14:paraId="591D65A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PUW</w:t>
      </w:r>
      <w:r w:rsidRPr="004A31A9">
        <w:rPr>
          <w:rFonts w:asciiTheme="minorHAnsi" w:eastAsia="Times New Roman" w:hAnsiTheme="minorHAnsi" w:cstheme="minorHAnsi"/>
          <w:sz w:val="24"/>
          <w:szCs w:val="24"/>
          <w:lang w:eastAsia="pl-PL"/>
        </w:rPr>
        <w:tab/>
        <w:t>Pomorski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Wojewódzki</w:t>
      </w:r>
    </w:p>
    <w:p w14:paraId="57D16B8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Pzp</w:t>
      </w:r>
      <w:proofErr w:type="spellEnd"/>
      <w:r w:rsidRPr="004A31A9">
        <w:rPr>
          <w:rFonts w:asciiTheme="minorHAnsi" w:eastAsia="Times New Roman" w:hAnsiTheme="minorHAnsi" w:cstheme="minorHAnsi"/>
          <w:sz w:val="24"/>
          <w:szCs w:val="24"/>
          <w:lang w:eastAsia="pl-PL"/>
        </w:rPr>
        <w:tab/>
        <w:t>Prawo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zamówień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publicznych</w:t>
      </w:r>
    </w:p>
    <w:p w14:paraId="18169B78"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RDOŚ</w:t>
      </w:r>
      <w:r w:rsidRPr="004A31A9">
        <w:rPr>
          <w:rFonts w:asciiTheme="minorHAnsi" w:eastAsia="Times New Roman" w:hAnsiTheme="minorHAnsi" w:cstheme="minorHAnsi"/>
          <w:sz w:val="24"/>
          <w:szCs w:val="24"/>
          <w:lang w:eastAsia="pl-PL"/>
        </w:rPr>
        <w:tab/>
        <w:t>Regionalna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Dyrekcja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p>
    <w:p w14:paraId="36570F6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RIPOK</w:t>
      </w:r>
      <w:r w:rsidRPr="004A31A9">
        <w:rPr>
          <w:rFonts w:asciiTheme="minorHAnsi" w:eastAsia="Times New Roman" w:hAnsiTheme="minorHAnsi" w:cstheme="minorHAnsi"/>
          <w:sz w:val="24"/>
          <w:szCs w:val="24"/>
        </w:rPr>
        <w:tab/>
        <w:t>Regionalna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instalacja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przetwarzania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odpadów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komunalnych</w:t>
      </w:r>
    </w:p>
    <w:p w14:paraId="44F5CC5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RLKS</w:t>
      </w:r>
      <w:r w:rsidRPr="004A31A9">
        <w:rPr>
          <w:rFonts w:asciiTheme="minorHAnsi" w:eastAsia="Times New Roman" w:hAnsiTheme="minorHAnsi" w:cstheme="minorHAnsi"/>
          <w:sz w:val="24"/>
          <w:szCs w:val="24"/>
        </w:rPr>
        <w:tab/>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lokalny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kierowany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społeczność</w:t>
      </w:r>
    </w:p>
    <w:p w14:paraId="24ACDFC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RLM</w:t>
      </w:r>
      <w:r w:rsidRPr="004A31A9">
        <w:rPr>
          <w:rFonts w:asciiTheme="minorHAnsi" w:eastAsia="Times New Roman" w:hAnsiTheme="minorHAnsi" w:cstheme="minorHAnsi"/>
          <w:sz w:val="24"/>
          <w:szCs w:val="24"/>
        </w:rPr>
        <w:tab/>
        <w:t>Równoważna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liczba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mieszkańców</w:t>
      </w:r>
    </w:p>
    <w:p w14:paraId="1710A0CB"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lang w:eastAsia="pl-PL"/>
        </w:rPr>
        <w:t>RM</w:t>
      </w:r>
      <w:r w:rsidRPr="004A31A9">
        <w:rPr>
          <w:rFonts w:asciiTheme="minorHAnsi" w:eastAsia="Times New Roman" w:hAnsiTheme="minorHAnsi" w:cstheme="minorHAnsi"/>
          <w:sz w:val="24"/>
          <w:szCs w:val="24"/>
          <w:lang w:eastAsia="pl-PL"/>
        </w:rPr>
        <w:tab/>
        <w:t>Rada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rPr>
        <w:t>Ministrów</w:t>
      </w:r>
    </w:p>
    <w:p w14:paraId="73F54FA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ROT/LOT</w:t>
      </w:r>
      <w:r w:rsidRPr="004A31A9">
        <w:rPr>
          <w:rFonts w:asciiTheme="minorHAnsi" w:eastAsia="Times New Roman" w:hAnsiTheme="minorHAnsi" w:cstheme="minorHAnsi"/>
          <w:sz w:val="24"/>
          <w:szCs w:val="24"/>
        </w:rPr>
        <w:tab/>
        <w:t>Regionalna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Organizacja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Turystyczna/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Lokalna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Organizacja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Turystyczna</w:t>
      </w:r>
    </w:p>
    <w:p w14:paraId="24FCC30F"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WP</w:t>
      </w:r>
      <w:r w:rsidRPr="004A31A9">
        <w:rPr>
          <w:rFonts w:asciiTheme="minorHAnsi" w:eastAsia="Times New Roman" w:hAnsiTheme="minorHAnsi" w:cstheme="minorHAnsi"/>
          <w:sz w:val="24"/>
          <w:szCs w:val="24"/>
        </w:rPr>
        <w:tab/>
        <w:t>Regionalny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Województwa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Pomorskiego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lata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0FD3DBC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w:t>
      </w:r>
      <w:r w:rsidRPr="004A31A9">
        <w:rPr>
          <w:rFonts w:asciiTheme="minorHAnsi" w:eastAsia="Times New Roman" w:hAnsiTheme="minorHAnsi" w:cstheme="minorHAnsi"/>
          <w:sz w:val="24"/>
          <w:szCs w:val="24"/>
        </w:rPr>
        <w:tab/>
        <w:t>Regionalny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Strategiczny</w:t>
      </w:r>
    </w:p>
    <w:p w14:paraId="4DA27BFD" w14:textId="77777777" w:rsidR="001245D3" w:rsidRPr="004A31A9" w:rsidRDefault="001245D3"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 PPK</w:t>
      </w:r>
      <w:r w:rsidRPr="004A31A9">
        <w:rPr>
          <w:rFonts w:asciiTheme="minorHAnsi" w:eastAsia="Times New Roman" w:hAnsiTheme="minorHAnsi" w:cstheme="minorHAnsi"/>
          <w:sz w:val="24"/>
          <w:szCs w:val="24"/>
        </w:rPr>
        <w:tab/>
        <w:t xml:space="preserve">Regionalny Program Strategiczny w zakresie rozwoju gospodarczego Pomorski Port Kreatywności </w:t>
      </w:r>
    </w:p>
    <w:p w14:paraId="6D7B82EE" w14:textId="77777777" w:rsidR="001245D3" w:rsidRPr="004A31A9" w:rsidRDefault="001245D3"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 MP</w:t>
      </w:r>
      <w:r w:rsidRPr="004A31A9">
        <w:rPr>
          <w:rFonts w:asciiTheme="minorHAnsi" w:eastAsia="Times New Roman" w:hAnsiTheme="minorHAnsi" w:cstheme="minorHAnsi"/>
          <w:sz w:val="24"/>
          <w:szCs w:val="24"/>
        </w:rPr>
        <w:tab/>
        <w:t xml:space="preserve">Regionalny Program Strategiczny w zakresie transportu Mobilne Pomorze </w:t>
      </w:r>
    </w:p>
    <w:p w14:paraId="365AE57D"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SBA</w:t>
      </w:r>
      <w:r w:rsidRPr="004A31A9">
        <w:rPr>
          <w:rFonts w:asciiTheme="minorHAnsi" w:eastAsia="Times New Roman" w:hAnsiTheme="minorHAnsi" w:cstheme="minorHAnsi"/>
          <w:sz w:val="24"/>
          <w:szCs w:val="24"/>
        </w:rPr>
        <w:tab/>
        <w:t>Small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Business</w:t>
      </w:r>
      <w:r w:rsidR="006668FB" w:rsidRPr="004A31A9">
        <w:rPr>
          <w:rFonts w:asciiTheme="minorHAnsi" w:eastAsia="Times New Roman" w:hAnsiTheme="minorHAnsi" w:cstheme="minorHAnsi"/>
          <w:sz w:val="24"/>
          <w:szCs w:val="24"/>
        </w:rPr>
        <w:t xml:space="preserve"> </w:t>
      </w:r>
      <w:proofErr w:type="spellStart"/>
      <w:r w:rsidRPr="004A31A9">
        <w:rPr>
          <w:rFonts w:asciiTheme="minorHAnsi" w:eastAsia="Times New Roman" w:hAnsiTheme="minorHAnsi" w:cstheme="minorHAnsi"/>
          <w:sz w:val="24"/>
          <w:szCs w:val="24"/>
        </w:rPr>
        <w:t>Act</w:t>
      </w:r>
      <w:proofErr w:type="spellEnd"/>
    </w:p>
    <w:p w14:paraId="5822BE28" w14:textId="77777777" w:rsidR="008858D5" w:rsidRPr="004A31A9" w:rsidRDefault="008858D5"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lastRenderedPageBreak/>
        <w:t>SEA</w:t>
      </w:r>
      <w:r w:rsidRPr="004A31A9">
        <w:rPr>
          <w:rFonts w:asciiTheme="minorHAnsi" w:eastAsia="Times New Roman" w:hAnsiTheme="minorHAnsi" w:cstheme="minorHAnsi"/>
          <w:sz w:val="24"/>
          <w:szCs w:val="24"/>
        </w:rPr>
        <w:tab/>
        <w:t>Strategiczna ocena oddziaływania na środowisko</w:t>
      </w:r>
    </w:p>
    <w:p w14:paraId="47E5E4E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SIEG</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Innowacyjności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Efektywności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p>
    <w:p w14:paraId="598AC8EE"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SIO</w:t>
      </w:r>
      <w:r w:rsidRPr="004A31A9">
        <w:rPr>
          <w:rFonts w:asciiTheme="minorHAnsi" w:eastAsia="Times New Roman" w:hAnsiTheme="minorHAnsi" w:cstheme="minorHAnsi"/>
          <w:sz w:val="24"/>
          <w:szCs w:val="24"/>
        </w:rPr>
        <w:tab/>
        <w:t>System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Informacji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Oświatowej</w:t>
      </w:r>
    </w:p>
    <w:p w14:paraId="3C4B44F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rPr>
        <w:t>SOR</w:t>
      </w:r>
      <w:r w:rsidRPr="004A31A9">
        <w:rPr>
          <w:rFonts w:asciiTheme="minorHAnsi" w:eastAsia="Times New Roman" w:hAnsiTheme="minorHAnsi" w:cstheme="minorHAnsi"/>
          <w:sz w:val="24"/>
          <w:szCs w:val="24"/>
        </w:rPr>
        <w:tab/>
        <w:t>Szpitalny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oddział</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ratunkowy</w:t>
      </w:r>
    </w:p>
    <w:p w14:paraId="2EA10D1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SRK</w:t>
      </w:r>
      <w:r w:rsidRPr="004A31A9">
        <w:rPr>
          <w:rFonts w:asciiTheme="minorHAnsi" w:eastAsia="Times New Roman" w:hAnsiTheme="minorHAnsi" w:cstheme="minorHAnsi"/>
          <w:sz w:val="24"/>
          <w:szCs w:val="24"/>
          <w:lang w:eastAsia="pl-PL"/>
        </w:rPr>
        <w:tab/>
        <w:t>Strategia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Kraju</w:t>
      </w:r>
    </w:p>
    <w:p w14:paraId="7380445B"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SRKL</w:t>
      </w:r>
      <w:r w:rsidRPr="004A31A9">
        <w:rPr>
          <w:rFonts w:asciiTheme="minorHAnsi" w:eastAsia="Times New Roman" w:hAnsiTheme="minorHAnsi" w:cstheme="minorHAnsi"/>
          <w:sz w:val="24"/>
          <w:szCs w:val="24"/>
          <w:lang w:eastAsia="pl-PL"/>
        </w:rPr>
        <w:tab/>
        <w:t>Strategia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Kapitału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Ludzkiego</w:t>
      </w:r>
    </w:p>
    <w:p w14:paraId="1ACB53D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SRWP</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Województwa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Pomorskiego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2020</w:t>
      </w:r>
    </w:p>
    <w:p w14:paraId="055B3D0A" w14:textId="77777777" w:rsidR="00A61F93" w:rsidRPr="004A31A9" w:rsidRDefault="00A61F93"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SSP</w:t>
      </w:r>
      <w:r w:rsidRPr="004A31A9">
        <w:rPr>
          <w:rFonts w:asciiTheme="minorHAnsi" w:eastAsia="Times New Roman" w:hAnsiTheme="minorHAnsi" w:cstheme="minorHAnsi"/>
          <w:sz w:val="24"/>
          <w:szCs w:val="24"/>
        </w:rPr>
        <w:tab/>
        <w:t>Strategia Sprawne Państwo</w:t>
      </w:r>
    </w:p>
    <w:p w14:paraId="18416062"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SUERMB</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UE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dla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Regionu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Morza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Bałtyckiego</w:t>
      </w:r>
    </w:p>
    <w:p w14:paraId="1F1B487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SWP</w:t>
      </w:r>
      <w:r w:rsidRPr="004A31A9">
        <w:rPr>
          <w:rFonts w:asciiTheme="minorHAnsi" w:eastAsia="Times New Roman" w:hAnsiTheme="minorHAnsi" w:cstheme="minorHAnsi"/>
          <w:sz w:val="24"/>
          <w:szCs w:val="24"/>
          <w:lang w:eastAsia="pl-PL"/>
        </w:rPr>
        <w:tab/>
        <w:t>Samorząd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74B81EA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TBS</w:t>
      </w:r>
      <w:r w:rsidRPr="004A31A9">
        <w:rPr>
          <w:rFonts w:asciiTheme="minorHAnsi" w:eastAsia="Times New Roman" w:hAnsiTheme="minorHAnsi" w:cstheme="minorHAnsi"/>
          <w:sz w:val="24"/>
          <w:szCs w:val="24"/>
          <w:lang w:eastAsia="pl-PL"/>
        </w:rPr>
        <w:tab/>
        <w:t>Towarzystwo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Budownictwa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Społecznego</w:t>
      </w:r>
    </w:p>
    <w:p w14:paraId="567BC3B4"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TEN-T</w:t>
      </w:r>
      <w:r w:rsidRPr="004A31A9">
        <w:rPr>
          <w:rFonts w:asciiTheme="minorHAnsi" w:eastAsia="Times New Roman" w:hAnsiTheme="minorHAnsi" w:cstheme="minorHAnsi"/>
          <w:sz w:val="24"/>
          <w:szCs w:val="24"/>
        </w:rPr>
        <w:tab/>
        <w:t>Transeuropejska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Sieć</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Transportowa</w:t>
      </w:r>
    </w:p>
    <w:p w14:paraId="650FB9AA"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TFUE</w:t>
      </w:r>
      <w:r w:rsidRPr="004A31A9">
        <w:rPr>
          <w:rFonts w:asciiTheme="minorHAnsi" w:eastAsia="Times New Roman" w:hAnsiTheme="minorHAnsi" w:cstheme="minorHAnsi"/>
          <w:sz w:val="24"/>
          <w:szCs w:val="24"/>
          <w:lang w:eastAsia="pl-PL"/>
        </w:rPr>
        <w:tab/>
        <w:t>Traktat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funkcjonowaniu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Unii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Europejskiej</w:t>
      </w:r>
    </w:p>
    <w:p w14:paraId="27529077"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TIK</w:t>
      </w:r>
      <w:r w:rsidRPr="004A31A9">
        <w:rPr>
          <w:rFonts w:asciiTheme="minorHAnsi" w:eastAsia="Times New Roman" w:hAnsiTheme="minorHAnsi" w:cstheme="minorHAnsi"/>
          <w:sz w:val="24"/>
          <w:szCs w:val="24"/>
          <w:lang w:eastAsia="pl-PL"/>
        </w:rPr>
        <w:tab/>
        <w:t>Technologie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informacyjno-komunikacyjne</w:t>
      </w:r>
    </w:p>
    <w:p w14:paraId="257CF9AD"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UE</w:t>
      </w:r>
      <w:r w:rsidRPr="004A31A9">
        <w:rPr>
          <w:rFonts w:asciiTheme="minorHAnsi" w:eastAsia="Times New Roman" w:hAnsiTheme="minorHAnsi" w:cstheme="minorHAnsi"/>
          <w:sz w:val="24"/>
          <w:szCs w:val="24"/>
          <w:lang w:eastAsia="pl-PL"/>
        </w:rPr>
        <w:tab/>
        <w:t>Unia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Europejska</w:t>
      </w:r>
    </w:p>
    <w:p w14:paraId="4683308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UE-15</w:t>
      </w:r>
      <w:r w:rsidRPr="004A31A9">
        <w:rPr>
          <w:rFonts w:asciiTheme="minorHAnsi" w:eastAsia="Times New Roman" w:hAnsiTheme="minorHAnsi" w:cstheme="minorHAnsi"/>
          <w:sz w:val="24"/>
          <w:szCs w:val="24"/>
          <w:lang w:eastAsia="pl-PL"/>
        </w:rPr>
        <w:tab/>
        <w:t>Kraje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„starej</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piętnastki”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Unii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Europejskiej</w:t>
      </w:r>
    </w:p>
    <w:p w14:paraId="31E953E1" w14:textId="77777777" w:rsidR="002B349E" w:rsidRPr="004A31A9" w:rsidRDefault="002B349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UMWP</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Marszałkowski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5F43B85A" w14:textId="77777777" w:rsidR="008858D5" w:rsidRPr="004A31A9" w:rsidRDefault="008858D5"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UNCRPD</w:t>
      </w:r>
      <w:r w:rsidRPr="004A31A9">
        <w:rPr>
          <w:rFonts w:asciiTheme="minorHAnsi" w:eastAsia="Times New Roman" w:hAnsiTheme="minorHAnsi" w:cstheme="minorHAnsi"/>
          <w:sz w:val="24"/>
          <w:szCs w:val="24"/>
          <w:lang w:eastAsia="pl-PL"/>
        </w:rPr>
        <w:tab/>
        <w:t>Konwencja ONZ o prawach osób niepełnosprawnych</w:t>
      </w:r>
    </w:p>
    <w:p w14:paraId="440437D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UOKiK</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Konkurenci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Konsumentów</w:t>
      </w:r>
    </w:p>
    <w:p w14:paraId="70DE7F67"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UP</w:t>
      </w:r>
      <w:r w:rsidRPr="004A31A9">
        <w:rPr>
          <w:rFonts w:asciiTheme="minorHAnsi" w:eastAsia="Times New Roman" w:hAnsiTheme="minorHAnsi" w:cstheme="minorHAnsi"/>
          <w:sz w:val="24"/>
          <w:szCs w:val="24"/>
        </w:rPr>
        <w:tab/>
        <w:t>Umowa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Partnerstwa</w:t>
      </w:r>
    </w:p>
    <w:p w14:paraId="22CA85E2" w14:textId="77777777" w:rsidR="005A0600" w:rsidRPr="004A31A9" w:rsidRDefault="005A0600"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URE</w:t>
      </w:r>
      <w:r w:rsidR="006668FB" w:rsidRPr="004A31A9">
        <w:rPr>
          <w:rFonts w:asciiTheme="minorHAnsi" w:hAnsiTheme="minorHAnsi" w:cstheme="minorHAnsi"/>
          <w:sz w:val="24"/>
          <w:szCs w:val="24"/>
        </w:rPr>
        <w:t xml:space="preserve"> </w:t>
      </w:r>
      <w:r w:rsidRPr="004A31A9">
        <w:rPr>
          <w:rFonts w:asciiTheme="minorHAnsi" w:hAnsiTheme="minorHAnsi" w:cstheme="minorHAnsi"/>
          <w:sz w:val="24"/>
          <w:szCs w:val="24"/>
        </w:rPr>
        <w:tab/>
      </w:r>
      <w:r w:rsidRPr="004A31A9">
        <w:rPr>
          <w:rFonts w:asciiTheme="minorHAnsi" w:eastAsia="Times New Roman" w:hAnsiTheme="minorHAnsi" w:cstheme="minorHAnsi"/>
          <w:sz w:val="24"/>
          <w:szCs w:val="24"/>
          <w:lang w:eastAsia="pl-PL"/>
        </w:rPr>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Regulacji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Energetyki</w:t>
      </w:r>
    </w:p>
    <w:p w14:paraId="4E7F057E" w14:textId="77777777" w:rsidR="0076448F" w:rsidRPr="004A31A9" w:rsidRDefault="0076448F"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USMT</w:t>
      </w:r>
      <w:r w:rsidRPr="004A31A9">
        <w:rPr>
          <w:rFonts w:asciiTheme="minorHAnsi" w:eastAsia="Times New Roman" w:hAnsiTheme="minorHAnsi" w:cstheme="minorHAnsi"/>
          <w:sz w:val="24"/>
          <w:szCs w:val="24"/>
          <w:lang w:eastAsia="pl-PL"/>
        </w:rPr>
        <w:tab/>
        <w:t>ukierunkowany schemat mobilności transnarodowej</w:t>
      </w:r>
    </w:p>
    <w:p w14:paraId="7A029D2B"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UZP</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Zamówień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Publicznych</w:t>
      </w:r>
    </w:p>
    <w:p w14:paraId="5154782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WDB</w:t>
      </w:r>
      <w:r w:rsidRPr="004A31A9">
        <w:rPr>
          <w:rFonts w:asciiTheme="minorHAnsi" w:eastAsia="Times New Roman" w:hAnsiTheme="minorHAnsi" w:cstheme="minorHAnsi"/>
          <w:sz w:val="24"/>
          <w:szCs w:val="24"/>
        </w:rPr>
        <w:tab/>
        <w:t>Wartość</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dodana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brutto</w:t>
      </w:r>
    </w:p>
    <w:p w14:paraId="3091470E"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proofErr w:type="spellStart"/>
      <w:r w:rsidRPr="004A31A9">
        <w:rPr>
          <w:rFonts w:asciiTheme="minorHAnsi" w:eastAsia="Times New Roman" w:hAnsiTheme="minorHAnsi" w:cstheme="minorHAnsi"/>
          <w:sz w:val="24"/>
          <w:szCs w:val="24"/>
        </w:rPr>
        <w:t>WFOŚiGW</w:t>
      </w:r>
      <w:proofErr w:type="spellEnd"/>
      <w:r w:rsidRPr="004A31A9">
        <w:rPr>
          <w:rFonts w:asciiTheme="minorHAnsi" w:eastAsia="Times New Roman" w:hAnsiTheme="minorHAnsi" w:cstheme="minorHAnsi"/>
          <w:sz w:val="24"/>
          <w:szCs w:val="24"/>
        </w:rPr>
        <w:tab/>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Ochrony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Wodnej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Gdańsku</w:t>
      </w:r>
    </w:p>
    <w:p w14:paraId="505FBF59"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WLWK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2014</w:t>
      </w:r>
      <w:r w:rsidRPr="004A31A9">
        <w:rPr>
          <w:rFonts w:asciiTheme="minorHAnsi" w:eastAsia="Times New Roman" w:hAnsiTheme="minorHAnsi" w:cstheme="minorHAnsi"/>
          <w:sz w:val="24"/>
          <w:szCs w:val="24"/>
          <w:lang w:eastAsia="pl-PL"/>
        </w:rPr>
        <w:tab/>
        <w:t>Wspólna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lista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wskaźników</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kluczowych</w:t>
      </w:r>
    </w:p>
    <w:p w14:paraId="043C9C5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WOMP</w:t>
      </w:r>
      <w:r w:rsidRPr="004A31A9">
        <w:rPr>
          <w:rFonts w:asciiTheme="minorHAnsi" w:eastAsia="Times New Roman" w:hAnsiTheme="minorHAnsi" w:cstheme="minorHAnsi"/>
          <w:sz w:val="24"/>
          <w:szCs w:val="24"/>
        </w:rPr>
        <w:tab/>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Ośrodek</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Medycyny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Pracy</w:t>
      </w:r>
    </w:p>
    <w:p w14:paraId="244580E1"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proofErr w:type="spellStart"/>
      <w:r w:rsidRPr="004A31A9">
        <w:rPr>
          <w:rFonts w:asciiTheme="minorHAnsi" w:eastAsia="Times New Roman" w:hAnsiTheme="minorHAnsi" w:cstheme="minorHAnsi"/>
          <w:sz w:val="24"/>
          <w:szCs w:val="24"/>
        </w:rPr>
        <w:t>WPMiR</w:t>
      </w:r>
      <w:proofErr w:type="spellEnd"/>
      <w:r w:rsidRPr="004A31A9">
        <w:rPr>
          <w:rFonts w:asciiTheme="minorHAnsi" w:eastAsia="Times New Roman" w:hAnsiTheme="minorHAnsi" w:cstheme="minorHAnsi"/>
          <w:sz w:val="24"/>
          <w:szCs w:val="24"/>
        </w:rPr>
        <w:tab/>
        <w:t>Wspólna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Polityka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Morska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Rybacka</w:t>
      </w:r>
    </w:p>
    <w:p w14:paraId="196E0D16"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rPr>
        <w:t>WPR</w:t>
      </w:r>
      <w:r w:rsidRPr="004A31A9">
        <w:rPr>
          <w:rFonts w:asciiTheme="minorHAnsi" w:eastAsia="Times New Roman" w:hAnsiTheme="minorHAnsi" w:cstheme="minorHAnsi"/>
          <w:sz w:val="24"/>
          <w:szCs w:val="24"/>
        </w:rPr>
        <w:tab/>
        <w:t>Wspólna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Polityka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Rolna</w:t>
      </w:r>
    </w:p>
    <w:p w14:paraId="2DF8B433" w14:textId="77777777" w:rsidR="008858D5" w:rsidRPr="004A31A9" w:rsidRDefault="008858D5"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WUP</w:t>
      </w:r>
      <w:r w:rsidRPr="004A31A9">
        <w:rPr>
          <w:rFonts w:asciiTheme="minorHAnsi" w:eastAsia="Times New Roman" w:hAnsiTheme="minorHAnsi" w:cstheme="minorHAnsi"/>
          <w:sz w:val="24"/>
          <w:szCs w:val="24"/>
          <w:lang w:eastAsia="pl-PL"/>
        </w:rPr>
        <w:tab/>
        <w:t>Wojewódzki Urząd Pracy w Gdańsku</w:t>
      </w:r>
    </w:p>
    <w:p w14:paraId="3925CCA3"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ZIT</w:t>
      </w:r>
      <w:r w:rsidRPr="004A31A9">
        <w:rPr>
          <w:rFonts w:asciiTheme="minorHAnsi" w:eastAsia="Times New Roman" w:hAnsiTheme="minorHAnsi" w:cstheme="minorHAnsi"/>
          <w:sz w:val="24"/>
          <w:szCs w:val="24"/>
          <w:lang w:eastAsia="pl-PL"/>
        </w:rPr>
        <w:tab/>
        <w:t>Zintegrowane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Inwestycje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Terytorialne</w:t>
      </w:r>
    </w:p>
    <w:p w14:paraId="7A286752" w14:textId="77777777" w:rsidR="005A0600" w:rsidRPr="004A31A9" w:rsidRDefault="005A0600"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lastRenderedPageBreak/>
        <w:t>ZMiUW</w:t>
      </w:r>
      <w:proofErr w:type="spellEnd"/>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WP</w:t>
      </w:r>
      <w:r w:rsidRPr="004A31A9">
        <w:rPr>
          <w:rFonts w:asciiTheme="minorHAnsi" w:eastAsia="Times New Roman" w:hAnsiTheme="minorHAnsi" w:cstheme="minorHAnsi"/>
          <w:sz w:val="24"/>
          <w:szCs w:val="24"/>
          <w:lang w:eastAsia="pl-PL"/>
        </w:rPr>
        <w:tab/>
        <w:t>Zarząd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Melioracji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Urządzeń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Wodnych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7B10BA62"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lang w:eastAsia="pl-PL"/>
        </w:rPr>
        <w:t>ZPT</w:t>
      </w:r>
      <w:r w:rsidRPr="004A31A9">
        <w:rPr>
          <w:rFonts w:asciiTheme="minorHAnsi" w:eastAsia="Times New Roman" w:hAnsiTheme="minorHAnsi" w:cstheme="minorHAnsi"/>
          <w:sz w:val="24"/>
          <w:szCs w:val="24"/>
          <w:lang w:eastAsia="pl-PL"/>
        </w:rPr>
        <w:tab/>
        <w:t>Zintegrowane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Porozumienia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Terytorialne</w:t>
      </w:r>
    </w:p>
    <w:p w14:paraId="4BCB3CB5"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ZSS</w:t>
      </w:r>
      <w:r w:rsidRPr="004A31A9">
        <w:rPr>
          <w:rFonts w:asciiTheme="minorHAnsi" w:eastAsia="Times New Roman" w:hAnsiTheme="minorHAnsi" w:cstheme="minorHAnsi"/>
          <w:sz w:val="24"/>
          <w:szCs w:val="24"/>
          <w:lang w:eastAsia="pl-PL"/>
        </w:rPr>
        <w:tab/>
        <w:t>Zespół</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Sterujący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Strategią</w:t>
      </w:r>
    </w:p>
    <w:p w14:paraId="4EE4D660" w14:textId="77777777" w:rsidR="0011081E" w:rsidRPr="004A31A9" w:rsidRDefault="0011081E" w:rsidP="00971256">
      <w:pPr>
        <w:spacing w:after="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ZWP</w:t>
      </w:r>
      <w:r w:rsidRPr="004A31A9">
        <w:rPr>
          <w:rFonts w:asciiTheme="minorHAnsi" w:eastAsia="Times New Roman" w:hAnsiTheme="minorHAnsi" w:cstheme="minorHAnsi"/>
          <w:sz w:val="24"/>
          <w:szCs w:val="24"/>
          <w:lang w:eastAsia="pl-PL"/>
        </w:rPr>
        <w:tab/>
        <w:t>Zarząd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3C010CEC" w14:textId="77777777" w:rsidR="00B34AA2" w:rsidRPr="004A31A9" w:rsidRDefault="00B34AA2" w:rsidP="00971256">
      <w:pPr>
        <w:spacing w:after="0" w:line="360" w:lineRule="auto"/>
        <w:ind w:left="2124" w:hanging="2124"/>
        <w:rPr>
          <w:rFonts w:asciiTheme="minorHAnsi" w:eastAsia="Times New Roman" w:hAnsiTheme="minorHAnsi" w:cstheme="minorHAnsi"/>
          <w:sz w:val="24"/>
          <w:szCs w:val="24"/>
          <w:lang w:eastAsia="pl-PL"/>
        </w:rPr>
      </w:pPr>
    </w:p>
    <w:p w14:paraId="0F5990BB" w14:textId="77777777" w:rsidR="00B4133A" w:rsidRPr="004A31A9" w:rsidRDefault="00B4133A" w:rsidP="00971256">
      <w:pPr>
        <w:spacing w:line="360" w:lineRule="auto"/>
        <w:rPr>
          <w:rFonts w:asciiTheme="minorHAnsi" w:hAnsiTheme="minorHAnsi" w:cstheme="minorHAnsi"/>
          <w:sz w:val="24"/>
          <w:szCs w:val="24"/>
        </w:rPr>
        <w:sectPr w:rsidR="00B4133A" w:rsidRPr="004A31A9">
          <w:pgSz w:w="11906" w:h="16838"/>
          <w:pgMar w:top="1417" w:right="1417" w:bottom="1417" w:left="1417" w:header="708" w:footer="708" w:gutter="0"/>
          <w:cols w:space="708"/>
          <w:docGrid w:linePitch="360"/>
        </w:sectPr>
      </w:pPr>
    </w:p>
    <w:p w14:paraId="7A1204FC" w14:textId="77777777" w:rsidR="00DE6F72" w:rsidRPr="004A31A9" w:rsidRDefault="00DA0527" w:rsidP="00971256">
      <w:pPr>
        <w:pStyle w:val="SEKCJA1"/>
        <w:numPr>
          <w:ilvl w:val="0"/>
          <w:numId w:val="7"/>
        </w:numPr>
        <w:shd w:val="clear" w:color="auto" w:fill="C6D9F1"/>
        <w:spacing w:line="360" w:lineRule="auto"/>
        <w:ind w:left="1418" w:hanging="1418"/>
        <w:rPr>
          <w:rFonts w:asciiTheme="minorHAnsi" w:hAnsiTheme="minorHAnsi" w:cstheme="minorHAnsi"/>
          <w:szCs w:val="24"/>
        </w:rPr>
      </w:pPr>
      <w:bookmarkStart w:id="24" w:name="_Toc20146690"/>
      <w:bookmarkStart w:id="25" w:name="_Toc406744801"/>
      <w:r w:rsidRPr="004A31A9">
        <w:rPr>
          <w:rFonts w:asciiTheme="minorHAnsi" w:hAnsiTheme="minorHAnsi" w:cstheme="minorHAnsi"/>
          <w:szCs w:val="24"/>
        </w:rPr>
        <w:lastRenderedPageBreak/>
        <w:t>W</w:t>
      </w:r>
      <w:r w:rsidR="009411F5" w:rsidRPr="004A31A9">
        <w:rPr>
          <w:rFonts w:asciiTheme="minorHAnsi" w:hAnsiTheme="minorHAnsi" w:cstheme="minorHAnsi"/>
          <w:szCs w:val="24"/>
        </w:rPr>
        <w:t>kład</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Programu</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w</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realizację</w:t>
      </w:r>
      <w:r w:rsidR="006668FB" w:rsidRPr="004A31A9">
        <w:rPr>
          <w:rFonts w:asciiTheme="minorHAnsi" w:hAnsiTheme="minorHAnsi" w:cstheme="minorHAnsi"/>
          <w:szCs w:val="24"/>
        </w:rPr>
        <w:t xml:space="preserve"> </w:t>
      </w:r>
      <w:r w:rsidR="00BB0BE3" w:rsidRPr="004A31A9">
        <w:rPr>
          <w:rFonts w:asciiTheme="minorHAnsi" w:hAnsiTheme="minorHAnsi" w:cstheme="minorHAnsi"/>
          <w:szCs w:val="24"/>
        </w:rPr>
        <w:t>strategii</w:t>
      </w:r>
      <w:r w:rsidR="00B234D4" w:rsidRPr="004A31A9">
        <w:rPr>
          <w:rFonts w:asciiTheme="minorHAnsi" w:hAnsiTheme="minorHAnsi" w:cstheme="minorHAnsi"/>
          <w:szCs w:val="24"/>
        </w:rPr>
        <w:t xml:space="preserve"> EUROPA 2020</w:t>
      </w:r>
      <w:r w:rsidR="00B234D4" w:rsidRPr="004A31A9">
        <w:rPr>
          <w:rFonts w:asciiTheme="minorHAnsi" w:hAnsiTheme="minorHAnsi" w:cstheme="minorHAnsi"/>
          <w:szCs w:val="24"/>
        </w:rPr>
        <w:br/>
        <w:t xml:space="preserve">oraz w </w:t>
      </w:r>
      <w:r w:rsidR="009411F5" w:rsidRPr="004A31A9">
        <w:rPr>
          <w:rFonts w:asciiTheme="minorHAnsi" w:hAnsiTheme="minorHAnsi" w:cstheme="minorHAnsi"/>
          <w:szCs w:val="24"/>
        </w:rPr>
        <w:t>osiągnięcie</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spójności</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gospodarczo-społecznej</w:t>
      </w:r>
      <w:r w:rsidR="00B234D4" w:rsidRPr="004A31A9">
        <w:rPr>
          <w:rFonts w:asciiTheme="minorHAnsi" w:hAnsiTheme="minorHAnsi" w:cstheme="minorHAnsi"/>
          <w:szCs w:val="24"/>
        </w:rPr>
        <w:br/>
      </w:r>
      <w:r w:rsidR="009411F5" w:rsidRPr="004A31A9">
        <w:rPr>
          <w:rFonts w:asciiTheme="minorHAnsi" w:hAnsiTheme="minorHAnsi" w:cstheme="minorHAnsi"/>
          <w:szCs w:val="24"/>
        </w:rPr>
        <w:t>i</w:t>
      </w:r>
      <w:r w:rsidR="006668FB" w:rsidRPr="004A31A9">
        <w:rPr>
          <w:rFonts w:asciiTheme="minorHAnsi" w:hAnsiTheme="minorHAnsi" w:cstheme="minorHAnsi"/>
          <w:szCs w:val="24"/>
        </w:rPr>
        <w:t xml:space="preserve"> </w:t>
      </w:r>
      <w:r w:rsidR="009411F5" w:rsidRPr="004A31A9">
        <w:rPr>
          <w:rFonts w:asciiTheme="minorHAnsi" w:hAnsiTheme="minorHAnsi" w:cstheme="minorHAnsi"/>
          <w:szCs w:val="24"/>
        </w:rPr>
        <w:t>terytorialnej</w:t>
      </w:r>
      <w:bookmarkEnd w:id="24"/>
      <w:bookmarkEnd w:id="25"/>
    </w:p>
    <w:p w14:paraId="20563A73" w14:textId="77777777" w:rsidR="006F2EE7" w:rsidRPr="004A31A9" w:rsidRDefault="008B262E"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26" w:name="_Toc398631560"/>
      <w:bookmarkStart w:id="27" w:name="_Toc20146691"/>
      <w:bookmarkStart w:id="28" w:name="_Toc406744802"/>
      <w:r w:rsidRPr="004A31A9">
        <w:rPr>
          <w:rFonts w:asciiTheme="minorHAnsi" w:hAnsiTheme="minorHAnsi" w:cstheme="minorHAnsi"/>
          <w:sz w:val="24"/>
        </w:rPr>
        <w:t xml:space="preserve">Wkład Programu w realizację Strategii EUROPA 2020 </w:t>
      </w:r>
      <w:r w:rsidRPr="004A31A9">
        <w:rPr>
          <w:rFonts w:asciiTheme="minorHAnsi" w:hAnsiTheme="minorHAnsi" w:cstheme="minorHAnsi"/>
          <w:sz w:val="24"/>
        </w:rPr>
        <w:br/>
        <w:t>oraz w osiągnięcie spójności gospodarczo-społecznej i terytorialnej</w:t>
      </w:r>
      <w:bookmarkEnd w:id="26"/>
      <w:bookmarkEnd w:id="27"/>
      <w:bookmarkEnd w:id="28"/>
      <w:r w:rsidR="006F2EE7" w:rsidRPr="004A31A9">
        <w:rPr>
          <w:rFonts w:asciiTheme="minorHAnsi" w:hAnsiTheme="minorHAnsi" w:cstheme="minorHAnsi"/>
          <w:sz w:val="24"/>
        </w:rPr>
        <w:t xml:space="preserve"> </w:t>
      </w:r>
    </w:p>
    <w:p w14:paraId="270D0DD8"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Regionalny Program Operacyjny Województwa Pomorskiego na lata 2014-2020 (RPO WP) będzie jednym z narzędzi realizacji Strategii Rozwoju Województwa Pomorskiego 2020 (SRWP). Tematyczny zakres oraz logika interwencji RPO WP są zdeterminowane m.in. zapisami sześciu Regionalnych Programów Strategicznych (RPS) w zakresie: rozwoju gospodarczego (Pomorski Port Kreatywności), aktywności zawodowej i społecznej (Aktywni Pomorzanie), transportu (Mobilne Pomorze), energetyki i środowiska (Ekoefektywne Pomorze), atrakcyjności kulturalnej i turystycznej (Pomorska Podróż) i ochrony zdrowia (Zdrowie dla Pomorzan), które, </w:t>
      </w:r>
      <w:proofErr w:type="spellStart"/>
      <w:r w:rsidRPr="004A31A9">
        <w:rPr>
          <w:rFonts w:asciiTheme="minorHAnsi" w:hAnsiTheme="minorHAnsi" w:cstheme="minorHAnsi"/>
          <w:sz w:val="24"/>
          <w:szCs w:val="24"/>
          <w:lang w:eastAsia="pl-PL"/>
        </w:rPr>
        <w:t>operacjonalizując</w:t>
      </w:r>
      <w:proofErr w:type="spellEnd"/>
      <w:r w:rsidRPr="004A31A9">
        <w:rPr>
          <w:rFonts w:asciiTheme="minorHAnsi" w:hAnsiTheme="minorHAnsi" w:cstheme="minorHAnsi"/>
          <w:sz w:val="24"/>
          <w:szCs w:val="24"/>
          <w:lang w:eastAsia="pl-PL"/>
        </w:rPr>
        <w:t xml:space="preserve"> zapisy SRWP, określają sposób realizacji polityk rozwojowych Samorządu Województwa Pomorskiego do 2020 r.</w:t>
      </w:r>
    </w:p>
    <w:p w14:paraId="3AD8D68F" w14:textId="77777777" w:rsidR="006F2EE7" w:rsidRPr="004A31A9" w:rsidRDefault="006F2EE7"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RPO WP jest współfinansowany z dwóch funduszy: EFRR i EFS. </w:t>
      </w:r>
      <w:r w:rsidRPr="004A31A9">
        <w:rPr>
          <w:rFonts w:asciiTheme="minorHAnsi" w:hAnsiTheme="minorHAnsi" w:cstheme="minorHAnsi"/>
          <w:sz w:val="24"/>
          <w:szCs w:val="24"/>
        </w:rPr>
        <w:t>RPO WP jest realizowany na obszarze województwa pomorskiego zaliczanego do kategorii regionów słabiej rozwiniętych.</w:t>
      </w:r>
    </w:p>
    <w:p w14:paraId="2BAC038B"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RPO WP został opracowany z </w:t>
      </w:r>
      <w:r w:rsidRPr="004A31A9">
        <w:rPr>
          <w:rFonts w:asciiTheme="minorHAnsi" w:hAnsiTheme="minorHAnsi" w:cstheme="minorHAnsi"/>
          <w:sz w:val="24"/>
          <w:szCs w:val="24"/>
        </w:rPr>
        <w:t>uwzględnieniem</w:t>
      </w:r>
      <w:r w:rsidRPr="004A31A9">
        <w:rPr>
          <w:rFonts w:asciiTheme="minorHAnsi" w:hAnsiTheme="minorHAnsi" w:cstheme="minorHAnsi"/>
          <w:sz w:val="24"/>
          <w:szCs w:val="24"/>
          <w:lang w:eastAsia="pl-PL"/>
        </w:rPr>
        <w:t>:</w:t>
      </w:r>
    </w:p>
    <w:p w14:paraId="0110ABF0"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pakietu legislacyjnego dla polityki spójności na lata 2014-2020, </w:t>
      </w:r>
    </w:p>
    <w:p w14:paraId="77A0D1C1"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Umowy Partnerstwa 2014-2020 zatwierdzonej przez KE w dniu 21 maja 2014 r., stanowiącej podstawę kształtowania polityki spójności w Polsce,</w:t>
      </w:r>
    </w:p>
    <w:p w14:paraId="6F9BC276"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krajowych i unijnych dokumentów strategicznych, w szczególności Strategii EUROPA 2020,</w:t>
      </w:r>
    </w:p>
    <w:p w14:paraId="45801D15"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wzoru programu określonego Rozporządzeniem Wykonawczym KE (UE) Nr 288/2014 z dnia </w:t>
      </w:r>
      <w:r w:rsidRPr="004A31A9">
        <w:rPr>
          <w:rFonts w:asciiTheme="minorHAnsi" w:eastAsia="Times New Roman" w:hAnsiTheme="minorHAnsi" w:cstheme="minorHAnsi"/>
          <w:sz w:val="24"/>
          <w:szCs w:val="24"/>
          <w:lang w:eastAsia="pl-PL"/>
        </w:rPr>
        <w:br/>
        <w:t>25 lutego 2014 r.,</w:t>
      </w:r>
    </w:p>
    <w:p w14:paraId="5EE87DFA"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wyników konsultacji społecznych, które trwały w okresie od </w:t>
      </w:r>
      <w:r w:rsidRPr="004A31A9">
        <w:rPr>
          <w:rFonts w:asciiTheme="minorHAnsi" w:hAnsiTheme="minorHAnsi" w:cstheme="minorHAnsi"/>
          <w:sz w:val="24"/>
          <w:szCs w:val="24"/>
          <w:lang w:eastAsia="pl-PL"/>
        </w:rPr>
        <w:t>1 października do 21 listopada 2013 r.,</w:t>
      </w:r>
    </w:p>
    <w:p w14:paraId="1835C760"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przeprowadzonej</w:t>
      </w:r>
      <w:r w:rsidRPr="004A31A9">
        <w:rPr>
          <w:rFonts w:asciiTheme="minorHAnsi" w:hAnsiTheme="minorHAnsi" w:cstheme="minorHAnsi"/>
          <w:sz w:val="24"/>
          <w:szCs w:val="24"/>
          <w:lang w:eastAsia="pl-PL"/>
        </w:rPr>
        <w:t xml:space="preserve"> oceny ex-ante,</w:t>
      </w:r>
    </w:p>
    <w:p w14:paraId="622E6266"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strategicznej</w:t>
      </w:r>
      <w:r w:rsidRPr="004A31A9">
        <w:rPr>
          <w:rFonts w:asciiTheme="minorHAnsi" w:hAnsiTheme="minorHAnsi" w:cstheme="minorHAnsi"/>
          <w:sz w:val="24"/>
          <w:szCs w:val="24"/>
          <w:lang w:eastAsia="pl-PL"/>
        </w:rPr>
        <w:t xml:space="preserve"> oceny oddziaływania projektu RPO WP na środowisko,</w:t>
      </w:r>
    </w:p>
    <w:p w14:paraId="2881C98F"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opinii Ministra Infrastruktury i Rozwoju oraz </w:t>
      </w:r>
      <w:r w:rsidRPr="004A31A9">
        <w:rPr>
          <w:rFonts w:asciiTheme="minorHAnsi" w:eastAsia="Times New Roman" w:hAnsiTheme="minorHAnsi" w:cstheme="minorHAnsi"/>
          <w:sz w:val="24"/>
          <w:szCs w:val="24"/>
          <w:lang w:eastAsia="pl-PL"/>
        </w:rPr>
        <w:t xml:space="preserve">Międzyresortowego Zespołu ds. Programowania </w:t>
      </w:r>
      <w:r w:rsidRPr="004A31A9">
        <w:rPr>
          <w:rFonts w:asciiTheme="minorHAnsi" w:eastAsia="Times New Roman" w:hAnsiTheme="minorHAnsi" w:cstheme="minorHAnsi"/>
          <w:sz w:val="24"/>
          <w:szCs w:val="24"/>
          <w:lang w:eastAsia="pl-PL"/>
        </w:rPr>
        <w:br/>
        <w:t>i Wdrażania Funduszy Strukturalnych i Funduszu Spójności Unii Europejskiej,</w:t>
      </w:r>
    </w:p>
    <w:p w14:paraId="161E3903"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opinii </w:t>
      </w:r>
      <w:r w:rsidRPr="004A31A9">
        <w:rPr>
          <w:rFonts w:asciiTheme="minorHAnsi" w:eastAsia="Times New Roman" w:hAnsiTheme="minorHAnsi" w:cstheme="minorHAnsi"/>
          <w:sz w:val="24"/>
          <w:szCs w:val="24"/>
          <w:lang w:eastAsia="pl-PL"/>
        </w:rPr>
        <w:t>Komisji</w:t>
      </w:r>
      <w:r w:rsidRPr="004A31A9">
        <w:rPr>
          <w:rFonts w:asciiTheme="minorHAnsi" w:hAnsiTheme="minorHAnsi" w:cstheme="minorHAnsi"/>
          <w:sz w:val="24"/>
          <w:szCs w:val="24"/>
          <w:lang w:eastAsia="pl-PL"/>
        </w:rPr>
        <w:t xml:space="preserve"> Wspólnej Rządu i Samorządu Terytorialnego,</w:t>
      </w:r>
    </w:p>
    <w:p w14:paraId="207DD533"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opinii Pomorskiej Rady Działalności Pożytku Publicznego,</w:t>
      </w:r>
    </w:p>
    <w:p w14:paraId="1668C658" w14:textId="77777777" w:rsidR="006F2EE7" w:rsidRPr="004A31A9"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opinii Pełnomocnika Rządu ds. Równego Traktowania.</w:t>
      </w:r>
    </w:p>
    <w:p w14:paraId="4C8DD604" w14:textId="4B14EB47" w:rsidR="006F2EE7" w:rsidRPr="004A31A9" w:rsidRDefault="00ED039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Zmiana Programu została opracowana z uwzględnieniem Strategii na rzecz Odpowiedzialnego Rozwoju do roku 2020 (z perspektywą do 2030 r.) przyjętej przez Radę Ministrów w dniu 14 lutego 2017 r.</w:t>
      </w:r>
      <w:r w:rsidR="00465B4F" w:rsidRPr="004A31A9">
        <w:rPr>
          <w:rFonts w:asciiTheme="minorHAnsi" w:eastAsia="Times New Roman" w:hAnsiTheme="minorHAnsi" w:cstheme="minorHAnsi"/>
          <w:sz w:val="24"/>
          <w:szCs w:val="24"/>
          <w:lang w:eastAsia="pl-PL"/>
        </w:rPr>
        <w:t xml:space="preserve">, </w:t>
      </w:r>
      <w:r w:rsidR="008C4F81" w:rsidRPr="004A31A9">
        <w:rPr>
          <w:rFonts w:asciiTheme="minorHAnsi" w:eastAsia="Times New Roman" w:hAnsiTheme="minorHAnsi" w:cstheme="minorHAnsi"/>
          <w:sz w:val="24"/>
          <w:szCs w:val="24"/>
          <w:lang w:eastAsia="pl-PL"/>
        </w:rPr>
        <w:t>wyników przeglądu śródokresowego</w:t>
      </w:r>
      <w:r w:rsidR="00713C92" w:rsidRPr="004A31A9">
        <w:rPr>
          <w:rFonts w:asciiTheme="minorHAnsi" w:eastAsia="Times New Roman" w:hAnsiTheme="minorHAnsi" w:cstheme="minorHAnsi"/>
          <w:sz w:val="24"/>
          <w:szCs w:val="24"/>
          <w:lang w:eastAsia="pl-PL"/>
        </w:rPr>
        <w:t xml:space="preserve"> RPO WP</w:t>
      </w:r>
      <w:r w:rsidR="00EA372E" w:rsidRPr="004A31A9">
        <w:rPr>
          <w:rFonts w:asciiTheme="minorHAnsi" w:eastAsia="Times New Roman" w:hAnsiTheme="minorHAnsi" w:cstheme="minorHAnsi"/>
          <w:sz w:val="24"/>
          <w:szCs w:val="24"/>
          <w:lang w:eastAsia="pl-PL"/>
        </w:rPr>
        <w:t xml:space="preserve">, a także stanowi odpowiedź na </w:t>
      </w:r>
      <w:r w:rsidR="00185CCE" w:rsidRPr="004A31A9">
        <w:rPr>
          <w:rFonts w:asciiTheme="minorHAnsi" w:eastAsia="Times New Roman" w:hAnsiTheme="minorHAnsi" w:cstheme="minorHAnsi"/>
          <w:sz w:val="24"/>
          <w:szCs w:val="24"/>
          <w:lang w:eastAsia="pl-PL"/>
        </w:rPr>
        <w:t xml:space="preserve">negatywne skutki pandemii COVID-19. </w:t>
      </w:r>
    </w:p>
    <w:p w14:paraId="78582C32"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Przesłanki interwencji i ramy tematyczne RPO WP są zdeterminowane rozstrzygnięciami SRWP, RPS, Strategii </w:t>
      </w:r>
      <w:r w:rsidRPr="004A31A9">
        <w:rPr>
          <w:rFonts w:asciiTheme="minorHAnsi" w:hAnsiTheme="minorHAnsi" w:cstheme="minorHAnsi"/>
          <w:sz w:val="24"/>
          <w:szCs w:val="24"/>
        </w:rPr>
        <w:t>EUROPA</w:t>
      </w:r>
      <w:r w:rsidRPr="004A31A9">
        <w:rPr>
          <w:rFonts w:asciiTheme="minorHAnsi" w:hAnsiTheme="minorHAnsi" w:cstheme="minorHAnsi"/>
          <w:sz w:val="24"/>
          <w:szCs w:val="24"/>
          <w:lang w:eastAsia="pl-PL"/>
        </w:rPr>
        <w:t xml:space="preserve"> 2020, UP oraz stanowiska negocjacyjnego (</w:t>
      </w:r>
      <w:proofErr w:type="spellStart"/>
      <w:r w:rsidRPr="004A31A9">
        <w:rPr>
          <w:rFonts w:asciiTheme="minorHAnsi" w:hAnsiTheme="minorHAnsi" w:cstheme="minorHAnsi"/>
          <w:sz w:val="24"/>
          <w:szCs w:val="24"/>
          <w:lang w:eastAsia="pl-PL"/>
        </w:rPr>
        <w:t>Position</w:t>
      </w:r>
      <w:proofErr w:type="spellEnd"/>
      <w:r w:rsidRPr="004A31A9">
        <w:rPr>
          <w:rFonts w:asciiTheme="minorHAnsi" w:hAnsiTheme="minorHAnsi" w:cstheme="minorHAnsi"/>
          <w:sz w:val="24"/>
          <w:szCs w:val="24"/>
          <w:lang w:eastAsia="pl-PL"/>
        </w:rPr>
        <w:t xml:space="preserve"> Paper) KE do UP.</w:t>
      </w:r>
    </w:p>
    <w:p w14:paraId="5AFA3C04" w14:textId="1373A7DF" w:rsidR="006F2EE7" w:rsidRPr="00D3097A"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Stojące przed województwem pomorskim wyzwania wyznaczają zakres interwencji RPO WP, który skupia się na sferze gospodarczej, edukacji, aktywności zawodowej i społecznej, wykorzystaniu specyficznych potencjałów poszczególnych obszarów, a także na systemie transportowym, energii i środowisku.</w:t>
      </w:r>
    </w:p>
    <w:p w14:paraId="4CDD589E"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GOSPODARKA</w:t>
      </w:r>
    </w:p>
    <w:p w14:paraId="629D8634"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50326CCE"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Potencjał naukowo-badawczy regionu nie jest wyraźnie ukierunkowany na cele gospodarcze, co przekłada się na niski poziom transferu i komercjalizacji wiedzy w gospodarce regionu. Oferta sektora B+R jest słabo upowszechniona wśród przedsiębiorstw i w wielu przypadkach niedostosowana do potrzeb przedsiębiorców. Brakuje też mechanizmów wspierających współpracę firm i ośrodków badawczych.</w:t>
      </w:r>
    </w:p>
    <w:p w14:paraId="3984F49A"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Niski odsetek przedsiębiorstw, zwłaszcza małych, wykazuje aktywność innowacyjną, a znaczna część inwestycji w innowacje ma charakter imitacyjny. Niewiele przedsiębiorstw prowadzi też prace B+R lub korzysta z usług sektora B+R.</w:t>
      </w:r>
    </w:p>
    <w:p w14:paraId="3CA882A6"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Silnie rozwinięty sektor przedsiębiorstw, zwłaszcza MŚP, nie w pełni wykorzystuje swój potencjał. Wynika to z m.in. z barier w dostępie do kapitału, niewystarczającej skłonności </w:t>
      </w:r>
      <w:r w:rsidRPr="004A31A9">
        <w:rPr>
          <w:rFonts w:asciiTheme="minorHAnsi" w:eastAsia="Times New Roman" w:hAnsiTheme="minorHAnsi" w:cstheme="minorHAnsi"/>
          <w:sz w:val="24"/>
          <w:szCs w:val="24"/>
          <w:lang w:eastAsia="pl-PL"/>
        </w:rPr>
        <w:lastRenderedPageBreak/>
        <w:t>do kooperacji czy aktywności międzynarodowej, a także z niskiego poziomu innowacyjności firm.</w:t>
      </w:r>
    </w:p>
    <w:p w14:paraId="27A8F7D1"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Pozycja eksportowa pomorskiej gospodarki jest względnie silna. Istnieją jednak rezerwy w zakresie koordynacji działań na rzecz wspierania i promocji eksportu, zwłaszcza wśród MŚP, a także wykreowania specjalizacji gospodarczych regionu, które mogą umocnić jego międzynarodową pozycję. </w:t>
      </w:r>
    </w:p>
    <w:p w14:paraId="1837DAC7"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Region nie należy do czołówki województw przyciągających duże inwestycje gospodarcze, w tym zagraniczne. Wynika to zarówno ze słabości rozwiązań systemowych, jak również z przeciętnej jakości i skuteczności oferty kierowanej do inwestorów zewnętrznych. </w:t>
      </w:r>
    </w:p>
    <w:p w14:paraId="31D0D391" w14:textId="77777777" w:rsidR="006F2EE7" w:rsidRPr="004A31A9"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Rozwinięta infrastruktura IOB nie jest optymalnie wykorzystywana, a oferta tych instytucji nie jest wystarczająco specjalistyczna, upowszechniona i adekwatna do potrzeb przedsiębiorstw.</w:t>
      </w:r>
    </w:p>
    <w:p w14:paraId="33514242"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1</w:t>
      </w:r>
    </w:p>
    <w:p w14:paraId="4F67BCFC"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Stymulowanie inwestycji przedsiębiorstw w rozwiązania innowacyjne, </w:t>
      </w:r>
      <w:r w:rsidRPr="004A31A9">
        <w:rPr>
          <w:rFonts w:asciiTheme="minorHAnsi" w:hAnsiTheme="minorHAnsi" w:cstheme="minorHAnsi"/>
          <w:bCs/>
          <w:sz w:val="24"/>
          <w:szCs w:val="24"/>
          <w:lang w:eastAsia="pl-PL"/>
        </w:rPr>
        <w:t xml:space="preserve">skuteczniejsza komercjalizacja dorobku sfery </w:t>
      </w:r>
      <w:r w:rsidRPr="004A31A9">
        <w:rPr>
          <w:rFonts w:asciiTheme="minorHAnsi" w:hAnsiTheme="minorHAnsi" w:cstheme="minorHAnsi"/>
          <w:sz w:val="24"/>
          <w:szCs w:val="24"/>
          <w:lang w:eastAsia="pl-PL"/>
        </w:rPr>
        <w:t>B+R, dostarczenie kapitału dla rozwoju przedsiębiorstw, głównie małych i średnich, wzmocnienie proeksportowo ukierunkowanych firm i klastrów gospodarczych</w:t>
      </w:r>
      <w:r w:rsidRPr="004A31A9">
        <w:rPr>
          <w:rFonts w:asciiTheme="minorHAnsi" w:hAnsiTheme="minorHAnsi" w:cstheme="minorHAnsi"/>
          <w:bCs/>
          <w:sz w:val="24"/>
          <w:szCs w:val="24"/>
          <w:lang w:eastAsia="pl-PL"/>
        </w:rPr>
        <w:t xml:space="preserve">, </w:t>
      </w:r>
      <w:r w:rsidRPr="004A31A9">
        <w:rPr>
          <w:rFonts w:asciiTheme="minorHAnsi" w:hAnsiTheme="minorHAnsi" w:cstheme="minorHAnsi"/>
          <w:sz w:val="24"/>
          <w:szCs w:val="24"/>
          <w:lang w:eastAsia="pl-PL"/>
        </w:rPr>
        <w:t>poprawa jakości oferty inwestycyjnej i systemu zachęt do inwestowania w regionie.</w:t>
      </w:r>
    </w:p>
    <w:p w14:paraId="59C9F5AC"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33E2B76E"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gospodarczej przekładają się na dwie OP RPO WP:</w:t>
      </w:r>
    </w:p>
    <w:p w14:paraId="1BA3B8AD" w14:textId="77777777" w:rsidR="006F2EE7" w:rsidRPr="004A31A9"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 Komercjalizacja wiedzy</w:t>
      </w:r>
      <w:r w:rsidRPr="004A31A9">
        <w:rPr>
          <w:rFonts w:asciiTheme="minorHAnsi" w:eastAsia="Times New Roman" w:hAnsiTheme="minorHAnsi" w:cstheme="minorHAnsi"/>
          <w:sz w:val="24"/>
          <w:szCs w:val="24"/>
          <w:lang w:eastAsia="pl-PL"/>
        </w:rPr>
        <w:t xml:space="preserve"> (CT 1) skupiać się będzie na ekspansji przedsiębiorstw poprzez innowacje oraz transferze wiedzy do gospodarki. </w:t>
      </w:r>
    </w:p>
    <w:p w14:paraId="72F083C9" w14:textId="77777777" w:rsidR="006F2EE7" w:rsidRPr="004A31A9"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2. Przedsiębiorstwa </w:t>
      </w:r>
      <w:r w:rsidRPr="004A31A9">
        <w:rPr>
          <w:rFonts w:asciiTheme="minorHAnsi" w:eastAsia="Times New Roman" w:hAnsiTheme="minorHAnsi" w:cstheme="minorHAnsi"/>
          <w:sz w:val="24"/>
          <w:szCs w:val="24"/>
          <w:lang w:eastAsia="pl-PL"/>
        </w:rPr>
        <w:t xml:space="preserve">(CT 3) ukierunkowana będzie w szczególności na wsparcie inwestycyjne sektora MŚP, w tym inwestycji sprofilowanych na inteligentne specjalizacje regionu i </w:t>
      </w:r>
      <w:proofErr w:type="spellStart"/>
      <w:r w:rsidRPr="004A31A9">
        <w:rPr>
          <w:rFonts w:asciiTheme="minorHAnsi" w:eastAsia="Times New Roman" w:hAnsiTheme="minorHAnsi" w:cstheme="minorHAnsi"/>
          <w:sz w:val="24"/>
          <w:szCs w:val="24"/>
          <w:lang w:eastAsia="pl-PL"/>
        </w:rPr>
        <w:t>ekoefektywność</w:t>
      </w:r>
      <w:proofErr w:type="spellEnd"/>
      <w:r w:rsidRPr="004A31A9">
        <w:rPr>
          <w:rFonts w:asciiTheme="minorHAnsi" w:eastAsia="Times New Roman" w:hAnsiTheme="minorHAnsi" w:cstheme="minorHAnsi"/>
          <w:sz w:val="24"/>
          <w:szCs w:val="24"/>
          <w:lang w:eastAsia="pl-PL"/>
        </w:rPr>
        <w:t xml:space="preserve">, wzmocnienie aktywności eksportowej przedsiębiorstw, otoczenie biznesu oraz wsparcie inwestycji zewnętrznych. </w:t>
      </w:r>
    </w:p>
    <w:p w14:paraId="0FFCA60A"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6A7A9663" w14:textId="77777777" w:rsidR="006F2EE7" w:rsidRPr="004A31A9"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liczby przedsiębiorstw inwestujących w rozwiązania innowacyjne.</w:t>
      </w:r>
    </w:p>
    <w:p w14:paraId="7BE83C1D" w14:textId="77777777" w:rsidR="006F2EE7" w:rsidRPr="004A31A9"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lastRenderedPageBreak/>
        <w:t xml:space="preserve">Wzrost prywatnych wydatków B+R , głównie w zakresie inteligentnych specjalizacji regionu. </w:t>
      </w:r>
    </w:p>
    <w:p w14:paraId="175710CF" w14:textId="77777777" w:rsidR="006F2EE7" w:rsidRPr="004A31A9"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Zwiększenie międzynarodowej aktywności pomorskich przedsiębiorstw.</w:t>
      </w:r>
    </w:p>
    <w:p w14:paraId="022C9AD0" w14:textId="77777777" w:rsidR="006F2EE7" w:rsidRPr="004A31A9"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Poprawa efektywności i jakości działania IOB.</w:t>
      </w:r>
    </w:p>
    <w:p w14:paraId="043BC73A" w14:textId="77777777" w:rsidR="006F2EE7" w:rsidRPr="004A31A9"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Wzrost inwestycji (w tym zagranicznych) w obszarach aktywności gospodarczej o największym potencjale rozwoju (p</w:t>
      </w:r>
      <w:r w:rsidRPr="004A31A9">
        <w:rPr>
          <w:rFonts w:asciiTheme="minorHAnsi" w:hAnsiTheme="minorHAnsi" w:cstheme="minorHAnsi"/>
          <w:sz w:val="24"/>
          <w:szCs w:val="24"/>
        </w:rPr>
        <w:t xml:space="preserve">unktem wyjścia do określenia tych branż są zapisy SRWP, gdzie zalicza się do nich: TIK, energetykę, logistykę, usługi biznesowe, chemię lekką, biotechnologię, technologie </w:t>
      </w:r>
      <w:proofErr w:type="spellStart"/>
      <w:r w:rsidRPr="004A31A9">
        <w:rPr>
          <w:rFonts w:asciiTheme="minorHAnsi" w:hAnsiTheme="minorHAnsi" w:cstheme="minorHAnsi"/>
          <w:sz w:val="24"/>
          <w:szCs w:val="24"/>
        </w:rPr>
        <w:t>offshore</w:t>
      </w:r>
      <w:proofErr w:type="spellEnd"/>
      <w:r w:rsidRPr="004A31A9">
        <w:rPr>
          <w:rFonts w:asciiTheme="minorHAnsi" w:hAnsiTheme="minorHAnsi" w:cstheme="minorHAnsi"/>
          <w:sz w:val="24"/>
          <w:szCs w:val="24"/>
        </w:rPr>
        <w:t xml:space="preserve"> i przemysły kreatywne).</w:t>
      </w:r>
    </w:p>
    <w:p w14:paraId="0456AF41"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0C8DF70C"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 xml:space="preserve">Komercjalizacja wiedzy </w:t>
      </w:r>
      <w:r w:rsidRPr="004A31A9">
        <w:rPr>
          <w:rFonts w:asciiTheme="minorHAnsi" w:eastAsia="Times New Roman" w:hAnsiTheme="minorHAnsi" w:cstheme="minorHAnsi"/>
          <w:sz w:val="24"/>
          <w:szCs w:val="24"/>
          <w:lang w:eastAsia="pl-PL"/>
        </w:rPr>
        <w:t>wpisuje się w:</w:t>
      </w:r>
    </w:p>
    <w:p w14:paraId="3D4B328C" w14:textId="77777777" w:rsidR="006F2EE7" w:rsidRPr="004A31A9"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Wysoka efektywność przedsiębiorstw,</w:t>
      </w:r>
    </w:p>
    <w:p w14:paraId="08DEF7B9" w14:textId="77777777" w:rsidR="006F2EE7" w:rsidRPr="004A31A9"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Wzrost wykorzystania wyników prac naukowych i prac rozwojowych </w:t>
      </w:r>
      <w:r w:rsidRPr="004A31A9">
        <w:rPr>
          <w:rFonts w:asciiTheme="minorHAnsi" w:eastAsia="Times New Roman" w:hAnsiTheme="minorHAnsi" w:cstheme="minorHAnsi"/>
          <w:sz w:val="24"/>
          <w:szCs w:val="24"/>
          <w:lang w:eastAsia="pl-PL"/>
        </w:rPr>
        <w:br/>
        <w:t>w gospodarce oraz podniesienie jakości i umiędzynarodowienia badań naukowych, Priorytety:</w:t>
      </w:r>
    </w:p>
    <w:p w14:paraId="6CD23AB6" w14:textId="77777777" w:rsidR="006F2EE7" w:rsidRPr="004A31A9"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Transfer wiedzy, innowacji oraz wyników prac B+R do gospodarki,</w:t>
      </w:r>
    </w:p>
    <w:p w14:paraId="58235565" w14:textId="77777777" w:rsidR="006F2EE7" w:rsidRPr="004A31A9"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Ulepszanie systemu transferu technologii i wiedzy</w:t>
      </w:r>
      <w:r w:rsidRPr="004A31A9">
        <w:rPr>
          <w:rFonts w:asciiTheme="minorHAnsi" w:eastAsia="Times New Roman" w:hAnsiTheme="minorHAnsi" w:cstheme="minorHAnsi"/>
          <w:sz w:val="24"/>
          <w:szCs w:val="24"/>
          <w:lang w:eastAsia="pl-PL"/>
        </w:rPr>
        <w:t>,</w:t>
      </w:r>
    </w:p>
    <w:p w14:paraId="5E8FF881" w14:textId="77777777" w:rsidR="006F2EE7" w:rsidRPr="004A31A9"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Unia Innowacji, </w:t>
      </w:r>
    </w:p>
    <w:p w14:paraId="543D4D85" w14:textId="77777777" w:rsidR="006F2EE7" w:rsidRPr="004A31A9"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Kierunek działania: Zwiększanie prywatnych inwestycji w badania i innowacje.</w:t>
      </w:r>
    </w:p>
    <w:p w14:paraId="4ED3CD4B"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2.</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 xml:space="preserve">Przedsiębiorstwa </w:t>
      </w:r>
      <w:r w:rsidRPr="004A31A9">
        <w:rPr>
          <w:rFonts w:asciiTheme="minorHAnsi" w:eastAsia="Times New Roman" w:hAnsiTheme="minorHAnsi" w:cstheme="minorHAnsi"/>
          <w:sz w:val="24"/>
          <w:szCs w:val="24"/>
          <w:lang w:eastAsia="pl-PL"/>
        </w:rPr>
        <w:t>wpisuje się w:</w:t>
      </w:r>
    </w:p>
    <w:p w14:paraId="2E779841" w14:textId="77777777" w:rsidR="006F2EE7" w:rsidRPr="004A31A9"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Wysoka efektywność przedsiębiorstw,</w:t>
      </w:r>
    </w:p>
    <w:p w14:paraId="3D18BF91" w14:textId="77777777" w:rsidR="006F2EE7" w:rsidRPr="004A31A9"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Wzrost konkurencyjności przedsiębiorstw, Priorytety:</w:t>
      </w:r>
    </w:p>
    <w:p w14:paraId="797A023A" w14:textId="77777777" w:rsidR="006F2EE7" w:rsidRPr="004A31A9"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inwestycji rozwojowych przedsiębiorstw,</w:t>
      </w:r>
    </w:p>
    <w:p w14:paraId="58B46221" w14:textId="77777777" w:rsidR="006F2EE7" w:rsidRPr="004A31A9"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Rozwój efektywnego otoczenia inwestycyjnego, infrastrukturalnego, finansowego, doradczego </w:t>
      </w:r>
      <w:r w:rsidRPr="004A31A9">
        <w:rPr>
          <w:rFonts w:asciiTheme="minorHAnsi" w:eastAsia="Times New Roman" w:hAnsiTheme="minorHAnsi" w:cstheme="minorHAnsi"/>
          <w:sz w:val="24"/>
          <w:szCs w:val="24"/>
          <w:lang w:eastAsia="pl-PL"/>
        </w:rPr>
        <w:br/>
        <w:t>i szkoleniowego,</w:t>
      </w:r>
    </w:p>
    <w:p w14:paraId="1B257DF5" w14:textId="77777777" w:rsidR="006F2EE7" w:rsidRPr="004A31A9"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Dywersyfikacja działalności i nowe modele biznesowe,</w:t>
      </w:r>
    </w:p>
    <w:p w14:paraId="085DDE0C" w14:textId="77777777" w:rsidR="006F2EE7" w:rsidRPr="004A31A9"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Strategię EUROPA 2020, Priorytet: Wzrost zrównoważony, Inicjatywę Przewodnią: Polityka przemysłowa w erze globalizacji, </w:t>
      </w:r>
    </w:p>
    <w:p w14:paraId="141C3520" w14:textId="77777777" w:rsidR="006F2EE7" w:rsidRPr="004A31A9"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Kierunki działania:</w:t>
      </w:r>
    </w:p>
    <w:p w14:paraId="192EBA09" w14:textId="77777777" w:rsidR="006F2EE7" w:rsidRPr="004A31A9" w:rsidRDefault="006F2EE7" w:rsidP="00971256">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Zwiększanie innowacyjności i konkurencyjności przedsiębiorstw,</w:t>
      </w:r>
    </w:p>
    <w:p w14:paraId="30A3A198" w14:textId="77777777" w:rsidR="006F2EE7" w:rsidRPr="004A31A9" w:rsidRDefault="006F2EE7" w:rsidP="00971256">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Dostęp do finansowania i zaawansowanych usług dla przedsiębiorstw.</w:t>
      </w:r>
    </w:p>
    <w:p w14:paraId="107B1226"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EDUKACJA </w:t>
      </w:r>
    </w:p>
    <w:p w14:paraId="5C73EBAF"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66257509"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cechuje się niższym niż przeciętnie w kraju udziałem dzieci w edukacji przedszkolnej.</w:t>
      </w:r>
    </w:p>
    <w:p w14:paraId="4607B9A7"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Jakość kształcenia na wszystkich etapach edukacji w regionie jest niezadowalająca, o czym świadczą m.in. utrzymujące się poniżej średniej krajowej wyniki egzaminów zewnętrznych.</w:t>
      </w:r>
    </w:p>
    <w:p w14:paraId="316A1E46"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funkcjonuje dobrze zorganizowany system wspomagania pracy szkół.</w:t>
      </w:r>
    </w:p>
    <w:p w14:paraId="4F183EC4"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Niedostatecznie wykształcone i upowszechnione są mechanizmy wsparcia uczniów o specjalnych potrzebach edukacyjnych. </w:t>
      </w:r>
    </w:p>
    <w:p w14:paraId="702CCF26"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rozwinął się system współpracy i koordynacji oferty szkolnictwa zawodowego uwzględniającej ponadlokalny wymiar rynków pracy. </w:t>
      </w:r>
    </w:p>
    <w:p w14:paraId="0213DEDE" w14:textId="77777777" w:rsidR="006F2EE7" w:rsidRPr="004A31A9"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cechuje się niską jakością i brakiem elastyczności wobec zmiennych potrzeb gospodarki. Obserwuje się słabą współpracę szkół zawodowych z przedsiębiorcami. W efekcie odnotowuje się stosunkowo niski odsetek absolwentów szkół zawodowych, którzy otrzymują dyplom potwierdzający kwalifikacje. </w:t>
      </w:r>
    </w:p>
    <w:p w14:paraId="4F599A14"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2</w:t>
      </w:r>
    </w:p>
    <w:p w14:paraId="3B78CA49"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t>P</w:t>
      </w:r>
      <w:r w:rsidRPr="004A31A9">
        <w:rPr>
          <w:rFonts w:asciiTheme="minorHAnsi" w:hAnsiTheme="minorHAnsi" w:cstheme="minorHAnsi"/>
          <w:sz w:val="24"/>
          <w:szCs w:val="24"/>
          <w:lang w:eastAsia="pl-PL"/>
        </w:rPr>
        <w:t xml:space="preserve">oprawa jakości kształcenia i </w:t>
      </w:r>
      <w:r w:rsidRPr="004A31A9">
        <w:rPr>
          <w:rFonts w:asciiTheme="minorHAnsi" w:hAnsiTheme="minorHAnsi" w:cstheme="minorHAnsi"/>
          <w:bCs/>
          <w:sz w:val="24"/>
          <w:szCs w:val="24"/>
          <w:lang w:eastAsia="pl-PL"/>
        </w:rPr>
        <w:t>o</w:t>
      </w:r>
      <w:r w:rsidRPr="004A31A9">
        <w:rPr>
          <w:rFonts w:asciiTheme="minorHAnsi" w:hAnsiTheme="minorHAnsi" w:cstheme="minorHAnsi"/>
          <w:sz w:val="24"/>
          <w:szCs w:val="24"/>
          <w:lang w:eastAsia="pl-PL"/>
        </w:rPr>
        <w:t xml:space="preserve">graniczanie dysproporcji w dostępie do usług edukacyjnych na wszystkich poziomach, z uwzględnieniem sytuacji na rynku pracy. </w:t>
      </w:r>
    </w:p>
    <w:p w14:paraId="23F514E8"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0C2FDF94"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edukacji przekładają się na dwie OP RPO WP:</w:t>
      </w:r>
    </w:p>
    <w:p w14:paraId="23A0D555" w14:textId="77777777" w:rsidR="006F2EE7" w:rsidRPr="004A31A9"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OP 3. Edukacja </w:t>
      </w:r>
      <w:r w:rsidRPr="004A31A9">
        <w:rPr>
          <w:rFonts w:asciiTheme="minorHAnsi" w:eastAsia="Times New Roman" w:hAnsiTheme="minorHAnsi" w:cstheme="minorHAnsi"/>
          <w:sz w:val="24"/>
          <w:szCs w:val="24"/>
          <w:lang w:eastAsia="pl-PL"/>
        </w:rPr>
        <w:t xml:space="preserve">(CT 10) skupiać się będzie na jakości i tworzeniu nowych miejsc w edukacji przedszkolnej, jakości edukacji ogólnej oraz kształcenia zawodowego. </w:t>
      </w:r>
    </w:p>
    <w:p w14:paraId="6C24E9EE" w14:textId="4B691B35" w:rsidR="006F2EE7" w:rsidRPr="004A31A9"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4. Kształcenie zawodowe </w:t>
      </w:r>
      <w:r w:rsidRPr="004A31A9">
        <w:rPr>
          <w:rFonts w:asciiTheme="minorHAnsi" w:eastAsia="Times New Roman" w:hAnsiTheme="minorHAnsi" w:cstheme="minorHAnsi"/>
          <w:sz w:val="24"/>
          <w:szCs w:val="24"/>
          <w:lang w:eastAsia="pl-PL"/>
        </w:rPr>
        <w:t>(CT 10) ukierunkowana będzie na infrastrukturę szkół zawodowych oraz uczelni prowadzących kształcenie o profilu praktycznym.</w:t>
      </w:r>
    </w:p>
    <w:p w14:paraId="5F2F374F"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3169C89D" w14:textId="77777777" w:rsidR="006F2EE7" w:rsidRPr="004A31A9"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udziału dzieci w edukacji przedszkolnej.</w:t>
      </w:r>
    </w:p>
    <w:p w14:paraId="4241ECA0" w14:textId="77777777" w:rsidR="006F2EE7" w:rsidRPr="004A31A9"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kształcenia, głównie pod kątem nabywania kompetencji kluczowych, w tym społecznych oraz ułatwiających dostęp do rynku pracy.</w:t>
      </w:r>
    </w:p>
    <w:p w14:paraId="761F9BCD" w14:textId="1A45A82F" w:rsidR="006F2EE7" w:rsidRPr="004A31A9"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zainteresowania nauką w </w:t>
      </w:r>
      <w:r w:rsidR="00F9091E" w:rsidRPr="004A31A9">
        <w:rPr>
          <w:rFonts w:asciiTheme="minorHAnsi" w:eastAsia="Times New Roman" w:hAnsiTheme="minorHAnsi" w:cstheme="minorHAnsi"/>
          <w:sz w:val="24"/>
          <w:szCs w:val="24"/>
          <w:lang w:eastAsia="pl-PL"/>
        </w:rPr>
        <w:t xml:space="preserve">ponadpodstawowych </w:t>
      </w:r>
      <w:r w:rsidRPr="004A31A9">
        <w:rPr>
          <w:rFonts w:asciiTheme="minorHAnsi" w:eastAsia="Times New Roman" w:hAnsiTheme="minorHAnsi" w:cstheme="minorHAnsi"/>
          <w:sz w:val="24"/>
          <w:szCs w:val="24"/>
          <w:lang w:eastAsia="pl-PL"/>
        </w:rPr>
        <w:t xml:space="preserve">szkołach zawodowych i </w:t>
      </w:r>
      <w:r w:rsidRPr="004A31A9">
        <w:rPr>
          <w:rFonts w:asciiTheme="minorHAnsi" w:hAnsiTheme="minorHAnsi" w:cstheme="minorHAnsi"/>
          <w:sz w:val="24"/>
          <w:szCs w:val="24"/>
        </w:rPr>
        <w:t xml:space="preserve">uczelniach prowadzących kształcenie o profilu praktycznym </w:t>
      </w:r>
      <w:r w:rsidRPr="004A31A9">
        <w:rPr>
          <w:rFonts w:asciiTheme="minorHAnsi" w:eastAsia="Times New Roman" w:hAnsiTheme="minorHAnsi" w:cstheme="minorHAnsi"/>
          <w:sz w:val="24"/>
          <w:szCs w:val="24"/>
          <w:lang w:eastAsia="pl-PL"/>
        </w:rPr>
        <w:t>oraz wyższy poziom zatrudnialności ich absolwentów.</w:t>
      </w:r>
    </w:p>
    <w:p w14:paraId="35A8F3F8" w14:textId="77777777" w:rsidR="006F2EE7" w:rsidRPr="004A31A9"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Skuteczne wspieranie rozwoju uczniów o specjalnych potrzebach edukacyjnych.</w:t>
      </w:r>
    </w:p>
    <w:p w14:paraId="2DA44B8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12F28377"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3.</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Edukacja</w:t>
      </w:r>
      <w:r w:rsidRPr="004A31A9">
        <w:rPr>
          <w:rFonts w:asciiTheme="minorHAnsi" w:eastAsia="Times New Roman" w:hAnsiTheme="minorHAnsi" w:cstheme="minorHAnsi"/>
          <w:sz w:val="24"/>
          <w:szCs w:val="24"/>
          <w:lang w:eastAsia="pl-PL"/>
        </w:rPr>
        <w:t xml:space="preserve"> wpisuje się w:</w:t>
      </w:r>
    </w:p>
    <w:p w14:paraId="7CAA24A6" w14:textId="77777777" w:rsidR="006F2EE7" w:rsidRPr="004A31A9"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Efektywny system edukacji,</w:t>
      </w:r>
    </w:p>
    <w:p w14:paraId="264CEBE4" w14:textId="77777777" w:rsidR="006F2EE7" w:rsidRPr="004A31A9"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Lepsze kompetencje kadr gospodarki, Priorytety:</w:t>
      </w:r>
    </w:p>
    <w:p w14:paraId="70025FC5" w14:textId="77777777" w:rsidR="006F2EE7" w:rsidRPr="004A31A9"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powiązania systemu edukacji i umiejętności osób z potrzebami rynku pracy,</w:t>
      </w:r>
    </w:p>
    <w:p w14:paraId="2620EF85" w14:textId="77777777" w:rsidR="006F2EE7" w:rsidRPr="004A31A9"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Lepszy dostęp do wysokiej jakości usług edukacyjnych dostarczanych na rzecz grup o specjalnych potrzebach,</w:t>
      </w:r>
    </w:p>
    <w:p w14:paraId="58918AF8" w14:textId="77777777" w:rsidR="006F2EE7" w:rsidRPr="004A31A9"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kształcenia (w tym poprawa dostępności, efektywności i innowacyjności edukacji).</w:t>
      </w:r>
    </w:p>
    <w:p w14:paraId="628D3B23" w14:textId="77777777" w:rsidR="006F2EE7" w:rsidRPr="004A31A9"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Młodzież w drodze, </w:t>
      </w:r>
    </w:p>
    <w:p w14:paraId="5F228EE5" w14:textId="77777777" w:rsidR="006F2EE7" w:rsidRPr="004A31A9"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Poprawa jako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 edukacji.</w:t>
      </w:r>
    </w:p>
    <w:p w14:paraId="4BD0D795"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4.</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Kształcenie zawodowe</w:t>
      </w:r>
      <w:r w:rsidRPr="004A31A9">
        <w:rPr>
          <w:rFonts w:asciiTheme="minorHAnsi" w:eastAsia="Times New Roman" w:hAnsiTheme="minorHAnsi" w:cstheme="minorHAnsi"/>
          <w:sz w:val="24"/>
          <w:szCs w:val="24"/>
          <w:lang w:eastAsia="pl-PL"/>
        </w:rPr>
        <w:t xml:space="preserve"> wpisuje się w:</w:t>
      </w:r>
    </w:p>
    <w:p w14:paraId="25EB5AA7" w14:textId="77777777" w:rsidR="006F2EE7" w:rsidRPr="004A31A9"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SRWP, Cele operacyjne: </w:t>
      </w:r>
    </w:p>
    <w:p w14:paraId="5101853E" w14:textId="77777777" w:rsidR="006F2EE7" w:rsidRPr="004A31A9"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Konkurencyjne szkolnictwo wyższe,</w:t>
      </w:r>
    </w:p>
    <w:p w14:paraId="42618DCA" w14:textId="77777777" w:rsidR="006F2EE7" w:rsidRPr="004A31A9"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3389584C" w14:textId="77777777" w:rsidR="006F2EE7" w:rsidRPr="004A31A9"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Lepsze kompetencje kadr gospodarki, Priorytet: Zwiększenie powiązania systemu edukacji i umiejętności osób z potrzebami rynku pracy,</w:t>
      </w:r>
    </w:p>
    <w:p w14:paraId="370D3440" w14:textId="77777777" w:rsidR="006F2EE7" w:rsidRPr="004A31A9"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109A5086" w14:textId="77777777" w:rsidR="006F2EE7" w:rsidRPr="004A31A9"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w:t>
      </w:r>
      <w:r w:rsidRPr="004A31A9">
        <w:rPr>
          <w:rFonts w:asciiTheme="minorHAnsi" w:eastAsia="Times New Roman" w:hAnsiTheme="minorHAnsi" w:cstheme="minorHAnsi"/>
          <w:bCs/>
          <w:iCs/>
          <w:sz w:val="24"/>
          <w:szCs w:val="24"/>
          <w:lang w:eastAsia="pl-PL"/>
        </w:rPr>
        <w:t>Poprawa jako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 edukacji</w:t>
      </w:r>
      <w:r w:rsidRPr="004A31A9">
        <w:rPr>
          <w:rFonts w:asciiTheme="minorHAnsi" w:eastAsia="Times New Roman" w:hAnsiTheme="minorHAnsi" w:cstheme="minorHAnsi"/>
          <w:sz w:val="24"/>
          <w:szCs w:val="24"/>
          <w:lang w:eastAsia="pl-PL"/>
        </w:rPr>
        <w:t>.</w:t>
      </w:r>
    </w:p>
    <w:p w14:paraId="0B0FCCEB"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AKTYWNOŚĆ ZAWODOWA I SPOŁECZNA</w:t>
      </w:r>
    </w:p>
    <w:p w14:paraId="78351B9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2870C0AF"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Istotną barierą rozwojową regionu jest niski poziom zatrudnienia powiązany z silnym zróżnicowaniem geograficznym popytu na pracę oraz niską mobilnością zawodową i przestrzenną mieszkańców. </w:t>
      </w:r>
    </w:p>
    <w:p w14:paraId="089CB60C" w14:textId="7D51C413" w:rsidR="005172A7" w:rsidRPr="004A31A9" w:rsidRDefault="006F2EE7" w:rsidP="00971256">
      <w:pPr>
        <w:numPr>
          <w:ilvl w:val="0"/>
          <w:numId w:val="167"/>
        </w:num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Znaczna jest populacja biernych zawodowo, co wynika m.in. z poważnych trudności w powrocie na rynek pracy osób, które mają pod opieką </w:t>
      </w:r>
      <w:r w:rsidR="00292C28" w:rsidRPr="004A31A9">
        <w:rPr>
          <w:rFonts w:asciiTheme="minorHAnsi" w:eastAsia="Times New Roman" w:hAnsiTheme="minorHAnsi" w:cstheme="minorHAnsi"/>
          <w:sz w:val="24"/>
          <w:szCs w:val="24"/>
          <w:lang w:eastAsia="pl-PL"/>
        </w:rPr>
        <w:t xml:space="preserve">osoby potrzebujące wsparcia w codziennym funkcjonowaniu </w:t>
      </w:r>
      <w:r w:rsidRPr="004A31A9">
        <w:rPr>
          <w:rFonts w:asciiTheme="minorHAnsi" w:eastAsia="Times New Roman" w:hAnsiTheme="minorHAnsi" w:cstheme="minorHAnsi"/>
          <w:sz w:val="24"/>
          <w:szCs w:val="24"/>
          <w:lang w:eastAsia="pl-PL"/>
        </w:rPr>
        <w:t>(dzieci, seniorów, osoby z niepełnosprawnościami).</w:t>
      </w:r>
    </w:p>
    <w:p w14:paraId="7F008DDF" w14:textId="77777777" w:rsidR="005172A7" w:rsidRPr="004A31A9" w:rsidRDefault="005172A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Wyzwaniem dla regionu staje się deficyt pracowników, który skutkuje problemami w zaspokojeniu potrzeb kadrowych pomorskich pracodawców.</w:t>
      </w:r>
    </w:p>
    <w:p w14:paraId="534FA7F6"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Niska jest skłonność pracowników do zdobywania umiejętności, podnoszenia bądź zmiany kwalifikacji zawodowych. Brakuje silnego zainteresowania przedsiębiorstw poprawą kwalifikacji pracowników.</w:t>
      </w:r>
    </w:p>
    <w:p w14:paraId="31EB5D43"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doradczo-szkoleniowa jest niedostosowana do potrzeb pracowników i pracodawców. </w:t>
      </w:r>
    </w:p>
    <w:p w14:paraId="2D65A576"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Pomimo dodatniego przyrostu naturalnego i migracyjnego, nasilają się negatywne następstwa starzenia się populacji regionu. </w:t>
      </w:r>
    </w:p>
    <w:p w14:paraId="2F897CB4"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Mieszkańcy regionu wykazują ponadprzeciętną skłonność do podejmowania działalności gospodarczej pomimo licznych ograniczeń po stronie systemu wsparcia przedsiębiorczości.</w:t>
      </w:r>
    </w:p>
    <w:p w14:paraId="4881E141"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Niski jest poziom świadomości mieszkańców regionu co do roli profilaktyki i zdrowego trybu życia </w:t>
      </w:r>
      <w:r w:rsidRPr="004A31A9">
        <w:rPr>
          <w:rFonts w:asciiTheme="minorHAnsi" w:eastAsia="Times New Roman" w:hAnsiTheme="minorHAnsi" w:cstheme="minorHAnsi"/>
          <w:sz w:val="24"/>
          <w:szCs w:val="24"/>
          <w:lang w:eastAsia="pl-PL"/>
        </w:rPr>
        <w:br/>
        <w:t xml:space="preserve">w zapobieganiu chorobom, stanowiącym istotną barierę w wydłużaniu aktywności zawodowej. </w:t>
      </w:r>
    </w:p>
    <w:p w14:paraId="39AB489D"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Istnieją znaczące problemy z zapewnieniem powszechnego i zrównoważonego przestrzennie dostępu do wysokiej jakości specjalistycznych usług zdrowotnych w regionie. </w:t>
      </w:r>
    </w:p>
    <w:p w14:paraId="7B0D8C3E"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Podmioty świadczące usługi w systemie zdrowia nie dysponują </w:t>
      </w:r>
      <w:proofErr w:type="spellStart"/>
      <w:r w:rsidRPr="004A31A9">
        <w:rPr>
          <w:rFonts w:asciiTheme="minorHAnsi" w:eastAsia="Times New Roman" w:hAnsiTheme="minorHAnsi" w:cstheme="minorHAnsi"/>
          <w:sz w:val="24"/>
          <w:szCs w:val="24"/>
          <w:lang w:eastAsia="pl-PL"/>
        </w:rPr>
        <w:t>interoperacyjnymi</w:t>
      </w:r>
      <w:proofErr w:type="spellEnd"/>
      <w:r w:rsidRPr="004A31A9">
        <w:rPr>
          <w:rFonts w:asciiTheme="minorHAnsi" w:eastAsia="Times New Roman" w:hAnsiTheme="minorHAnsi" w:cstheme="minorHAnsi"/>
          <w:sz w:val="24"/>
          <w:szCs w:val="24"/>
          <w:lang w:eastAsia="pl-PL"/>
        </w:rPr>
        <w:t xml:space="preserve"> systemami, a także nowoczesnymi rozwiązaniami informatycznymi, w tym </w:t>
      </w:r>
      <w:proofErr w:type="spellStart"/>
      <w:r w:rsidRPr="004A31A9">
        <w:rPr>
          <w:rFonts w:asciiTheme="minorHAnsi" w:eastAsia="Times New Roman" w:hAnsiTheme="minorHAnsi" w:cstheme="minorHAnsi"/>
          <w:sz w:val="24"/>
          <w:szCs w:val="24"/>
          <w:lang w:eastAsia="pl-PL"/>
        </w:rPr>
        <w:t>telemedycznymi</w:t>
      </w:r>
      <w:proofErr w:type="spellEnd"/>
      <w:r w:rsidRPr="004A31A9">
        <w:rPr>
          <w:rFonts w:asciiTheme="minorHAnsi" w:eastAsia="Times New Roman" w:hAnsiTheme="minorHAnsi" w:cstheme="minorHAnsi"/>
          <w:sz w:val="24"/>
          <w:szCs w:val="24"/>
          <w:lang w:eastAsia="pl-PL"/>
        </w:rPr>
        <w:t xml:space="preserve">. </w:t>
      </w:r>
    </w:p>
    <w:p w14:paraId="51CA253A"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Wysoki jest odsetek osób i rodzin dotkniętych i zagrożonych ubóstwem i wykluczeniem społecznym uzależnionych od dochodów z pomocy społecznej. Brakuje systemowego podejścia do realizacji wysokiej jakości usług społecznych oraz efektywnej i trwałej współpracy instytucji rynku pracy, pomocy i integracji społecznej. </w:t>
      </w:r>
    </w:p>
    <w:p w14:paraId="530301E7" w14:textId="77777777" w:rsidR="006F2EE7" w:rsidRPr="004A31A9"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Małej liczbie i słabej roli podmiotów ekonomii społecznej towarzyszy niski poziom ich samodzielności oraz duże zróżnicowanie terytorialne.</w:t>
      </w:r>
    </w:p>
    <w:p w14:paraId="356CE0F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3</w:t>
      </w:r>
    </w:p>
    <w:p w14:paraId="2CFF7312"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Zwiększenie zatrudnienia we wszystkich kategoriach wiekowych, poprawa stanu zdrowia, podniesienie poziomu aktywności społecznej i wzrost kompetencji mieszkańców dla lepszego wykorzystania potencjału wynikającego z wydłużania się życia. </w:t>
      </w:r>
    </w:p>
    <w:p w14:paraId="5EEE3F5F"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75020470"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aktywności zawodowej i społecznej przekładają się na trzy OP RPO WP:</w:t>
      </w:r>
    </w:p>
    <w:p w14:paraId="6971303A" w14:textId="77777777" w:rsidR="006F2EE7" w:rsidRPr="004A31A9"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5. Zatrudnienie </w:t>
      </w:r>
      <w:r w:rsidRPr="004A31A9">
        <w:rPr>
          <w:rFonts w:asciiTheme="minorHAnsi" w:eastAsia="Times New Roman" w:hAnsiTheme="minorHAnsi" w:cstheme="minorHAnsi"/>
          <w:sz w:val="24"/>
          <w:szCs w:val="24"/>
          <w:lang w:eastAsia="pl-PL"/>
        </w:rPr>
        <w:t>(CT 8 i CT 10) skupiać się będzie na aktywności zawodowej osób pozostających bez pracy</w:t>
      </w:r>
      <w:r w:rsidR="005172A7" w:rsidRPr="004A31A9">
        <w:rPr>
          <w:rFonts w:asciiTheme="minorHAnsi" w:eastAsia="Times New Roman" w:hAnsiTheme="minorHAnsi" w:cstheme="minorHAnsi"/>
          <w:sz w:val="24"/>
          <w:szCs w:val="24"/>
          <w:lang w:eastAsia="pl-PL"/>
        </w:rPr>
        <w:t xml:space="preserve"> oraz pracujących znajdujących się w najtrudniejszej sytuacji na rynku pracy</w:t>
      </w:r>
      <w:r w:rsidRPr="004A31A9">
        <w:rPr>
          <w:rFonts w:asciiTheme="minorHAnsi" w:eastAsia="Times New Roman" w:hAnsiTheme="minorHAnsi" w:cstheme="minorHAnsi"/>
          <w:sz w:val="24"/>
          <w:szCs w:val="24"/>
          <w:lang w:eastAsia="pl-PL"/>
        </w:rPr>
        <w:t xml:space="preserve">, rozwoju przedsiębiorczości, godzeniu życia zawodowego i prywatnego, </w:t>
      </w:r>
      <w:r w:rsidRPr="004A31A9">
        <w:rPr>
          <w:rFonts w:asciiTheme="minorHAnsi" w:eastAsia="Times New Roman" w:hAnsiTheme="minorHAnsi" w:cstheme="minorHAnsi"/>
          <w:sz w:val="24"/>
          <w:szCs w:val="24"/>
          <w:lang w:eastAsia="pl-PL"/>
        </w:rPr>
        <w:lastRenderedPageBreak/>
        <w:t>kształceniu ustawicznym osób w wieku aktywności zawodowej, adaptacji zwalnianych pracowników oraz programach zdrowotnych.</w:t>
      </w:r>
    </w:p>
    <w:p w14:paraId="3653FE82" w14:textId="77777777" w:rsidR="006F2EE7" w:rsidRPr="004A31A9"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b/>
          <w:sz w:val="24"/>
          <w:szCs w:val="24"/>
          <w:lang w:eastAsia="pl-PL"/>
        </w:rPr>
        <w:t xml:space="preserve">OP 6. Integracja </w:t>
      </w:r>
      <w:r w:rsidRPr="004A31A9">
        <w:rPr>
          <w:rFonts w:asciiTheme="minorHAnsi" w:hAnsiTheme="minorHAnsi" w:cstheme="minorHAnsi"/>
          <w:sz w:val="24"/>
          <w:szCs w:val="24"/>
          <w:lang w:eastAsia="pl-PL"/>
        </w:rPr>
        <w:t xml:space="preserve">(CT 9) ukierunkowana będzie na aktywizację społeczno-zawodową </w:t>
      </w:r>
      <w:r w:rsidRPr="004A31A9">
        <w:rPr>
          <w:rFonts w:asciiTheme="minorHAnsi" w:eastAsia="Times New Roman" w:hAnsiTheme="minorHAnsi" w:cstheme="minorHAnsi"/>
          <w:sz w:val="24"/>
          <w:szCs w:val="24"/>
          <w:lang w:eastAsia="pl-PL"/>
        </w:rPr>
        <w:t>osób i rodzin dotkniętych i zagrożonych ubóstwem i wykluczeniem społecznym</w:t>
      </w:r>
      <w:r w:rsidRPr="004A31A9">
        <w:rPr>
          <w:rFonts w:asciiTheme="minorHAnsi" w:hAnsiTheme="minorHAnsi" w:cstheme="minorHAnsi"/>
          <w:sz w:val="24"/>
          <w:szCs w:val="24"/>
          <w:lang w:eastAsia="pl-PL"/>
        </w:rPr>
        <w:t xml:space="preserve">, usługi społeczne i podmioty ekonomii społecznej. </w:t>
      </w:r>
    </w:p>
    <w:p w14:paraId="4F57881C" w14:textId="77777777" w:rsidR="006F2EE7" w:rsidRPr="004A31A9"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b/>
          <w:sz w:val="24"/>
          <w:szCs w:val="24"/>
          <w:lang w:eastAsia="pl-PL"/>
        </w:rPr>
        <w:t>OP 7. Zdrowie</w:t>
      </w:r>
      <w:r w:rsidR="008647F5" w:rsidRPr="004A31A9">
        <w:rPr>
          <w:rFonts w:asciiTheme="minorHAnsi" w:hAnsiTheme="minorHAnsi" w:cstheme="minorHAnsi"/>
          <w:b/>
          <w:sz w:val="24"/>
          <w:szCs w:val="24"/>
          <w:lang w:eastAsia="pl-PL"/>
        </w:rPr>
        <w:t xml:space="preserve"> i Opieka</w:t>
      </w:r>
      <w:r w:rsidRPr="004A31A9">
        <w:rPr>
          <w:rFonts w:asciiTheme="minorHAnsi" w:hAnsiTheme="minorHAnsi" w:cstheme="minorHAnsi"/>
          <w:b/>
          <w:sz w:val="24"/>
          <w:szCs w:val="24"/>
          <w:lang w:eastAsia="pl-PL"/>
        </w:rPr>
        <w:t xml:space="preserve"> </w:t>
      </w:r>
      <w:r w:rsidRPr="004A31A9">
        <w:rPr>
          <w:rFonts w:asciiTheme="minorHAnsi" w:hAnsiTheme="minorHAnsi" w:cstheme="minorHAnsi"/>
          <w:sz w:val="24"/>
          <w:szCs w:val="24"/>
          <w:lang w:eastAsia="pl-PL"/>
        </w:rPr>
        <w:t>(CT 2 i CT 9) dotyczyć będzie zasobów ochrony zdrowia</w:t>
      </w:r>
      <w:r w:rsidR="008647F5" w:rsidRPr="004A31A9">
        <w:rPr>
          <w:rFonts w:asciiTheme="minorHAnsi" w:hAnsiTheme="minorHAnsi" w:cstheme="minorHAnsi"/>
          <w:sz w:val="24"/>
          <w:szCs w:val="24"/>
          <w:lang w:eastAsia="pl-PL"/>
        </w:rPr>
        <w:t>, infrastruktury społecznej</w:t>
      </w:r>
      <w:r w:rsidRPr="004A31A9">
        <w:rPr>
          <w:rFonts w:asciiTheme="minorHAnsi" w:hAnsiTheme="minorHAnsi" w:cstheme="minorHAnsi"/>
          <w:sz w:val="24"/>
          <w:szCs w:val="24"/>
          <w:lang w:eastAsia="pl-PL"/>
        </w:rPr>
        <w:t xml:space="preserve"> oraz systemów informatycznych i telemedycznych w podmiotach systemu zdrowia. </w:t>
      </w:r>
    </w:p>
    <w:p w14:paraId="6C0D6D91"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5A3133E2"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Wzrost zatrudnienia wśród osób znajdujących się w najtrudniejszej sytuacji na rynku pracy.</w:t>
      </w:r>
    </w:p>
    <w:p w14:paraId="2CA047A2" w14:textId="44DC052A" w:rsidR="006F2EE7" w:rsidRPr="004A31A9" w:rsidRDefault="006F2EE7" w:rsidP="00971256">
      <w:pPr>
        <w:numPr>
          <w:ilvl w:val="0"/>
          <w:numId w:val="169"/>
        </w:num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zatrudnienia wśród osób opiekujących się dziećmi do lat 3 oraz osobami </w:t>
      </w:r>
      <w:r w:rsidR="00292C28" w:rsidRPr="004A31A9">
        <w:rPr>
          <w:rFonts w:asciiTheme="minorHAnsi" w:eastAsia="Times New Roman" w:hAnsiTheme="minorHAnsi" w:cstheme="minorHAnsi"/>
          <w:sz w:val="24"/>
          <w:szCs w:val="24"/>
          <w:lang w:eastAsia="pl-PL"/>
        </w:rPr>
        <w:t>potrzebującymi wsparcia w codziennym funkcjonowaniu</w:t>
      </w:r>
      <w:r w:rsidRPr="004A31A9">
        <w:rPr>
          <w:rFonts w:asciiTheme="minorHAnsi" w:eastAsia="Times New Roman" w:hAnsiTheme="minorHAnsi" w:cstheme="minorHAnsi"/>
          <w:sz w:val="24"/>
          <w:szCs w:val="24"/>
          <w:lang w:eastAsia="pl-PL"/>
        </w:rPr>
        <w:t>.</w:t>
      </w:r>
    </w:p>
    <w:p w14:paraId="1BE8E639"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Wyższy poziom uczestnictwa osób w wieku aktywności zawodowej w kształceniu ustawicznym.</w:t>
      </w:r>
    </w:p>
    <w:p w14:paraId="50D4E06A"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liczby i trwałości mikroprzedsiębiorstw, głównie na terenach wiejskich oraz w małych miastach.</w:t>
      </w:r>
    </w:p>
    <w:p w14:paraId="11B215D5"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skuteczności działań profilaktycznych w zapobieganiu chorobom umożliwiających utrzymanie </w:t>
      </w:r>
      <w:r w:rsidRPr="004A31A9">
        <w:rPr>
          <w:rFonts w:asciiTheme="minorHAnsi" w:eastAsia="Times New Roman" w:hAnsiTheme="minorHAnsi" w:cstheme="minorHAnsi"/>
          <w:sz w:val="24"/>
          <w:szCs w:val="24"/>
          <w:lang w:eastAsia="pl-PL"/>
        </w:rPr>
        <w:br/>
        <w:t>i wydłużenie aktywności zawodowej.</w:t>
      </w:r>
    </w:p>
    <w:p w14:paraId="77FC3F41" w14:textId="77777777" w:rsidR="006F2EE7" w:rsidRPr="004A31A9" w:rsidRDefault="006F2EE7" w:rsidP="00971256">
      <w:pPr>
        <w:numPr>
          <w:ilvl w:val="0"/>
          <w:numId w:val="169"/>
        </w:numPr>
        <w:tabs>
          <w:tab w:val="clear" w:pos="360"/>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Poprawa dostępności do specjalistycznych usług zdrowotnych</w:t>
      </w:r>
      <w:r w:rsidR="008647F5" w:rsidRPr="004A31A9">
        <w:rPr>
          <w:rFonts w:asciiTheme="minorHAnsi" w:hAnsiTheme="minorHAnsi" w:cstheme="minorHAnsi"/>
          <w:sz w:val="24"/>
          <w:szCs w:val="24"/>
          <w:lang w:eastAsia="pl-PL"/>
        </w:rPr>
        <w:t xml:space="preserve"> i społecznych oraz</w:t>
      </w:r>
      <w:r w:rsidRPr="004A31A9">
        <w:rPr>
          <w:rFonts w:asciiTheme="minorHAnsi" w:hAnsiTheme="minorHAnsi" w:cstheme="minorHAnsi"/>
          <w:sz w:val="24"/>
          <w:szCs w:val="24"/>
          <w:lang w:eastAsia="pl-PL"/>
        </w:rPr>
        <w:t xml:space="preserve"> wdrożenie interoperacyjnych systemów informatycznych w jednostkach systemu zdrowia. </w:t>
      </w:r>
    </w:p>
    <w:p w14:paraId="23138744"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zatrudnienia wśród osób </w:t>
      </w:r>
      <w:r w:rsidRPr="004A31A9">
        <w:rPr>
          <w:rFonts w:asciiTheme="minorHAnsi" w:hAnsiTheme="minorHAnsi" w:cstheme="minorHAnsi"/>
          <w:sz w:val="24"/>
          <w:szCs w:val="24"/>
          <w:lang w:eastAsia="pl-PL"/>
        </w:rPr>
        <w:t xml:space="preserve">dotkniętych i zagrożonych ubóstwem i wykluczeniem społecznym. </w:t>
      </w:r>
    </w:p>
    <w:p w14:paraId="3F390FD9"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Upowszechnienie korzystania z usług społecznych wśród osób </w:t>
      </w:r>
      <w:r w:rsidRPr="004A31A9">
        <w:rPr>
          <w:rFonts w:asciiTheme="minorHAnsi" w:hAnsiTheme="minorHAnsi" w:cstheme="minorHAnsi"/>
          <w:sz w:val="24"/>
          <w:szCs w:val="24"/>
          <w:lang w:eastAsia="pl-PL"/>
        </w:rPr>
        <w:t xml:space="preserve">dotkniętych i zagrożonych ubóstwem </w:t>
      </w:r>
      <w:r w:rsidRPr="004A31A9">
        <w:rPr>
          <w:rFonts w:asciiTheme="minorHAnsi" w:hAnsiTheme="minorHAnsi" w:cstheme="minorHAnsi"/>
          <w:sz w:val="24"/>
          <w:szCs w:val="24"/>
          <w:lang w:eastAsia="pl-PL"/>
        </w:rPr>
        <w:br/>
        <w:t>i wykluczeniem społecznym.</w:t>
      </w:r>
    </w:p>
    <w:p w14:paraId="0B21D100" w14:textId="77777777" w:rsidR="006F2EE7" w:rsidRPr="004A31A9"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zatrudnienia w podmiotach ekonomii społecznej.</w:t>
      </w:r>
    </w:p>
    <w:p w14:paraId="2B5BA652"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76086FE7"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OP 5.</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Zatrudnienie</w:t>
      </w:r>
      <w:r w:rsidRPr="004A31A9">
        <w:rPr>
          <w:rFonts w:asciiTheme="minorHAnsi" w:eastAsia="Times New Roman" w:hAnsiTheme="minorHAnsi" w:cstheme="minorHAnsi"/>
          <w:sz w:val="24"/>
          <w:szCs w:val="24"/>
          <w:lang w:eastAsia="pl-PL"/>
        </w:rPr>
        <w:t xml:space="preserve"> wpisuje się w:</w:t>
      </w:r>
    </w:p>
    <w:p w14:paraId="3CB9E223" w14:textId="77777777" w:rsidR="006F2EE7" w:rsidRPr="004A31A9"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 operacyjny: </w:t>
      </w:r>
      <w:r w:rsidRPr="004A31A9">
        <w:rPr>
          <w:rFonts w:asciiTheme="minorHAnsi" w:hAnsiTheme="minorHAnsi" w:cstheme="minorHAnsi"/>
          <w:sz w:val="24"/>
          <w:szCs w:val="24"/>
        </w:rPr>
        <w:t>Wysoki poziom zatrudnienia,</w:t>
      </w:r>
    </w:p>
    <w:p w14:paraId="42251DE0" w14:textId="77777777" w:rsidR="006F2EE7" w:rsidRPr="004A31A9"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Bardziej efektywne wykorzystanie zasobów na rynku pracy, Priorytety: </w:t>
      </w:r>
    </w:p>
    <w:p w14:paraId="24F7E6F4" w14:textId="77777777" w:rsidR="006F2EE7" w:rsidRPr="004A31A9"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szans na zatrudnienie osób bezrobotnych, poszukujących pracy i nieaktywnych zawodowo, które znajdują się w najtrudniejszej sytuacji na rynku pracy,</w:t>
      </w:r>
    </w:p>
    <w:p w14:paraId="5563EA8B" w14:textId="77777777" w:rsidR="006F2EE7" w:rsidRPr="004A31A9"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dostępu do opieki nad dziećmi do lat 3,</w:t>
      </w:r>
    </w:p>
    <w:p w14:paraId="7529B068" w14:textId="77777777" w:rsidR="006F2EE7" w:rsidRPr="004A31A9"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zdrowia zasobów pracy,</w:t>
      </w:r>
    </w:p>
    <w:p w14:paraId="5B6184C9" w14:textId="77777777" w:rsidR="006F2EE7" w:rsidRPr="004A31A9"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adaptacyjności osób aktywnych zawodowo i pracodawców, w szczególności przedsiębiorstw sektora MŚP,</w:t>
      </w:r>
    </w:p>
    <w:p w14:paraId="472FE85D" w14:textId="77777777" w:rsidR="006F2EE7" w:rsidRPr="004A31A9" w:rsidRDefault="006F2EE7" w:rsidP="00971256">
      <w:pPr>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oraz cel szczegółowy: Lepsze kompetencje kadr gospodarki, Priorytet: Zwiększenie powiązania systemu edukacji i umiejętności osób z potrzebami rynku pracy, </w:t>
      </w:r>
    </w:p>
    <w:p w14:paraId="13F20D5B" w14:textId="77777777" w:rsidR="006F2EE7" w:rsidRPr="004A31A9"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47F7202B" w14:textId="77777777" w:rsidR="006F2EE7" w:rsidRPr="004A31A9"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6E99EFBA"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6.</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Integracja</w:t>
      </w:r>
      <w:r w:rsidRPr="004A31A9">
        <w:rPr>
          <w:rFonts w:asciiTheme="minorHAnsi" w:eastAsia="Times New Roman" w:hAnsiTheme="minorHAnsi" w:cstheme="minorHAnsi"/>
          <w:sz w:val="24"/>
          <w:szCs w:val="24"/>
          <w:lang w:eastAsia="pl-PL"/>
        </w:rPr>
        <w:t xml:space="preserve"> wpisuje się w:</w:t>
      </w:r>
    </w:p>
    <w:p w14:paraId="228EB82B" w14:textId="77777777" w:rsidR="006F2EE7" w:rsidRPr="004A31A9"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Cele operacyjne: </w:t>
      </w:r>
    </w:p>
    <w:p w14:paraId="583C1E5D" w14:textId="77777777" w:rsidR="006F2EE7" w:rsidRPr="004A31A9"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1565C056" w14:textId="77777777" w:rsidR="006F2EE7" w:rsidRPr="004A31A9"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Wysoki poziom kapitału społecznego,</w:t>
      </w:r>
    </w:p>
    <w:p w14:paraId="7B9061F4" w14:textId="77777777" w:rsidR="006F2EE7" w:rsidRPr="004A31A9"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Wzrost szans na zatrudnienie dla osób dotkniętych lub zagrożonych ubóstwem </w:t>
      </w:r>
      <w:r w:rsidRPr="004A31A9">
        <w:rPr>
          <w:rFonts w:asciiTheme="minorHAnsi" w:eastAsia="Times New Roman" w:hAnsiTheme="minorHAnsi" w:cstheme="minorHAnsi"/>
          <w:sz w:val="24"/>
          <w:szCs w:val="24"/>
          <w:lang w:eastAsia="pl-PL"/>
        </w:rPr>
        <w:br/>
        <w:t xml:space="preserve">i wykluczeniem społecznym, Priorytety: </w:t>
      </w:r>
    </w:p>
    <w:p w14:paraId="6D0ACF1D" w14:textId="77777777" w:rsidR="006F2EE7" w:rsidRPr="004A31A9"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Aktywna integracja społeczna, w tym indywidualizacja oraz kompleksowość wsparcia,</w:t>
      </w:r>
    </w:p>
    <w:p w14:paraId="52B886F1" w14:textId="77777777" w:rsidR="006F2EE7" w:rsidRPr="004A31A9"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Integracja usług różnych służb publicznych na rzecz włączenia społecznego i zwalczania ubóstwa,</w:t>
      </w:r>
    </w:p>
    <w:p w14:paraId="0C1DABB0" w14:textId="77777777" w:rsidR="006F2EE7" w:rsidRPr="004A31A9"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ekonomii społecznej i miejsc pracy w przedsiębiorstwach społecznych,</w:t>
      </w:r>
    </w:p>
    <w:p w14:paraId="69503422" w14:textId="77777777" w:rsidR="006F2EE7" w:rsidRPr="004A31A9" w:rsidRDefault="006F2EE7" w:rsidP="00971256">
      <w:pPr>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cel szczegółowy: Ograniczenie ryzyka wykluczenia społecznego spowodowanego dysproporcjami </w:t>
      </w:r>
      <w:r w:rsidRPr="004A31A9">
        <w:rPr>
          <w:rFonts w:asciiTheme="minorHAnsi" w:eastAsia="Times New Roman" w:hAnsiTheme="minorHAnsi" w:cstheme="minorHAnsi"/>
          <w:sz w:val="24"/>
          <w:szCs w:val="24"/>
          <w:lang w:eastAsia="pl-PL"/>
        </w:rPr>
        <w:br/>
        <w:t>w dostępie do usług publicznych, Priorytety:</w:t>
      </w:r>
    </w:p>
    <w:p w14:paraId="44ECFB35" w14:textId="77777777" w:rsidR="006F2EE7" w:rsidRPr="004A31A9"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jakości i dostępu do niedrogich usług publicznych,</w:t>
      </w:r>
    </w:p>
    <w:p w14:paraId="526DE796" w14:textId="77777777" w:rsidR="006F2EE7" w:rsidRPr="004A31A9"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5D5A3C55" w14:textId="77777777" w:rsidR="006F2EE7" w:rsidRPr="004A31A9" w:rsidRDefault="006F2EE7" w:rsidP="00971256">
      <w:pPr>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 także cel szczegółowy Włączenie społeczności zamieszkujących obszary peryferyjne i zdegradowane, Priorytet: kompleksowa rewitalizacja zdegradowanych obszarów.  </w:t>
      </w:r>
    </w:p>
    <w:p w14:paraId="69C976B9" w14:textId="77777777" w:rsidR="006F2EE7" w:rsidRPr="004A31A9"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70DC7BFC" w14:textId="77777777" w:rsidR="006F2EE7" w:rsidRPr="004A31A9"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558D5826"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7.</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Zdrowie</w:t>
      </w:r>
      <w:r w:rsidRPr="004A31A9">
        <w:rPr>
          <w:rFonts w:asciiTheme="minorHAnsi" w:hAnsiTheme="minorHAnsi" w:cstheme="minorHAnsi"/>
          <w:b/>
          <w:sz w:val="24"/>
          <w:szCs w:val="24"/>
        </w:rPr>
        <w:t xml:space="preserve"> </w:t>
      </w:r>
      <w:r w:rsidR="008647F5" w:rsidRPr="004A31A9">
        <w:rPr>
          <w:rFonts w:asciiTheme="minorHAnsi" w:eastAsia="Times New Roman" w:hAnsiTheme="minorHAnsi" w:cstheme="minorHAnsi"/>
          <w:b/>
          <w:sz w:val="24"/>
          <w:szCs w:val="24"/>
          <w:lang w:eastAsia="pl-PL"/>
        </w:rPr>
        <w:t>i Opieka</w:t>
      </w:r>
    </w:p>
    <w:p w14:paraId="2A7B8F56"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w:t>
      </w:r>
      <w:r w:rsidRPr="004A31A9">
        <w:rPr>
          <w:rFonts w:asciiTheme="minorHAnsi" w:eastAsia="Times New Roman" w:hAnsiTheme="minorHAnsi" w:cstheme="minorHAnsi"/>
          <w:b/>
          <w:sz w:val="24"/>
          <w:szCs w:val="24"/>
          <w:lang w:eastAsia="pl-PL"/>
        </w:rPr>
        <w:t xml:space="preserve"> systemów informatycznych i telemedycznych</w:t>
      </w:r>
      <w:r w:rsidRPr="004A31A9">
        <w:rPr>
          <w:rFonts w:asciiTheme="minorHAnsi" w:eastAsia="Times New Roman" w:hAnsiTheme="minorHAnsi" w:cstheme="minorHAnsi"/>
          <w:sz w:val="24"/>
          <w:szCs w:val="24"/>
          <w:lang w:eastAsia="pl-PL"/>
        </w:rPr>
        <w:t xml:space="preserve"> wpisuje się w:</w:t>
      </w:r>
    </w:p>
    <w:p w14:paraId="61368E70" w14:textId="77777777" w:rsidR="006F2EE7" w:rsidRPr="004A31A9"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Lepszy dostęp do usług zdrowotnych</w:t>
      </w:r>
      <w:r w:rsidRPr="004A31A9">
        <w:rPr>
          <w:rFonts w:asciiTheme="minorHAnsi" w:hAnsiTheme="minorHAnsi" w:cstheme="minorHAnsi"/>
          <w:sz w:val="24"/>
          <w:szCs w:val="24"/>
        </w:rPr>
        <w:t>,</w:t>
      </w:r>
    </w:p>
    <w:p w14:paraId="0503415F" w14:textId="77777777" w:rsidR="006F2EE7" w:rsidRPr="004A31A9"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Zwiększenie wykorzystania TIK w gospodarce i społeczeństwie, Priorytet: Wzmocnienie zastosowania TIK w usługach publicznych, </w:t>
      </w:r>
    </w:p>
    <w:p w14:paraId="68EF9574" w14:textId="77777777" w:rsidR="006F2EE7" w:rsidRPr="004A31A9"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Europejska Agenda Cyfrowa, </w:t>
      </w:r>
    </w:p>
    <w:p w14:paraId="4A4568F8" w14:textId="77777777" w:rsidR="006F2EE7" w:rsidRPr="004A31A9"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Kierunek działania: Rozwój e-gospodarki,</w:t>
      </w:r>
    </w:p>
    <w:p w14:paraId="63D8C629"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w:t>
      </w:r>
      <w:r w:rsidRPr="004A31A9">
        <w:rPr>
          <w:rFonts w:asciiTheme="minorHAnsi" w:eastAsia="Times New Roman" w:hAnsiTheme="minorHAnsi" w:cstheme="minorHAnsi"/>
          <w:b/>
          <w:sz w:val="24"/>
          <w:szCs w:val="24"/>
          <w:lang w:eastAsia="pl-PL"/>
        </w:rPr>
        <w:t xml:space="preserve"> zasobów ochrony zdrowia</w:t>
      </w:r>
      <w:r w:rsidRPr="004A31A9">
        <w:rPr>
          <w:rFonts w:asciiTheme="minorHAnsi" w:eastAsia="Times New Roman" w:hAnsiTheme="minorHAnsi" w:cstheme="minorHAnsi"/>
          <w:sz w:val="24"/>
          <w:szCs w:val="24"/>
          <w:lang w:eastAsia="pl-PL"/>
        </w:rPr>
        <w:t xml:space="preserve"> wpisuje się w:</w:t>
      </w:r>
    </w:p>
    <w:p w14:paraId="0E370B75" w14:textId="77777777" w:rsidR="006F2EE7" w:rsidRPr="004A31A9"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Lepszy dostęp do usług zdrowotnych</w:t>
      </w:r>
      <w:r w:rsidRPr="004A31A9">
        <w:rPr>
          <w:rFonts w:asciiTheme="minorHAnsi" w:hAnsiTheme="minorHAnsi" w:cstheme="minorHAnsi"/>
          <w:sz w:val="24"/>
          <w:szCs w:val="24"/>
        </w:rPr>
        <w:t>,</w:t>
      </w:r>
    </w:p>
    <w:p w14:paraId="70BF44F1" w14:textId="77777777" w:rsidR="006F2EE7" w:rsidRPr="004A31A9"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Ograniczenie ryzyka wykluczenia społecznego spowodowanego dysproporcjami w dostępie do usług publicznych, Priorytet: Poprawa jakości i dostępu do niedrogich usług publicznych,</w:t>
      </w:r>
    </w:p>
    <w:p w14:paraId="74C4CFA7" w14:textId="77777777" w:rsidR="006F2EE7" w:rsidRPr="004A31A9"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D5F2E7B" w14:textId="77777777" w:rsidR="006F2EE7" w:rsidRPr="004A31A9"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lastRenderedPageBreak/>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Integracja najsłabszych grup społecznych na rynku pracy</w:t>
      </w:r>
      <w:r w:rsidRPr="004A31A9">
        <w:rPr>
          <w:rFonts w:asciiTheme="minorHAnsi" w:eastAsia="Times New Roman" w:hAnsiTheme="minorHAnsi" w:cstheme="minorHAnsi"/>
          <w:sz w:val="24"/>
          <w:szCs w:val="24"/>
          <w:lang w:eastAsia="pl-PL"/>
        </w:rPr>
        <w:t>.</w:t>
      </w:r>
    </w:p>
    <w:p w14:paraId="0787056B" w14:textId="77777777" w:rsidR="00CC375D" w:rsidRPr="004A31A9" w:rsidRDefault="00CC375D"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proofErr w:type="spellStart"/>
      <w:r w:rsidRPr="004A31A9">
        <w:rPr>
          <w:rFonts w:asciiTheme="minorHAnsi" w:eastAsia="Times New Roman" w:hAnsiTheme="minorHAnsi" w:cstheme="minorHAnsi"/>
          <w:b/>
          <w:sz w:val="24"/>
          <w:szCs w:val="24"/>
          <w:lang w:eastAsia="pl-PL"/>
        </w:rPr>
        <w:t>infrastruktry</w:t>
      </w:r>
      <w:proofErr w:type="spellEnd"/>
      <w:r w:rsidRPr="004A31A9">
        <w:rPr>
          <w:rFonts w:asciiTheme="minorHAnsi" w:eastAsia="Times New Roman" w:hAnsiTheme="minorHAnsi" w:cstheme="minorHAnsi"/>
          <w:b/>
          <w:sz w:val="24"/>
          <w:szCs w:val="24"/>
          <w:lang w:eastAsia="pl-PL"/>
        </w:rPr>
        <w:t xml:space="preserve"> społecznej</w:t>
      </w:r>
      <w:r w:rsidRPr="004A31A9">
        <w:rPr>
          <w:rFonts w:asciiTheme="minorHAnsi" w:eastAsia="Times New Roman" w:hAnsiTheme="minorHAnsi" w:cstheme="minorHAnsi"/>
          <w:sz w:val="24"/>
          <w:szCs w:val="24"/>
          <w:lang w:eastAsia="pl-PL"/>
        </w:rPr>
        <w:t xml:space="preserve"> wpisuje się w:</w:t>
      </w:r>
    </w:p>
    <w:p w14:paraId="61E7A074" w14:textId="77777777" w:rsidR="00CC375D" w:rsidRPr="004A31A9" w:rsidRDefault="00CC375D" w:rsidP="00971256">
      <w:pPr>
        <w:numPr>
          <w:ilvl w:val="0"/>
          <w:numId w:val="21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Cele operacyjne: </w:t>
      </w:r>
    </w:p>
    <w:p w14:paraId="0E036007" w14:textId="77777777" w:rsidR="00CC375D" w:rsidRPr="004A31A9"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3287B6DF" w14:textId="77777777" w:rsidR="00CC375D" w:rsidRPr="004A31A9"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Wysoki poziom kapitału społecznego,</w:t>
      </w:r>
    </w:p>
    <w:p w14:paraId="1B7F6A0C" w14:textId="77777777" w:rsidR="00CC375D" w:rsidRPr="004A31A9" w:rsidRDefault="00CC375D" w:rsidP="00971256">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Ograniczenie ryzyka wykluczenia społecznego spowodowanego dysproporcjami </w:t>
      </w:r>
      <w:r w:rsidRPr="004A31A9">
        <w:rPr>
          <w:rFonts w:asciiTheme="minorHAnsi" w:eastAsia="Times New Roman" w:hAnsiTheme="minorHAnsi" w:cstheme="minorHAnsi"/>
          <w:sz w:val="24"/>
          <w:szCs w:val="24"/>
          <w:lang w:eastAsia="pl-PL"/>
        </w:rPr>
        <w:br/>
        <w:t>w dostępie do usług publicznych, Priorytety:</w:t>
      </w:r>
    </w:p>
    <w:p w14:paraId="02140A75" w14:textId="77777777" w:rsidR="00CC375D" w:rsidRPr="004A31A9"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jakości i dostępu do niedrogich usług publicznych,</w:t>
      </w:r>
    </w:p>
    <w:p w14:paraId="55E1D18A" w14:textId="77777777" w:rsidR="00CC375D" w:rsidRPr="004A31A9"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53308D53" w14:textId="77777777" w:rsidR="00CC375D" w:rsidRPr="004A31A9" w:rsidRDefault="00CC375D" w:rsidP="00971256">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08AA931B"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OBSZARY O NIE W PEŁNI URUCHOMIONYCH POTENCJAŁACH</w:t>
      </w:r>
    </w:p>
    <w:p w14:paraId="12DA2025"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550FDACC" w14:textId="77777777" w:rsidR="006F2EE7" w:rsidRPr="004A31A9"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regionie istnieją liczne zdegradowane przestrzennie i społecznie obszary miejskie, które cechują się wysokim poziomem ubóstwa i wykluczenia społecznego. Pozbawione są one m.in. infrastruktury zapewniającej dostęp do istotnych funkcji i usług, a także przestrzeni publicznych stanowiących miejsce koncentracji aktywności społecznej, z którymi utożsamialiby się mieszkańcy. </w:t>
      </w:r>
    </w:p>
    <w:p w14:paraId="5C499628" w14:textId="77777777" w:rsidR="006F2EE7" w:rsidRPr="004A31A9"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województwie występuje wiele obszarów o wysokich walorach przyrodniczych, które wymagają sieciowych działań służących podniesieniu ich atrakcyjności turystycznej. Należą do nich m.in. zachodnia i południowa część regionu oraz dolina i delta Wisły, a także gminy nadmorskie. </w:t>
      </w:r>
    </w:p>
    <w:p w14:paraId="0E125267" w14:textId="77777777" w:rsidR="006F2EE7" w:rsidRPr="004A31A9"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dysponuje wieloma walorami dziedzictwa kulturowego, które mogą stać się podstawą dla zrównoważonego rozwoju sektora turystycznego i poprawy jakości oferty turystycznej regionu.</w:t>
      </w:r>
    </w:p>
    <w:p w14:paraId="6FEFF30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Wyzwanie 4</w:t>
      </w:r>
    </w:p>
    <w:p w14:paraId="634B9442"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Aktywizacja obszarów depresji społeczno-gospodarczej oraz optymalizacja wykorzystania ich potencjałów (społecznego, gospodarczego, kulturowego i krajobrazowego).</w:t>
      </w:r>
    </w:p>
    <w:p w14:paraId="658388B5"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022074B4"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zakresie aktywizacji obszarów o nie w pełni uruchomionych potencjałach przekładają się na </w:t>
      </w:r>
      <w:r w:rsidRPr="004A31A9">
        <w:rPr>
          <w:rFonts w:asciiTheme="minorHAnsi" w:hAnsiTheme="minorHAnsi" w:cstheme="minorHAnsi"/>
          <w:b/>
          <w:sz w:val="24"/>
          <w:szCs w:val="24"/>
          <w:lang w:eastAsia="pl-PL"/>
        </w:rPr>
        <w:t xml:space="preserve">OP 8. Konwersja </w:t>
      </w:r>
      <w:r w:rsidRPr="004A31A9">
        <w:rPr>
          <w:rFonts w:asciiTheme="minorHAnsi" w:hAnsiTheme="minorHAnsi" w:cstheme="minorHAnsi"/>
          <w:sz w:val="24"/>
          <w:szCs w:val="24"/>
          <w:lang w:eastAsia="pl-PL"/>
        </w:rPr>
        <w:t xml:space="preserve">(CT 6 i CT 9), która skupiać się będzie na kompleksowej rewitalizacji zdegradowanych obszarów miejskich oraz zrównoważonym wykorzystaniu regionalnego dziedzictwa kulturowego </w:t>
      </w:r>
      <w:r w:rsidRPr="004A31A9">
        <w:rPr>
          <w:rFonts w:asciiTheme="minorHAnsi" w:hAnsiTheme="minorHAnsi" w:cstheme="minorHAnsi"/>
          <w:sz w:val="24"/>
          <w:szCs w:val="24"/>
          <w:lang w:eastAsia="pl-PL"/>
        </w:rPr>
        <w:br/>
        <w:t xml:space="preserve">i przyrodniczego. </w:t>
      </w:r>
    </w:p>
    <w:p w14:paraId="3229D4EA"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09D9DF58" w14:textId="77777777" w:rsidR="006F2EE7" w:rsidRPr="004A31A9"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Przywrócenie funkcji społeczno-gospodarczych i poprawa jakości przestrzeni publicznych na zdegradowanych obszarach.</w:t>
      </w:r>
    </w:p>
    <w:p w14:paraId="0659DE48" w14:textId="77777777" w:rsidR="006F2EE7" w:rsidRPr="004A31A9"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Utworzenie nowych i wzmocnienie istniejących produktów kulturowych i turystycznych.</w:t>
      </w:r>
    </w:p>
    <w:p w14:paraId="40B1232F"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669F904C"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8. Konwersja</w:t>
      </w:r>
      <w:r w:rsidRPr="004A31A9">
        <w:rPr>
          <w:rFonts w:asciiTheme="minorHAnsi" w:eastAsia="Times New Roman" w:hAnsiTheme="minorHAnsi" w:cstheme="minorHAnsi"/>
          <w:sz w:val="24"/>
          <w:szCs w:val="24"/>
          <w:lang w:eastAsia="pl-PL"/>
        </w:rPr>
        <w:t xml:space="preserve"> </w:t>
      </w:r>
    </w:p>
    <w:p w14:paraId="126FA5BA"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
          <w:sz w:val="24"/>
          <w:szCs w:val="24"/>
          <w:lang w:eastAsia="pl-PL"/>
        </w:rPr>
        <w:t>kompleksowej rewitalizacji</w:t>
      </w:r>
      <w:r w:rsidRPr="004A31A9">
        <w:rPr>
          <w:rFonts w:asciiTheme="minorHAnsi" w:eastAsia="Times New Roman" w:hAnsiTheme="minorHAnsi" w:cstheme="minorHAnsi"/>
          <w:sz w:val="24"/>
          <w:szCs w:val="24"/>
          <w:lang w:eastAsia="pl-PL"/>
        </w:rPr>
        <w:t xml:space="preserve"> wpisuje się w:</w:t>
      </w:r>
    </w:p>
    <w:p w14:paraId="60359C8C" w14:textId="77777777" w:rsidR="006F2EE7" w:rsidRPr="004A31A9"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Wysoki poziom kapitału społecznego</w:t>
      </w:r>
      <w:r w:rsidRPr="004A31A9">
        <w:rPr>
          <w:rFonts w:asciiTheme="minorHAnsi" w:hAnsiTheme="minorHAnsi" w:cstheme="minorHAnsi"/>
          <w:sz w:val="24"/>
          <w:szCs w:val="24"/>
        </w:rPr>
        <w:t>,</w:t>
      </w:r>
    </w:p>
    <w:p w14:paraId="03C387BF" w14:textId="77777777" w:rsidR="006F2EE7" w:rsidRPr="004A31A9"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Włączenie społeczności zamieszkujących obszary peryferyjne i zdegradowane, Priorytet: Kompleksowa rewitalizacja zdegradowanych obszarów,</w:t>
      </w:r>
    </w:p>
    <w:p w14:paraId="7F3B588A" w14:textId="77777777" w:rsidR="006F2EE7" w:rsidRPr="004A31A9"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22C0A224" w14:textId="77777777" w:rsidR="006F2EE7" w:rsidRPr="004A31A9"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Integracja najsłabszych grup społecznych na rynku pracy</w:t>
      </w:r>
      <w:r w:rsidRPr="004A31A9">
        <w:rPr>
          <w:rFonts w:asciiTheme="minorHAnsi" w:eastAsia="Times New Roman" w:hAnsiTheme="minorHAnsi" w:cstheme="minorHAnsi"/>
          <w:sz w:val="24"/>
          <w:szCs w:val="24"/>
          <w:lang w:eastAsia="pl-PL"/>
        </w:rPr>
        <w:t>,</w:t>
      </w:r>
    </w:p>
    <w:p w14:paraId="53190A3B"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
          <w:sz w:val="24"/>
          <w:szCs w:val="24"/>
          <w:lang w:eastAsia="pl-PL"/>
        </w:rPr>
        <w:t>regionalnego dziedzictwa kulturowego i przyrodniczego</w:t>
      </w:r>
      <w:r w:rsidRPr="004A31A9">
        <w:rPr>
          <w:rFonts w:asciiTheme="minorHAnsi" w:eastAsia="Times New Roman" w:hAnsiTheme="minorHAnsi" w:cstheme="minorHAnsi"/>
          <w:sz w:val="24"/>
          <w:szCs w:val="24"/>
          <w:lang w:eastAsia="pl-PL"/>
        </w:rPr>
        <w:t xml:space="preserve"> wpisuje się w: </w:t>
      </w:r>
    </w:p>
    <w:p w14:paraId="02AA5A65" w14:textId="77777777" w:rsidR="006F2EE7" w:rsidRPr="004A31A9"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Unikatowa oferta turystyczna i kulturalna</w:t>
      </w:r>
      <w:r w:rsidRPr="004A31A9">
        <w:rPr>
          <w:rFonts w:asciiTheme="minorHAnsi" w:hAnsiTheme="minorHAnsi" w:cstheme="minorHAnsi"/>
          <w:sz w:val="24"/>
          <w:szCs w:val="24"/>
        </w:rPr>
        <w:t>,</w:t>
      </w:r>
    </w:p>
    <w:p w14:paraId="5C5A89D0" w14:textId="77777777" w:rsidR="006F2EE7" w:rsidRPr="004A31A9"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UP, Cel szczegółowy: Zwiększenie efektywności wykorzystania zasobów naturalnych i kulturowych oraz ich zachowanie, Priorytet: Zwiększenie efektywności wykorzystania zasobów,</w:t>
      </w:r>
    </w:p>
    <w:p w14:paraId="1865E874" w14:textId="77777777" w:rsidR="006F2EE7" w:rsidRPr="004A31A9"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1893663C" w14:textId="77777777" w:rsidR="000421D5" w:rsidRPr="004A31A9"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Kierunek działania: Ochrona środowiska i usprawnione zarządzanie zasobami naturalnymi.</w:t>
      </w:r>
    </w:p>
    <w:p w14:paraId="69C5D932"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SYSTEM TRANSPORTOWY</w:t>
      </w:r>
    </w:p>
    <w:p w14:paraId="662A455A"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7EB38700" w14:textId="77777777" w:rsidR="006F2EE7" w:rsidRPr="004A31A9"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System transportu zbiorowego w regionie cechuje się niedostatecznym stopniem integracji, niską </w:t>
      </w:r>
      <w:proofErr w:type="spellStart"/>
      <w:r w:rsidRPr="004A31A9">
        <w:rPr>
          <w:rFonts w:asciiTheme="minorHAnsi" w:eastAsia="Times New Roman" w:hAnsiTheme="minorHAnsi" w:cstheme="minorHAnsi"/>
          <w:sz w:val="24"/>
          <w:szCs w:val="24"/>
          <w:lang w:eastAsia="pl-PL"/>
        </w:rPr>
        <w:t>ekoefektywnościa</w:t>
      </w:r>
      <w:proofErr w:type="spellEnd"/>
      <w:r w:rsidRPr="004A31A9">
        <w:rPr>
          <w:rFonts w:asciiTheme="minorHAnsi" w:eastAsia="Times New Roman" w:hAnsiTheme="minorHAnsi" w:cstheme="minorHAnsi"/>
          <w:sz w:val="24"/>
          <w:szCs w:val="24"/>
          <w:lang w:eastAsia="pl-PL"/>
        </w:rPr>
        <w:t>, niskim poziomem bezpieczeństwa oraz względnie niską jakością oferowanych usług.  Towarzyszy temu niedostatecznie rozwinięta infrastruktura węzłów integracyjnych transportu zbiorowego. W konsekwencji spada zainteresowanie korzystaniem ze środków transportu publicznego.</w:t>
      </w:r>
    </w:p>
    <w:p w14:paraId="484F0E20" w14:textId="77777777" w:rsidR="006F2EE7" w:rsidRPr="004A31A9"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Niska jakość infrastruktury liniowej i węzłowej sprawia, że transport kolejowy nie jest efektywnym elementem systemu transportu zbiorowego województwa. </w:t>
      </w:r>
    </w:p>
    <w:p w14:paraId="1BDDB6AC" w14:textId="77777777" w:rsidR="006F2EE7" w:rsidRPr="004A31A9"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Umacniająca się pozycja transportu indywidualnego wywołuje rosnące negatywne oddziaływanie transportu na środowisko. </w:t>
      </w:r>
    </w:p>
    <w:p w14:paraId="23B59E2E" w14:textId="77777777" w:rsidR="006F2EE7" w:rsidRPr="004A31A9"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Systemy zarządzania ruchem w obszarach zurbanizowanych są we wstępnej fazie rozwoju, a ich oddziaływanie na efektywność funkcjonowania układów transportowych pozostaje ograniczona.</w:t>
      </w:r>
    </w:p>
    <w:p w14:paraId="09821F4F" w14:textId="77777777" w:rsidR="006F2EE7" w:rsidRPr="004A31A9"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Choć pozycja regionu w międzynarodowych łańcuchach dostaw umacnia się (m.in. dzięki dwóm portom morskim i portowi lotniczemu TEN-T), to na tle innych części kraju jego dostępność transportowa jest wciąż niezadowalająca, o czym decyduje w dużej mierze niska jakość techniczno-funkcjonalna krajowej i wojewódzkiej infrastruktury drogowej.</w:t>
      </w:r>
    </w:p>
    <w:p w14:paraId="5FF7CFF2"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5</w:t>
      </w:r>
    </w:p>
    <w:p w14:paraId="40F1643C"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Osiągnięcie wewnętrznej spójności transportowej regionu, umocnienie pozycji transportu zbiorowego oraz efektywne połączenie regionalnego – drogowego i kolejowego – układu transportowego z systemem krajowym i europejskim. </w:t>
      </w:r>
    </w:p>
    <w:p w14:paraId="079F2C2A"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006DFCFC"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systemie transportowym przekładają się na </w:t>
      </w:r>
      <w:r w:rsidRPr="004A31A9">
        <w:rPr>
          <w:rFonts w:asciiTheme="minorHAnsi" w:hAnsiTheme="minorHAnsi" w:cstheme="minorHAnsi"/>
          <w:b/>
          <w:sz w:val="24"/>
          <w:szCs w:val="24"/>
          <w:lang w:eastAsia="pl-PL"/>
        </w:rPr>
        <w:t xml:space="preserve">OP 9. Mobilność </w:t>
      </w:r>
      <w:r w:rsidRPr="004A31A9">
        <w:rPr>
          <w:rFonts w:asciiTheme="minorHAnsi" w:hAnsiTheme="minorHAnsi" w:cstheme="minorHAnsi"/>
          <w:sz w:val="24"/>
          <w:szCs w:val="24"/>
          <w:lang w:eastAsia="pl-PL"/>
        </w:rPr>
        <w:t xml:space="preserve">(CT 4 i CT 7), która skupiać się będzie na transporcie zbiorowym w miejskich obszarach funkcjonalnych, regionalnej infrastrukturze kolejowej i drogowej. </w:t>
      </w:r>
    </w:p>
    <w:p w14:paraId="168F0C17"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08CF9F35" w14:textId="77777777" w:rsidR="006F2EE7" w:rsidRPr="004A31A9"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mobilności mieszkańców w skali regionalnej (transport kolejowy) i lokalnej (transport </w:t>
      </w:r>
      <w:r w:rsidRPr="004A31A9">
        <w:rPr>
          <w:rFonts w:asciiTheme="minorHAnsi" w:eastAsia="Times New Roman" w:hAnsiTheme="minorHAnsi" w:cstheme="minorHAnsi"/>
          <w:sz w:val="24"/>
          <w:szCs w:val="24"/>
          <w:lang w:eastAsia="pl-PL"/>
        </w:rPr>
        <w:br/>
        <w:t xml:space="preserve">w miejskich obszarach funkcjonalnych) dzięki sprawnie funkcjonującej infrastrukturze liniowej </w:t>
      </w:r>
      <w:r w:rsidRPr="004A31A9">
        <w:rPr>
          <w:rFonts w:asciiTheme="minorHAnsi" w:eastAsia="Times New Roman" w:hAnsiTheme="minorHAnsi" w:cstheme="minorHAnsi"/>
          <w:sz w:val="24"/>
          <w:szCs w:val="24"/>
          <w:lang w:eastAsia="pl-PL"/>
        </w:rPr>
        <w:br/>
        <w:t>i węzłowej transportu zbiorowego.</w:t>
      </w:r>
    </w:p>
    <w:p w14:paraId="201B72DC" w14:textId="77777777" w:rsidR="006F2EE7" w:rsidRPr="004A31A9"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Ograniczenie emisji generowanej przez transport, zwłaszcza w miejskich obszarach funkcjonalnych.</w:t>
      </w:r>
    </w:p>
    <w:p w14:paraId="58121F66" w14:textId="77777777" w:rsidR="006F2EE7" w:rsidRPr="004A31A9"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Usprawnienie połączeń drogowych między ważnymi ośrodkami miejskimi regionu, a także między nimi a ich otoczeniem funkcjonalnym.</w:t>
      </w:r>
    </w:p>
    <w:p w14:paraId="4A4B7A76" w14:textId="77777777" w:rsidR="006F2EE7" w:rsidRPr="004A31A9"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Poprawa dostępności do liniowej i węzłowej infrastruktury transportowej o znaczeniu krajowym </w:t>
      </w:r>
      <w:r w:rsidRPr="004A31A9">
        <w:rPr>
          <w:rFonts w:asciiTheme="minorHAnsi" w:eastAsia="Times New Roman" w:hAnsiTheme="minorHAnsi" w:cstheme="minorHAnsi"/>
          <w:sz w:val="24"/>
          <w:szCs w:val="24"/>
          <w:lang w:eastAsia="pl-PL"/>
        </w:rPr>
        <w:br/>
        <w:t>i europejskim.</w:t>
      </w:r>
    </w:p>
    <w:p w14:paraId="4CA5E053" w14:textId="77777777" w:rsidR="006F2EE7" w:rsidRPr="004A31A9"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Redukcja negatywnego wpływu transportu na środowisko i poprawa bezpieczeństwa w transporcie.</w:t>
      </w:r>
    </w:p>
    <w:p w14:paraId="129BB9BB"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7B30EBC9"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9.</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Mobilność</w:t>
      </w:r>
      <w:r w:rsidRPr="004A31A9">
        <w:rPr>
          <w:rFonts w:asciiTheme="minorHAnsi" w:eastAsia="Times New Roman" w:hAnsiTheme="minorHAnsi" w:cstheme="minorHAnsi"/>
          <w:sz w:val="24"/>
          <w:szCs w:val="24"/>
          <w:lang w:eastAsia="pl-PL"/>
        </w:rPr>
        <w:t xml:space="preserve"> wpisuje się w: </w:t>
      </w:r>
    </w:p>
    <w:p w14:paraId="1ED26858" w14:textId="77777777" w:rsidR="006F2EE7" w:rsidRPr="004A31A9"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Sprawny system transportowy</w:t>
      </w:r>
      <w:r w:rsidRPr="004A31A9">
        <w:rPr>
          <w:rFonts w:asciiTheme="minorHAnsi" w:hAnsiTheme="minorHAnsi" w:cstheme="minorHAnsi"/>
          <w:sz w:val="24"/>
          <w:szCs w:val="24"/>
        </w:rPr>
        <w:t>,</w:t>
      </w:r>
    </w:p>
    <w:p w14:paraId="08F9C838" w14:textId="77777777" w:rsidR="006F2EE7" w:rsidRPr="004A31A9"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Zmniejszenie emisyjności gospodarki, Priorytet: Obniżenie emisji generowanych przez transport w aglomeracjach miejskich,</w:t>
      </w:r>
    </w:p>
    <w:p w14:paraId="7182D46C" w14:textId="77777777" w:rsidR="006F2EE7" w:rsidRPr="004A31A9" w:rsidRDefault="006F2EE7" w:rsidP="00971256">
      <w:pPr>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oraz cel szczegółowy: Poprawa jakości i funkcjonowania oferty systemu transportowego oraz zwiększenie transportowej dostępności kraju w układzie europejskim i krajowym, Priorytet: Zwiększenie dostępności transportowej w układzie krajowym,</w:t>
      </w:r>
    </w:p>
    <w:p w14:paraId="431C2965" w14:textId="77777777" w:rsidR="006F2EE7" w:rsidRPr="004A31A9"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2A6CF2C4" w14:textId="77777777" w:rsidR="006F2EE7" w:rsidRPr="004A31A9"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bCs/>
          <w:iCs/>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xml:space="preserve">, Kierunek działania: </w:t>
      </w:r>
      <w:r w:rsidRPr="004A31A9">
        <w:rPr>
          <w:rFonts w:asciiTheme="minorHAnsi" w:eastAsia="Times New Roman" w:hAnsiTheme="minorHAnsi" w:cstheme="minorHAnsi"/>
          <w:bCs/>
          <w:iCs/>
          <w:sz w:val="24"/>
          <w:szCs w:val="24"/>
          <w:lang w:eastAsia="pl-PL"/>
        </w:rPr>
        <w:t>Przejście na energooszczędną gospodarkę niskoemisyjną</w:t>
      </w:r>
      <w:r w:rsidRPr="004A31A9">
        <w:rPr>
          <w:rFonts w:asciiTheme="minorHAnsi" w:eastAsia="Times New Roman" w:hAnsiTheme="minorHAnsi" w:cstheme="minorHAnsi"/>
          <w:sz w:val="24"/>
          <w:szCs w:val="24"/>
          <w:lang w:eastAsia="pl-PL"/>
        </w:rPr>
        <w:t xml:space="preserve"> oraz Priorytet finansowania: </w:t>
      </w:r>
      <w:r w:rsidRPr="004A31A9">
        <w:rPr>
          <w:rFonts w:asciiTheme="minorHAnsi" w:eastAsia="Times New Roman" w:hAnsiTheme="minorHAnsi" w:cstheme="minorHAnsi"/>
          <w:bCs/>
          <w:sz w:val="24"/>
          <w:szCs w:val="24"/>
          <w:lang w:eastAsia="pl-PL"/>
        </w:rPr>
        <w:t xml:space="preserve">Nowoczesna infrastruktura sieciowa na rzecz wzrostu gospodarczego i zatrudnienia, Kierunek działania: </w:t>
      </w:r>
      <w:r w:rsidRPr="004A31A9">
        <w:rPr>
          <w:rFonts w:asciiTheme="minorHAnsi" w:eastAsia="Times New Roman" w:hAnsiTheme="minorHAnsi" w:cstheme="minorHAnsi"/>
          <w:bCs/>
          <w:iCs/>
          <w:sz w:val="24"/>
          <w:szCs w:val="24"/>
          <w:lang w:eastAsia="pl-PL"/>
        </w:rPr>
        <w:t>Poprawa dost</w:t>
      </w:r>
      <w:r w:rsidRPr="004A31A9">
        <w:rPr>
          <w:rFonts w:asciiTheme="minorHAnsi" w:eastAsia="Times New Roman" w:hAnsiTheme="minorHAnsi" w:cstheme="minorHAnsi"/>
          <w:sz w:val="24"/>
          <w:szCs w:val="24"/>
          <w:lang w:eastAsia="pl-PL"/>
        </w:rPr>
        <w:t>ę</w:t>
      </w:r>
      <w:r w:rsidRPr="004A31A9">
        <w:rPr>
          <w:rFonts w:asciiTheme="minorHAnsi" w:eastAsia="Times New Roman" w:hAnsiTheme="minorHAnsi" w:cstheme="minorHAnsi"/>
          <w:bCs/>
          <w:iCs/>
          <w:sz w:val="24"/>
          <w:szCs w:val="24"/>
          <w:lang w:eastAsia="pl-PL"/>
        </w:rPr>
        <w:t>pno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w:t>
      </w:r>
    </w:p>
    <w:p w14:paraId="30AA1256"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ENERGIA</w:t>
      </w:r>
    </w:p>
    <w:p w14:paraId="078E2B83"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7427F1E4" w14:textId="77777777" w:rsidR="006F2EE7" w:rsidRPr="004A31A9"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notuje duży deficyt mocy wytwórczej, co wymusza import energii elektrycznej.</w:t>
      </w:r>
    </w:p>
    <w:p w14:paraId="3B77A599" w14:textId="77777777" w:rsidR="006F2EE7" w:rsidRPr="004A31A9"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Wysoka energochłonność gospodarki regionu jest jednym z hamulców jego rozwoju, przy czym bardzo istotny jest potencjał oszczędności ciepła, głównie w obiektach użyteczności publicznej i w zabudowie mieszkaniowej.</w:t>
      </w:r>
    </w:p>
    <w:p w14:paraId="7818BC77" w14:textId="77777777" w:rsidR="006F2EE7" w:rsidRPr="004A31A9"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Region dysponuje znaczącym potencjałem rozwoju energetyki odnawialnej, głównie w zakresie energii wiatru i słońca. Duże są też zasoby biomasy oraz potencjał do produkcji i wykorzystania biogazu. Jednocześnie, niska gęstość i niezadowalający stan techniczny elektroenergetycznych sieci dystrybucyjnych w niektórych częściach regionu stanowią barierę rozwoju energetyki rozproszonej.</w:t>
      </w:r>
    </w:p>
    <w:p w14:paraId="680311EC" w14:textId="77777777" w:rsidR="006F2EE7" w:rsidRPr="004A31A9" w:rsidRDefault="006F2EE7" w:rsidP="00971256">
      <w:pPr>
        <w:numPr>
          <w:ilvl w:val="0"/>
          <w:numId w:val="174"/>
        </w:numPr>
        <w:autoSpaceDE w:val="0"/>
        <w:autoSpaceDN w:val="0"/>
        <w:adjustRightInd w:val="0"/>
        <w:spacing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produkcji energii cieplnej ze źródeł systemowych kluczowe znaczenie ma węgiel. Także istotna część indywidualnych źródeł energii wykorzystuje to paliwo. Sprzyja to występowaniu tzw. niskiej emisji, przekroczeniom standardów jakości powietrza i względnie dużej emisji dwutlenku węgla do powietrza.</w:t>
      </w:r>
    </w:p>
    <w:p w14:paraId="58D36BC4" w14:textId="77777777" w:rsidR="006F2EE7" w:rsidRPr="004A31A9"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 xml:space="preserve">W regionie istnieją duże rezerwy związane ze zmianą postaw mieszkańców w zakresie poszanowania energii i wykorzystania OZE, w tym kształtowania postaw </w:t>
      </w:r>
      <w:proofErr w:type="spellStart"/>
      <w:r w:rsidRPr="004A31A9">
        <w:rPr>
          <w:rFonts w:asciiTheme="minorHAnsi" w:eastAsia="Times New Roman" w:hAnsiTheme="minorHAnsi" w:cstheme="minorHAnsi"/>
          <w:sz w:val="24"/>
          <w:szCs w:val="24"/>
          <w:lang w:eastAsia="pl-PL"/>
        </w:rPr>
        <w:t>prosumenckich</w:t>
      </w:r>
      <w:proofErr w:type="spellEnd"/>
      <w:r w:rsidRPr="004A31A9">
        <w:rPr>
          <w:rFonts w:asciiTheme="minorHAnsi" w:eastAsia="Times New Roman" w:hAnsiTheme="minorHAnsi" w:cstheme="minorHAnsi"/>
          <w:sz w:val="24"/>
          <w:szCs w:val="24"/>
          <w:lang w:eastAsia="pl-PL"/>
        </w:rPr>
        <w:t>.</w:t>
      </w:r>
    </w:p>
    <w:p w14:paraId="41DA20A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6</w:t>
      </w:r>
    </w:p>
    <w:p w14:paraId="6823C0CB"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Wykorzystanie potencjału posiadanych zasobów dla poprawy bezpieczeństwa dostaw energii, racjonalizacja zużycia energii oraz redukcja środowiskowych oddziaływań </w:t>
      </w:r>
      <w:r w:rsidRPr="004A31A9">
        <w:rPr>
          <w:rFonts w:asciiTheme="minorHAnsi" w:hAnsiTheme="minorHAnsi" w:cstheme="minorHAnsi"/>
          <w:sz w:val="24"/>
          <w:szCs w:val="24"/>
        </w:rPr>
        <w:t>związanych</w:t>
      </w:r>
      <w:r w:rsidRPr="004A31A9">
        <w:rPr>
          <w:rFonts w:asciiTheme="minorHAnsi" w:hAnsiTheme="minorHAnsi" w:cstheme="minorHAnsi"/>
          <w:sz w:val="24"/>
          <w:szCs w:val="24"/>
          <w:lang w:eastAsia="pl-PL"/>
        </w:rPr>
        <w:t xml:space="preserve"> z jej produkcją.</w:t>
      </w:r>
    </w:p>
    <w:p w14:paraId="3EA81DF0"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52915322"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energetyce przekładają się na </w:t>
      </w:r>
      <w:r w:rsidRPr="004A31A9">
        <w:rPr>
          <w:rFonts w:asciiTheme="minorHAnsi" w:hAnsiTheme="minorHAnsi" w:cstheme="minorHAnsi"/>
          <w:b/>
          <w:sz w:val="24"/>
          <w:szCs w:val="24"/>
          <w:lang w:eastAsia="pl-PL"/>
        </w:rPr>
        <w:t xml:space="preserve">OP 10. Energia </w:t>
      </w:r>
      <w:r w:rsidRPr="004A31A9">
        <w:rPr>
          <w:rFonts w:asciiTheme="minorHAnsi" w:hAnsiTheme="minorHAnsi" w:cstheme="minorHAnsi"/>
          <w:sz w:val="24"/>
          <w:szCs w:val="24"/>
          <w:lang w:eastAsia="pl-PL"/>
        </w:rPr>
        <w:t xml:space="preserve">(CT 4), która skupiać się będzie na efektywności energetycznej, odnawialnych źródłach energii i redukcji emisji. </w:t>
      </w:r>
    </w:p>
    <w:p w14:paraId="2C2F1C1D"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2656596E" w14:textId="77777777" w:rsidR="006F2EE7" w:rsidRPr="004A31A9"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poziomu wykorzystania OZE, szczególnie w generacji rozproszonej (wzrost bezpieczeństwa).</w:t>
      </w:r>
    </w:p>
    <w:p w14:paraId="59B1A315" w14:textId="77777777" w:rsidR="006F2EE7" w:rsidRPr="004A31A9"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efektywności energetycznej, szczególnie w sektorze publicznym i mieszkaniowym.</w:t>
      </w:r>
    </w:p>
    <w:p w14:paraId="0ECA3978" w14:textId="77777777" w:rsidR="006F2EE7" w:rsidRPr="004A31A9"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sprawności funkcjonowania komunalnej infrastruktury energetycznej.</w:t>
      </w:r>
    </w:p>
    <w:p w14:paraId="7F0B6617" w14:textId="77777777" w:rsidR="008C3FE7" w:rsidRPr="004A31A9"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Racjonalizacja zużycia energii przez mieszkańców oraz rozwój energetyki </w:t>
      </w:r>
      <w:proofErr w:type="spellStart"/>
      <w:r w:rsidRPr="004A31A9">
        <w:rPr>
          <w:rFonts w:asciiTheme="minorHAnsi" w:eastAsia="Times New Roman" w:hAnsiTheme="minorHAnsi" w:cstheme="minorHAnsi"/>
          <w:sz w:val="24"/>
          <w:szCs w:val="24"/>
          <w:lang w:eastAsia="pl-PL"/>
        </w:rPr>
        <w:t>prosumenckiej</w:t>
      </w:r>
      <w:proofErr w:type="spellEnd"/>
      <w:r w:rsidRPr="004A31A9">
        <w:rPr>
          <w:rFonts w:asciiTheme="minorHAnsi" w:eastAsia="Times New Roman" w:hAnsiTheme="minorHAnsi" w:cstheme="minorHAnsi"/>
          <w:sz w:val="24"/>
          <w:szCs w:val="24"/>
          <w:lang w:eastAsia="pl-PL"/>
        </w:rPr>
        <w:t>.</w:t>
      </w:r>
    </w:p>
    <w:p w14:paraId="735874B7"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23829422" w14:textId="77777777" w:rsidR="006F2EE7" w:rsidRPr="004A31A9" w:rsidRDefault="0018114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w:t>
      </w:r>
      <w:r w:rsidR="006F2EE7" w:rsidRPr="004A31A9">
        <w:rPr>
          <w:rFonts w:asciiTheme="minorHAnsi" w:eastAsia="Times New Roman" w:hAnsiTheme="minorHAnsi" w:cstheme="minorHAnsi"/>
          <w:b/>
          <w:sz w:val="24"/>
          <w:szCs w:val="24"/>
          <w:lang w:eastAsia="pl-PL"/>
        </w:rPr>
        <w:t>10.</w:t>
      </w:r>
      <w:r w:rsidR="006F2EE7" w:rsidRPr="004A31A9">
        <w:rPr>
          <w:rFonts w:asciiTheme="minorHAnsi" w:eastAsia="Times New Roman" w:hAnsiTheme="minorHAnsi" w:cstheme="minorHAnsi"/>
          <w:sz w:val="24"/>
          <w:szCs w:val="24"/>
          <w:lang w:eastAsia="pl-PL"/>
        </w:rPr>
        <w:t xml:space="preserve"> </w:t>
      </w:r>
      <w:r w:rsidR="006F2EE7" w:rsidRPr="004A31A9">
        <w:rPr>
          <w:rFonts w:asciiTheme="minorHAnsi" w:eastAsia="Times New Roman" w:hAnsiTheme="minorHAnsi" w:cstheme="minorHAnsi"/>
          <w:b/>
          <w:sz w:val="24"/>
          <w:szCs w:val="24"/>
          <w:lang w:eastAsia="pl-PL"/>
        </w:rPr>
        <w:t>Energia</w:t>
      </w:r>
      <w:r w:rsidR="006F2EE7" w:rsidRPr="004A31A9">
        <w:rPr>
          <w:rFonts w:asciiTheme="minorHAnsi" w:eastAsia="Times New Roman" w:hAnsiTheme="minorHAnsi" w:cstheme="minorHAnsi"/>
          <w:sz w:val="24"/>
          <w:szCs w:val="24"/>
          <w:lang w:eastAsia="pl-PL"/>
        </w:rPr>
        <w:t xml:space="preserve"> wpisuje się w: </w:t>
      </w:r>
    </w:p>
    <w:p w14:paraId="6379955F" w14:textId="77777777" w:rsidR="006F2EE7" w:rsidRPr="004A31A9"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Bezpieczeństwo i efektywność energetyczna</w:t>
      </w:r>
      <w:r w:rsidRPr="004A31A9">
        <w:rPr>
          <w:rFonts w:asciiTheme="minorHAnsi" w:hAnsiTheme="minorHAnsi" w:cstheme="minorHAnsi"/>
          <w:sz w:val="24"/>
          <w:szCs w:val="24"/>
        </w:rPr>
        <w:t>,</w:t>
      </w:r>
    </w:p>
    <w:p w14:paraId="4A64401E" w14:textId="77777777" w:rsidR="006F2EE7" w:rsidRPr="004A31A9"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Zmniejszenie emisyjności gospodarki, Priorytety: </w:t>
      </w:r>
    </w:p>
    <w:p w14:paraId="02FC9A3D" w14:textId="77777777" w:rsidR="006F2EE7" w:rsidRPr="004A31A9"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efektywności energetycznej gospodarki,</w:t>
      </w:r>
    </w:p>
    <w:p w14:paraId="2FB5D9BF" w14:textId="77777777" w:rsidR="006F2EE7" w:rsidRPr="004A31A9"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poziomu produkcji energii ze źródeł odnawialnych,</w:t>
      </w:r>
    </w:p>
    <w:p w14:paraId="6E6F4815" w14:textId="77777777" w:rsidR="006F2EE7" w:rsidRPr="004A31A9"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3E2D3A5A" w14:textId="77777777" w:rsidR="006F2EE7" w:rsidRPr="004A31A9"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xml:space="preserve">, Kierunek działania: </w:t>
      </w:r>
      <w:r w:rsidRPr="004A31A9">
        <w:rPr>
          <w:rFonts w:asciiTheme="minorHAnsi" w:eastAsia="Times New Roman" w:hAnsiTheme="minorHAnsi" w:cstheme="minorHAnsi"/>
          <w:bCs/>
          <w:iCs/>
          <w:sz w:val="24"/>
          <w:szCs w:val="24"/>
          <w:lang w:eastAsia="pl-PL"/>
        </w:rPr>
        <w:t>Przejście na energooszczędną gospodarkę niskoemisyjną.</w:t>
      </w:r>
    </w:p>
    <w:p w14:paraId="682457C0"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ŚRODOWISKO</w:t>
      </w:r>
    </w:p>
    <w:p w14:paraId="55473E69"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29321DEF" w14:textId="77777777" w:rsidR="006F2EE7" w:rsidRPr="004A31A9"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 regionie wciąż występują deficyty w rozwoju systemów kanalizacji sanitarnej i oczyszczalni ścieków, przede wszystkim w zakresie realizacji zobowiązań akcesyjnych. Ponadto mieszkańcy niektórych obszarów województwa (np. Żuław) mają utrudniony dostęp do wody pitnej odpowiedniej jakości. </w:t>
      </w:r>
    </w:p>
    <w:p w14:paraId="02B320DC" w14:textId="77777777" w:rsidR="006F2EE7" w:rsidRPr="004A31A9"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System selektywnego zbierania odpadów w regionie nie jest dobrze rozwinięty. Na składowiska trafia zbyt duża masa odpadów, niski jest poziom recyklingu i odzysku odpadów. Ponadto niektóre regionalne instalacje do przetwarzania odpadów komunalnych wymagają przebudowy lub rozbudowy.</w:t>
      </w:r>
    </w:p>
    <w:p w14:paraId="2D0052E4" w14:textId="77777777" w:rsidR="006F2EE7" w:rsidRPr="004A31A9"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Występowanie ekstremalnych zjawisk pogodowych oraz wysokie ryzyko wystąpienia powodzi i susz wymusza inwestycje w obiekty małej retencji wodnej i systemy odbioru, odprowadzania </w:t>
      </w:r>
      <w:r w:rsidRPr="004A31A9">
        <w:rPr>
          <w:rFonts w:asciiTheme="minorHAnsi" w:eastAsia="Times New Roman" w:hAnsiTheme="minorHAnsi" w:cstheme="minorHAnsi"/>
          <w:sz w:val="24"/>
          <w:szCs w:val="24"/>
          <w:lang w:eastAsia="pl-PL"/>
        </w:rPr>
        <w:br/>
        <w:t xml:space="preserve">i oczyszczania wód opadowych i roztopowych, a także w zwiększenie powierzchni terenów biologicznie czynnych, zwłaszcza na obszarach zurbanizowanych. Ponadto system ratownictwa </w:t>
      </w:r>
      <w:r w:rsidRPr="004A31A9">
        <w:rPr>
          <w:rFonts w:asciiTheme="minorHAnsi" w:eastAsia="Times New Roman" w:hAnsiTheme="minorHAnsi" w:cstheme="minorHAnsi"/>
          <w:sz w:val="24"/>
          <w:szCs w:val="24"/>
          <w:lang w:eastAsia="pl-PL"/>
        </w:rPr>
        <w:br/>
        <w:t>w regionie wymaga dalszej integracji i dostosowania do reagowania na nowe ryzyka.</w:t>
      </w:r>
    </w:p>
    <w:p w14:paraId="0078CCCD" w14:textId="77777777" w:rsidR="006F2EE7" w:rsidRPr="004A31A9"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w:t>
      </w:r>
    </w:p>
    <w:p w14:paraId="35558208" w14:textId="77777777" w:rsidR="006F2EE7" w:rsidRPr="004A31A9"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Istnieją duże możliwości poprawy efektywności ochrony środowiska poprzez budowanie świadomości ekologicznej mieszkańców regionu skutkującej pozytywną zmianą ich postaw i zachowań.</w:t>
      </w:r>
    </w:p>
    <w:p w14:paraId="2C6A312B"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7</w:t>
      </w:r>
    </w:p>
    <w:p w14:paraId="00ED0FCF"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Ograniczenie presji na środowisko, poprawa środowiskowych warunków życia mieszkańców, wzrost odporności regionu na zmiany klimatu.</w:t>
      </w:r>
    </w:p>
    <w:p w14:paraId="2184377A"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68511926"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obszarze środowiska przekładają się na </w:t>
      </w:r>
      <w:r w:rsidRPr="004A31A9">
        <w:rPr>
          <w:rFonts w:asciiTheme="minorHAnsi" w:hAnsiTheme="minorHAnsi" w:cstheme="minorHAnsi"/>
          <w:b/>
          <w:sz w:val="24"/>
          <w:szCs w:val="24"/>
          <w:lang w:eastAsia="pl-PL"/>
        </w:rPr>
        <w:t xml:space="preserve">OP 11. Środowisko </w:t>
      </w:r>
      <w:r w:rsidRPr="004A31A9">
        <w:rPr>
          <w:rFonts w:asciiTheme="minorHAnsi" w:hAnsiTheme="minorHAnsi" w:cstheme="minorHAnsi"/>
          <w:sz w:val="24"/>
          <w:szCs w:val="24"/>
          <w:lang w:eastAsia="pl-PL"/>
        </w:rPr>
        <w:t xml:space="preserve">(CT 5 i CT 6), która skupiać się będzie na ograniczaniu zagrożeń naturalnych, gospodarce odpadami, gospodarce wodno-ściekowej oraz ochronie różnorodności biologicznej. </w:t>
      </w:r>
    </w:p>
    <w:p w14:paraId="0A3EC1FE"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RPO WP</w:t>
      </w:r>
    </w:p>
    <w:p w14:paraId="24A4D211" w14:textId="77777777" w:rsidR="006F2EE7" w:rsidRPr="004A31A9"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wód powierzchniowych i wody pitnej.</w:t>
      </w:r>
    </w:p>
    <w:p w14:paraId="621B90C5" w14:textId="77777777" w:rsidR="006F2EE7" w:rsidRPr="004A31A9"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Wzrost efektywności systemów zagospodarowania odpadów komunalnych.</w:t>
      </w:r>
    </w:p>
    <w:p w14:paraId="568DB10E" w14:textId="77777777" w:rsidR="006F2EE7" w:rsidRPr="004A31A9"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Wzmocnienie odporności regionu na powodzie i susze.</w:t>
      </w:r>
    </w:p>
    <w:p w14:paraId="14CE379C" w14:textId="77777777" w:rsidR="006F2EE7" w:rsidRPr="004A31A9"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Zabezpieczenie zasobów i walorów przyrodniczych i krajobrazowych.</w:t>
      </w:r>
    </w:p>
    <w:p w14:paraId="46382720"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7341CD17"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11.</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Środowisko</w:t>
      </w:r>
      <w:r w:rsidRPr="004A31A9">
        <w:rPr>
          <w:rFonts w:asciiTheme="minorHAnsi" w:eastAsia="Times New Roman" w:hAnsiTheme="minorHAnsi" w:cstheme="minorHAnsi"/>
          <w:sz w:val="24"/>
          <w:szCs w:val="24"/>
          <w:lang w:eastAsia="pl-PL"/>
        </w:rPr>
        <w:t xml:space="preserve"> wpisuje się w: </w:t>
      </w:r>
    </w:p>
    <w:p w14:paraId="3E65DCB9" w14:textId="77777777" w:rsidR="006F2EE7" w:rsidRPr="004A31A9"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Dobry stan środowiska</w:t>
      </w:r>
      <w:r w:rsidRPr="004A31A9">
        <w:rPr>
          <w:rFonts w:asciiTheme="minorHAnsi" w:hAnsiTheme="minorHAnsi" w:cstheme="minorHAnsi"/>
          <w:sz w:val="24"/>
          <w:szCs w:val="24"/>
        </w:rPr>
        <w:t>,</w:t>
      </w:r>
    </w:p>
    <w:p w14:paraId="64D1784D" w14:textId="77777777" w:rsidR="006F2EE7" w:rsidRPr="004A31A9"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Poprawa zdolności adaptacji do zmian klimatu oraz rozwój systemów zarządzania zagrożeniami, Priorytety: </w:t>
      </w:r>
    </w:p>
    <w:p w14:paraId="53010CAB" w14:textId="77777777" w:rsidR="006F2EE7" w:rsidRPr="004A31A9"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Zmniejszenie wrażliwości obszarów i sektorów wrażliwych na zmiany klimatu,</w:t>
      </w:r>
    </w:p>
    <w:p w14:paraId="6A4FEF22" w14:textId="77777777" w:rsidR="006F2EE7" w:rsidRPr="004A31A9"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systemów zarządzania zagrożeniami,</w:t>
      </w:r>
    </w:p>
    <w:p w14:paraId="1795E497" w14:textId="77777777" w:rsidR="006F2EE7" w:rsidRPr="004A31A9" w:rsidRDefault="006F2EE7" w:rsidP="00971256">
      <w:pPr>
        <w:spacing w:after="0" w:line="360" w:lineRule="auto"/>
        <w:ind w:left="54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oraz cel szczegółowy: Zwiększenie efektywności wykorzystania zasobów naturalnych i kulturowych oraz ich zachowanie, Priorytet: Zmniejszenie presji na środowisko naturalne,</w:t>
      </w:r>
    </w:p>
    <w:p w14:paraId="6C6F2448" w14:textId="77777777" w:rsidR="006F2EE7" w:rsidRPr="004A31A9"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7ECFDD88" w14:textId="77777777" w:rsidR="006F2EE7" w:rsidRPr="004A31A9"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Kierunek działania: Ochrona środowiska i usprawnione zarządzanie zasobami naturalnymi.</w:t>
      </w:r>
    </w:p>
    <w:p w14:paraId="0772A285"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Wpływ RPO WP na realizację celów Strategii EUROPA 2020</w:t>
      </w:r>
    </w:p>
    <w:p w14:paraId="53D18263" w14:textId="77777777"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 ostatnich latach województwo pomorskie zmniejsza różnice w rozwoju w stosunku do średniej w UE. W 2011 r. region osiągnął poziom 62% średniej UE pod względem PKB per capita. Pomimo ogólnego postępu gospodarczego istnieją poważne wyzwania strukturalne oraz konieczność dalszego nadrabiania dystansu cywilizacyjnego w stosunku do krajów UE-15, również w zakresie podstawowego wyposażenia infrastrukturalnego.</w:t>
      </w:r>
    </w:p>
    <w:p w14:paraId="2783E10A" w14:textId="77777777"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Stopień osiągnięcia celów Strategii EUROPA 2020 w województwie pomorskim został przedstawiony </w:t>
      </w:r>
      <w:r w:rsidRPr="004A31A9">
        <w:rPr>
          <w:rFonts w:asciiTheme="minorHAnsi" w:hAnsiTheme="minorHAnsi" w:cstheme="minorHAnsi"/>
          <w:sz w:val="24"/>
          <w:szCs w:val="24"/>
        </w:rPr>
        <w:br/>
        <w:t xml:space="preserve">w kontekście zobowiązań Polski, wyznaczonych w KPR i UP. </w:t>
      </w:r>
    </w:p>
    <w:p w14:paraId="095D04A4" w14:textId="77777777"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Cele w zakresie Priorytetu Rozwój sprzyjający włączeniu społecznemu dotyczą zwiększenia poziomu zatrudnienia oraz redukcji liczby ludności zagrożonej ubóstwem. </w:t>
      </w:r>
    </w:p>
    <w:p w14:paraId="5087D068" w14:textId="77777777" w:rsidR="006F2EE7" w:rsidRPr="004A31A9" w:rsidRDefault="006F2EE7" w:rsidP="00971256">
      <w:pPr>
        <w:spacing w:after="60" w:line="360" w:lineRule="auto"/>
        <w:rPr>
          <w:rFonts w:asciiTheme="minorHAnsi" w:hAnsiTheme="minorHAnsi" w:cstheme="minorHAnsi"/>
          <w:iCs/>
          <w:sz w:val="24"/>
          <w:szCs w:val="24"/>
        </w:rPr>
      </w:pPr>
      <w:r w:rsidRPr="004A31A9">
        <w:rPr>
          <w:rFonts w:asciiTheme="minorHAnsi" w:hAnsiTheme="minorHAnsi" w:cstheme="minorHAnsi"/>
          <w:iCs/>
          <w:sz w:val="24"/>
          <w:szCs w:val="24"/>
        </w:rPr>
        <w:lastRenderedPageBreak/>
        <w:t xml:space="preserve">Wskaźnik zatrudnienia osób w </w:t>
      </w:r>
      <w:r w:rsidR="00A25D0E" w:rsidRPr="004A31A9">
        <w:rPr>
          <w:rFonts w:asciiTheme="minorHAnsi" w:hAnsiTheme="minorHAnsi" w:cstheme="minorHAnsi"/>
          <w:iCs/>
          <w:sz w:val="24"/>
          <w:szCs w:val="24"/>
        </w:rPr>
        <w:t xml:space="preserve">wieku 20-64 lata w województwie pomorskim wynosił w 2013 roku 63,9% </w:t>
      </w:r>
      <w:r w:rsidR="000421D5" w:rsidRPr="004A31A9">
        <w:rPr>
          <w:rFonts w:asciiTheme="minorHAnsi" w:hAnsiTheme="minorHAnsi" w:cstheme="minorHAnsi"/>
          <w:iCs/>
          <w:sz w:val="24"/>
          <w:szCs w:val="24"/>
        </w:rPr>
        <w:br/>
      </w:r>
      <w:r w:rsidRPr="004A31A9">
        <w:rPr>
          <w:rFonts w:asciiTheme="minorHAnsi" w:hAnsiTheme="minorHAnsi" w:cstheme="minorHAnsi"/>
          <w:iCs/>
          <w:sz w:val="24"/>
          <w:szCs w:val="24"/>
        </w:rPr>
        <w:t>i wartość ta była nieznacznie niższa</w:t>
      </w:r>
      <w:r w:rsidR="00A25D0E" w:rsidRPr="004A31A9">
        <w:rPr>
          <w:rFonts w:asciiTheme="minorHAnsi" w:hAnsiTheme="minorHAnsi" w:cstheme="minorHAnsi"/>
          <w:iCs/>
          <w:sz w:val="24"/>
          <w:szCs w:val="24"/>
        </w:rPr>
        <w:t xml:space="preserve"> </w:t>
      </w:r>
      <w:r w:rsidRPr="004A31A9">
        <w:rPr>
          <w:rFonts w:asciiTheme="minorHAnsi" w:hAnsiTheme="minorHAnsi" w:cstheme="minorHAnsi"/>
          <w:iCs/>
          <w:sz w:val="24"/>
          <w:szCs w:val="24"/>
        </w:rPr>
        <w:t>od warto</w:t>
      </w:r>
      <w:r w:rsidR="00A25D0E" w:rsidRPr="004A31A9">
        <w:rPr>
          <w:rFonts w:asciiTheme="minorHAnsi" w:hAnsiTheme="minorHAnsi" w:cstheme="minorHAnsi"/>
          <w:iCs/>
          <w:sz w:val="24"/>
          <w:szCs w:val="24"/>
        </w:rPr>
        <w:t xml:space="preserve">ści krajowej wynoszącej 64,9%. </w:t>
      </w:r>
      <w:r w:rsidRPr="004A31A9">
        <w:rPr>
          <w:rFonts w:asciiTheme="minorHAnsi" w:hAnsiTheme="minorHAnsi" w:cstheme="minorHAnsi"/>
          <w:iCs/>
          <w:sz w:val="24"/>
          <w:szCs w:val="24"/>
        </w:rPr>
        <w:t>Na podstawie analiz społeczno-gospodarczych szacuje się, iż w latach realizacji RPO WP wskaźnik ten będzie systematycznie wzrastał osiągając wartość 67,0%, 67,8% i 68,5% od</w:t>
      </w:r>
      <w:r w:rsidR="00A25D0E" w:rsidRPr="004A31A9">
        <w:rPr>
          <w:rFonts w:asciiTheme="minorHAnsi" w:hAnsiTheme="minorHAnsi" w:cstheme="minorHAnsi"/>
          <w:iCs/>
          <w:sz w:val="24"/>
          <w:szCs w:val="24"/>
        </w:rPr>
        <w:t xml:space="preserve">powiednio w latach 2018, 2020 i </w:t>
      </w:r>
      <w:r w:rsidRPr="004A31A9">
        <w:rPr>
          <w:rFonts w:asciiTheme="minorHAnsi" w:hAnsiTheme="minorHAnsi" w:cstheme="minorHAnsi"/>
          <w:iCs/>
          <w:sz w:val="24"/>
          <w:szCs w:val="24"/>
        </w:rPr>
        <w:t>2023. Cel krajowy ustalony dla Polski w obszarze redukcji liczby osób pozostających w ubóstwie jako 1,5 mln osób został osiągni</w:t>
      </w:r>
      <w:r w:rsidR="00A25D0E" w:rsidRPr="004A31A9">
        <w:rPr>
          <w:rFonts w:asciiTheme="minorHAnsi" w:hAnsiTheme="minorHAnsi" w:cstheme="minorHAnsi"/>
          <w:iCs/>
          <w:sz w:val="24"/>
          <w:szCs w:val="24"/>
        </w:rPr>
        <w:t xml:space="preserve">ęty </w:t>
      </w:r>
      <w:r w:rsidR="000421D5" w:rsidRPr="004A31A9">
        <w:rPr>
          <w:rFonts w:asciiTheme="minorHAnsi" w:hAnsiTheme="minorHAnsi" w:cstheme="minorHAnsi"/>
          <w:iCs/>
          <w:sz w:val="24"/>
          <w:szCs w:val="24"/>
        </w:rPr>
        <w:br/>
      </w:r>
      <w:r w:rsidR="00A25D0E" w:rsidRPr="004A31A9">
        <w:rPr>
          <w:rFonts w:asciiTheme="minorHAnsi" w:hAnsiTheme="minorHAnsi" w:cstheme="minorHAnsi"/>
          <w:iCs/>
          <w:sz w:val="24"/>
          <w:szCs w:val="24"/>
        </w:rPr>
        <w:t xml:space="preserve">w 2012 r. </w:t>
      </w:r>
      <w:r w:rsidRPr="004A31A9">
        <w:rPr>
          <w:rFonts w:asciiTheme="minorHAnsi" w:hAnsiTheme="minorHAnsi" w:cstheme="minorHAnsi"/>
          <w:iCs/>
          <w:sz w:val="24"/>
          <w:szCs w:val="24"/>
        </w:rPr>
        <w:t>Należy jednak kontynuować działania mające na celu dalsze ograniczanie skali ubóstwa oraz utrwalenie</w:t>
      </w:r>
      <w:r w:rsidR="00A25D0E" w:rsidRPr="004A31A9">
        <w:rPr>
          <w:rFonts w:asciiTheme="minorHAnsi" w:hAnsiTheme="minorHAnsi" w:cstheme="minorHAnsi"/>
          <w:iCs/>
          <w:sz w:val="24"/>
          <w:szCs w:val="24"/>
        </w:rPr>
        <w:t xml:space="preserve"> osiągniętego dotychczas efektu </w:t>
      </w:r>
      <w:r w:rsidRPr="004A31A9">
        <w:rPr>
          <w:rFonts w:asciiTheme="minorHAnsi" w:hAnsiTheme="minorHAnsi" w:cstheme="minorHAnsi"/>
          <w:iCs/>
          <w:sz w:val="24"/>
          <w:szCs w:val="24"/>
        </w:rPr>
        <w:t>w tym zakresie. Dla określenia pozycji województwa względem wartości krajowych stosowany jest wskaźnik zagrożenia ubóstwem relatywnym. W pr</w:t>
      </w:r>
      <w:r w:rsidR="00A25D0E" w:rsidRPr="004A31A9">
        <w:rPr>
          <w:rFonts w:asciiTheme="minorHAnsi" w:hAnsiTheme="minorHAnsi" w:cstheme="minorHAnsi"/>
          <w:iCs/>
          <w:sz w:val="24"/>
          <w:szCs w:val="24"/>
        </w:rPr>
        <w:t xml:space="preserve">zypadku województwa pomorskiego wynosił on w 2013 r. 19,2% </w:t>
      </w:r>
      <w:r w:rsidRPr="004A31A9">
        <w:rPr>
          <w:rFonts w:asciiTheme="minorHAnsi" w:hAnsiTheme="minorHAnsi" w:cstheme="minorHAnsi"/>
          <w:iCs/>
          <w:sz w:val="24"/>
          <w:szCs w:val="24"/>
        </w:rPr>
        <w:t>i wartość ta była wyższa od wartości krajowej 16,2%. Przewiduje się spadek wartości tego wskaźnika w województwie pomor</w:t>
      </w:r>
      <w:r w:rsidR="000421D5" w:rsidRPr="004A31A9">
        <w:rPr>
          <w:rFonts w:asciiTheme="minorHAnsi" w:hAnsiTheme="minorHAnsi" w:cstheme="minorHAnsi"/>
          <w:iCs/>
          <w:sz w:val="24"/>
          <w:szCs w:val="24"/>
        </w:rPr>
        <w:t xml:space="preserve">skim </w:t>
      </w:r>
      <w:r w:rsidRPr="004A31A9">
        <w:rPr>
          <w:rFonts w:asciiTheme="minorHAnsi" w:hAnsiTheme="minorHAnsi" w:cstheme="minorHAnsi"/>
          <w:iCs/>
          <w:sz w:val="24"/>
          <w:szCs w:val="24"/>
        </w:rPr>
        <w:t>w latach realizacji RPO WP do 18,4%, 17,6% i 17,4% odpowiednio w latach 2018, 2020 i 2023.</w:t>
      </w:r>
    </w:p>
    <w:p w14:paraId="055314E7" w14:textId="77777777" w:rsidR="006F2EE7" w:rsidRPr="004A31A9" w:rsidRDefault="006F2EE7" w:rsidP="00971256">
      <w:pPr>
        <w:pStyle w:val="NormalnyWeb"/>
        <w:spacing w:after="60" w:line="360" w:lineRule="auto"/>
        <w:rPr>
          <w:rFonts w:asciiTheme="minorHAnsi" w:hAnsiTheme="minorHAnsi" w:cstheme="minorHAnsi"/>
          <w:iCs/>
          <w:sz w:val="24"/>
          <w:szCs w:val="24"/>
        </w:rPr>
      </w:pPr>
      <w:r w:rsidRPr="004A31A9">
        <w:rPr>
          <w:rFonts w:asciiTheme="minorHAnsi" w:hAnsiTheme="minorHAnsi" w:cstheme="minorHAnsi"/>
          <w:iCs/>
          <w:sz w:val="24"/>
          <w:szCs w:val="24"/>
        </w:rPr>
        <w:t>Należy podkreślić, iż oba ww. wskaźniki służą jedynie wskazywaniu ogólnej sytuacji społeczno-gospodarczej w regionie i ewentualnym decyzjom w zakresie wdrażania RPO WP. Nie są one wskaźnikami rezultatu interwencji RPO WP i nie mogą być przedmiotem odpowiedzialności RPO WP. UP wskazuje, iż wpływ interwencji EFSI na ich osiąganie jest bardzo ograniczony (do rzędu 4-8%), a ich zmienność zależna jest od ogólnych czynników natury społeczno-gospodarczej oraz zmian legislacyjnych pozostających zasadniczo poza sferą oddziaływania RPO WP.  </w:t>
      </w:r>
    </w:p>
    <w:p w14:paraId="5F55A3B4" w14:textId="6716F81A"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Wartości mierników celu dotyczącego edukacji również są zróżnicowane. Odsetek osób w wieku 30-34 lata posiadających wyższe wykształcenie wynosił w 2012 r. 39,9% i był nieco wyższy niż wartość dla kraju (39,1%). Obie te wartości dzieli blisko pięciopunktowy dystans do celu wyznaczonego dla Polski, jakim jest 45% w 2020 r. Bardziej niekorzystnie, bo poniżej średniej krajowej wynoszącej 5,7%, wypada województwo pod względem odsetka osób przedwcześnie kończących naukę. Przy celu dla Polski okre</w:t>
      </w:r>
      <w:r w:rsidR="00971256">
        <w:rPr>
          <w:rFonts w:asciiTheme="minorHAnsi" w:hAnsiTheme="minorHAnsi" w:cstheme="minorHAnsi"/>
          <w:sz w:val="24"/>
          <w:szCs w:val="24"/>
        </w:rPr>
        <w:t xml:space="preserve">ślonym na poziomie 4,5%, w 2012 </w:t>
      </w:r>
      <w:r w:rsidRPr="004A31A9">
        <w:rPr>
          <w:rFonts w:asciiTheme="minorHAnsi" w:hAnsiTheme="minorHAnsi" w:cstheme="minorHAnsi"/>
          <w:sz w:val="24"/>
          <w:szCs w:val="24"/>
        </w:rPr>
        <w:t>r. wartość dla regionu wyniosła 7,5%.</w:t>
      </w:r>
    </w:p>
    <w:p w14:paraId="73761CA9" w14:textId="55A7F72D"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Cel w zakresie Wzrostu inteligentnego, mierzony wskaźnikiem dotycząc</w:t>
      </w:r>
      <w:r w:rsidR="00971256">
        <w:rPr>
          <w:rFonts w:asciiTheme="minorHAnsi" w:hAnsiTheme="minorHAnsi" w:cstheme="minorHAnsi"/>
          <w:sz w:val="24"/>
          <w:szCs w:val="24"/>
        </w:rPr>
        <w:t xml:space="preserve">ym nakładów na działalność B+R </w:t>
      </w:r>
      <w:r w:rsidRPr="004A31A9">
        <w:rPr>
          <w:rFonts w:asciiTheme="minorHAnsi" w:hAnsiTheme="minorHAnsi" w:cstheme="minorHAnsi"/>
          <w:sz w:val="24"/>
          <w:szCs w:val="24"/>
        </w:rPr>
        <w:t>w relacji do PKB, określony został dla UE na poziomie 3%, a dla Polsk</w:t>
      </w:r>
      <w:r w:rsidR="00971256">
        <w:rPr>
          <w:rFonts w:asciiTheme="minorHAnsi" w:hAnsiTheme="minorHAnsi" w:cstheme="minorHAnsi"/>
          <w:sz w:val="24"/>
          <w:szCs w:val="24"/>
        </w:rPr>
        <w:t xml:space="preserve">i 1,7%. </w:t>
      </w:r>
      <w:r w:rsidR="00971256">
        <w:rPr>
          <w:rFonts w:asciiTheme="minorHAnsi" w:hAnsiTheme="minorHAnsi" w:cstheme="minorHAnsi"/>
          <w:sz w:val="24"/>
          <w:szCs w:val="24"/>
        </w:rPr>
        <w:lastRenderedPageBreak/>
        <w:t xml:space="preserve">W 2011 r. wskaźnik ten </w:t>
      </w:r>
      <w:r w:rsidRPr="004A31A9">
        <w:rPr>
          <w:rFonts w:asciiTheme="minorHAnsi" w:hAnsiTheme="minorHAnsi" w:cstheme="minorHAnsi"/>
          <w:sz w:val="24"/>
          <w:szCs w:val="24"/>
        </w:rPr>
        <w:t>w województwie pomorskim wynosił 0,73%, tj. niewiele poniżej średniej krajowej (0,76%).</w:t>
      </w:r>
    </w:p>
    <w:p w14:paraId="15366B4B" w14:textId="77777777"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Najkorzystniejszą sytuację obserwuje się w przypadku OZE, które stanowią miarę dla Priorytetu Wzrost zrównoważony. Udział OZE w całkowitym zużyciu energii w województwie pomorskim wynosił w 2012 r. 14,8%, przy wartości 11,4% dla kraju (obliczenia własne na podstawie GUS). Tym samym, niemalże osiągnął, wyznaczony na poziomie 15%, cel dla Polski do 2020 r. </w:t>
      </w:r>
    </w:p>
    <w:p w14:paraId="63BEE54D" w14:textId="77777777" w:rsidR="001C56AC"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Pozostałe miary dla celów dotyczących energetyki i środowiska są dostępne jedynie na poziomie kraju. W zakresie zużycia energii pierwotnej Polsce pozostało niecałe 3 </w:t>
      </w:r>
      <w:proofErr w:type="spellStart"/>
      <w:r w:rsidRPr="004A31A9">
        <w:rPr>
          <w:rFonts w:asciiTheme="minorHAnsi" w:hAnsiTheme="minorHAnsi" w:cstheme="minorHAnsi"/>
          <w:sz w:val="24"/>
          <w:szCs w:val="24"/>
        </w:rPr>
        <w:t>Mtoe</w:t>
      </w:r>
      <w:proofErr w:type="spellEnd"/>
      <w:r w:rsidRPr="004A31A9">
        <w:rPr>
          <w:rFonts w:asciiTheme="minorHAnsi" w:hAnsiTheme="minorHAnsi" w:cstheme="minorHAnsi"/>
          <w:sz w:val="24"/>
          <w:szCs w:val="24"/>
        </w:rPr>
        <w:t xml:space="preserve"> aby osiągnąć wyznaczone 96 </w:t>
      </w:r>
      <w:proofErr w:type="spellStart"/>
      <w:r w:rsidRPr="004A31A9">
        <w:rPr>
          <w:rFonts w:asciiTheme="minorHAnsi" w:hAnsiTheme="minorHAnsi" w:cstheme="minorHAnsi"/>
          <w:sz w:val="24"/>
          <w:szCs w:val="24"/>
        </w:rPr>
        <w:t>Mtoe</w:t>
      </w:r>
      <w:proofErr w:type="spellEnd"/>
      <w:r w:rsidRPr="004A31A9">
        <w:rPr>
          <w:rFonts w:asciiTheme="minorHAnsi" w:hAnsiTheme="minorHAnsi" w:cstheme="minorHAnsi"/>
          <w:sz w:val="24"/>
          <w:szCs w:val="24"/>
        </w:rPr>
        <w:t xml:space="preserve">. Natomiast w przypadku emisji gazów cieplarnianych, w odniesieniu do 1990 r., odnotowano spadek o 12,4 </w:t>
      </w:r>
      <w:proofErr w:type="spellStart"/>
      <w:r w:rsidRPr="004A31A9">
        <w:rPr>
          <w:rFonts w:asciiTheme="minorHAnsi" w:hAnsiTheme="minorHAnsi" w:cstheme="minorHAnsi"/>
          <w:sz w:val="24"/>
          <w:szCs w:val="24"/>
        </w:rPr>
        <w:t>p.p</w:t>
      </w:r>
      <w:proofErr w:type="spellEnd"/>
      <w:r w:rsidRPr="004A31A9">
        <w:rPr>
          <w:rFonts w:asciiTheme="minorHAnsi" w:hAnsiTheme="minorHAnsi" w:cstheme="minorHAnsi"/>
          <w:sz w:val="24"/>
          <w:szCs w:val="24"/>
        </w:rPr>
        <w:t xml:space="preserve">. Aby osiągnąć zakładany cel dla 2020 r., tj. 82,2%, należy obniżyć emisję jeszcze o 5,4 </w:t>
      </w:r>
      <w:proofErr w:type="spellStart"/>
      <w:r w:rsidRPr="004A31A9">
        <w:rPr>
          <w:rFonts w:asciiTheme="minorHAnsi" w:hAnsiTheme="minorHAnsi" w:cstheme="minorHAnsi"/>
          <w:sz w:val="24"/>
          <w:szCs w:val="24"/>
        </w:rPr>
        <w:t>p.p</w:t>
      </w:r>
      <w:proofErr w:type="spellEnd"/>
      <w:r w:rsidRPr="004A31A9">
        <w:rPr>
          <w:rFonts w:asciiTheme="minorHAnsi" w:hAnsiTheme="minorHAnsi" w:cstheme="minorHAnsi"/>
          <w:sz w:val="24"/>
          <w:szCs w:val="24"/>
        </w:rPr>
        <w:t>.</w:t>
      </w:r>
    </w:p>
    <w:p w14:paraId="2D6F98A2" w14:textId="22A1547E" w:rsidR="001C56AC" w:rsidRPr="004A31A9" w:rsidRDefault="001C56AC"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 ramach wszystkich CT wykluczone jest wsparcie inwestycji w infrastrukturę instytucji opiekuńczo-pobytowych</w:t>
      </w:r>
      <w:r w:rsidRPr="004A31A9">
        <w:rPr>
          <w:rFonts w:asciiTheme="minorHAnsi" w:hAnsiTheme="minorHAnsi" w:cstheme="minorHAnsi"/>
          <w:iCs/>
          <w:sz w:val="24"/>
          <w:szCs w:val="24"/>
        </w:rPr>
        <w:t xml:space="preserve">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w:t>
      </w:r>
      <w:r w:rsidRPr="004A31A9">
        <w:rPr>
          <w:rFonts w:asciiTheme="minorHAnsi" w:hAnsiTheme="minorHAnsi" w:cstheme="minorHAnsi"/>
          <w:sz w:val="24"/>
          <w:szCs w:val="24"/>
        </w:rPr>
        <w:t xml:space="preserve">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w:t>
      </w:r>
      <w:r w:rsidR="005B0989" w:rsidRPr="004A31A9">
        <w:rPr>
          <w:rFonts w:asciiTheme="minorHAnsi" w:hAnsiTheme="minorHAnsi" w:cstheme="minorHAnsi"/>
          <w:sz w:val="24"/>
          <w:szCs w:val="24"/>
        </w:rPr>
        <w:t>P</w:t>
      </w:r>
      <w:r w:rsidRPr="004A31A9">
        <w:rPr>
          <w:rFonts w:asciiTheme="minorHAnsi" w:hAnsiTheme="minorHAnsi" w:cstheme="minorHAnsi"/>
          <w:sz w:val="24"/>
          <w:szCs w:val="24"/>
        </w:rPr>
        <w:t>rogramu.</w:t>
      </w:r>
    </w:p>
    <w:p w14:paraId="2D3F5AA4" w14:textId="77777777" w:rsidR="007449A8" w:rsidRPr="004A31A9" w:rsidRDefault="00DD0324"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 ramach wszystkich CT r</w:t>
      </w:r>
      <w:r w:rsidR="007449A8" w:rsidRPr="004A31A9">
        <w:rPr>
          <w:rFonts w:asciiTheme="minorHAnsi" w:hAnsiTheme="minorHAnsi" w:cstheme="minorHAnsi"/>
          <w:sz w:val="24"/>
          <w:szCs w:val="24"/>
        </w:rPr>
        <w:t>ealizowane inwestycje drogowe będą umożliwiały ruch pojazdów o dopuszczalnym nacisku osi napędowej do 11,5 tony (zapis wprowadzony w ramach przeglądu śródokresowego).</w:t>
      </w:r>
    </w:p>
    <w:p w14:paraId="72850C9B" w14:textId="77777777" w:rsidR="006F2EE7" w:rsidRPr="004A31A9" w:rsidRDefault="006F2EE7" w:rsidP="00971256">
      <w:pPr>
        <w:spacing w:before="20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Ukierunkowanie terytorialne RPO WP </w:t>
      </w:r>
    </w:p>
    <w:p w14:paraId="75419E00"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Zasadnicza część interwencji RPO WP realizowana będzie w oparciu o podejście tematyczne. Uzupełniająco wykorzystywane będą różne formy terytorialnego ukierunkowania interwencji, stymulujące koncentrację wsparcia na OSI. </w:t>
      </w:r>
    </w:p>
    <w:p w14:paraId="71576467"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OSI, zgodnie z zapisami SRWP, są to obszary wyróżniające się specyficznym zestawem cech społecznych, gospodarczych lub środowiskowych, do których winna być adresowana adekwatna tematycznie interwencja publiczna. Koncepcja OSI opiera się na powiązaniu ze sobą trzech podstawowych elementów:</w:t>
      </w:r>
    </w:p>
    <w:p w14:paraId="40B3ADBE" w14:textId="77777777" w:rsidR="006F2EE7" w:rsidRPr="004A31A9"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występowanie określonych barier lub potencjałów rozwojowych,</w:t>
      </w:r>
    </w:p>
    <w:p w14:paraId="481D2245" w14:textId="77777777" w:rsidR="006F2EE7" w:rsidRPr="004A31A9"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ich lokalizacja w przestrzeni,</w:t>
      </w:r>
    </w:p>
    <w:p w14:paraId="20B89F83" w14:textId="77777777" w:rsidR="006F2EE7" w:rsidRPr="004A31A9"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ich podatność na określone formy (typy) interwencji publicznej.</w:t>
      </w:r>
    </w:p>
    <w:p w14:paraId="65CC3463"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 form terytorialnego ukierunkowania interwencji należą preferencje przestrzenne dla OSI oraz preferencje o pośrednim oddziaływaniu przestrzennym, jak również specyficzne instrumenty terytorialne. Formy te zostały szerzej opisane w Sekcji 4. </w:t>
      </w:r>
    </w:p>
    <w:p w14:paraId="6602A4F6" w14:textId="5C319763"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Zastosowanie preferencji przestrzennych powinno pozwolić na koncentrację wsparcia na tych obszarach, na których ze szczególnym natężeniem występują problemy rozwojowe adresowane w ramach poszczególnych PI. </w:t>
      </w:r>
      <w:r w:rsidRPr="004A31A9">
        <w:rPr>
          <w:rFonts w:asciiTheme="minorHAnsi" w:hAnsiTheme="minorHAnsi" w:cstheme="minorHAnsi"/>
          <w:sz w:val="24"/>
          <w:szCs w:val="24"/>
          <w:lang w:eastAsia="pl-PL"/>
        </w:rPr>
        <w:t xml:space="preserve">Preferencje dla OSI będą stosowane w ramach </w:t>
      </w:r>
      <w:r w:rsidR="00971256">
        <w:rPr>
          <w:rFonts w:asciiTheme="minorHAnsi" w:hAnsiTheme="minorHAnsi" w:cstheme="minorHAnsi"/>
          <w:sz w:val="24"/>
          <w:szCs w:val="24"/>
          <w:lang w:eastAsia="pl-PL"/>
        </w:rPr>
        <w:t xml:space="preserve">wybranych PI RPO WP jako jeden </w:t>
      </w:r>
      <w:r w:rsidRPr="004A31A9">
        <w:rPr>
          <w:rFonts w:asciiTheme="minorHAnsi" w:hAnsiTheme="minorHAnsi" w:cstheme="minorHAnsi"/>
          <w:sz w:val="24"/>
          <w:szCs w:val="24"/>
          <w:lang w:eastAsia="pl-PL"/>
        </w:rPr>
        <w:t>z aspektów oceny projektów.</w:t>
      </w:r>
    </w:p>
    <w:p w14:paraId="0E7F59E5"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Zastosowanie podejścia terytorialnego w postaci specyficznych instrumentów terytorialnych, takich jak ZIT oraz ZPT planuje się zastosować wobec OSI w postaci MOF, czyli tam, gdzie:</w:t>
      </w:r>
    </w:p>
    <w:p w14:paraId="46A86894" w14:textId="77777777" w:rsidR="006F2EE7" w:rsidRPr="004A31A9"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istnieje silna potrzeba rozwiązania problemów dzięki ponadsektorowej, wielopodmiotowej współpracy,</w:t>
      </w:r>
    </w:p>
    <w:p w14:paraId="45C0CD0F" w14:textId="77777777" w:rsidR="006F2EE7" w:rsidRPr="004A31A9"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ww. problemy odnoszą się do terytorium mającego wyraźną odrębność i specyfikę, w szczególności ze względu na zurbanizowany charakter,</w:t>
      </w:r>
    </w:p>
    <w:p w14:paraId="10878361" w14:textId="77777777" w:rsidR="006F2EE7" w:rsidRPr="004A31A9"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istnieją warunki dla skutecznego przeprowadzenia interwencji dzięki podejściu zintegrowanemu. </w:t>
      </w:r>
    </w:p>
    <w:p w14:paraId="39C7EC4B"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Oprócz stymulowania długofalowej współpracy, instrumenty te powinny pozwolić na lepsze dopasowanie podaży, cech i rezultatów projektów do celów RPO WP. Istotną korzyścią wynikającą z ich zastosowania powinno być również uzyskanie odpowiedniej skali i masy krytycznej projektów, w szczególności w takich kluczowych obszarach interwencji jak np. transport zbiorowy, efektywność energetyczna i redukcja niskiej emisji, rewitalizacja społeczna i fizyczna, czy też aktywizacja zawodowa i integracja społeczna. </w:t>
      </w:r>
    </w:p>
    <w:p w14:paraId="45C0BABC"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Obszary wiejskie nie zostały wydzielone w RPO WP jako odrębna kategoria OSI, ponieważ są zbyt niejednorodne z punktu widzenia charakteryzujących je potencjałów i barier </w:t>
      </w:r>
      <w:r w:rsidRPr="004A31A9">
        <w:rPr>
          <w:rFonts w:asciiTheme="minorHAnsi" w:eastAsia="Times New Roman" w:hAnsiTheme="minorHAnsi" w:cstheme="minorHAnsi"/>
          <w:sz w:val="24"/>
          <w:szCs w:val="24"/>
          <w:lang w:eastAsia="pl-PL"/>
        </w:rPr>
        <w:lastRenderedPageBreak/>
        <w:t>rozwojowych. Zakres przestrzenny szeregu OSI będzie natomiast obejmować istotną część obszarów wiejskich województwa.</w:t>
      </w:r>
    </w:p>
    <w:p w14:paraId="0DC88EB3"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Wybór i uzasadnienie CT i PI przedstawia poniższa tabela.</w:t>
      </w:r>
    </w:p>
    <w:p w14:paraId="621718AE" w14:textId="77777777" w:rsidR="006F2EE7" w:rsidRPr="004A31A9" w:rsidRDefault="006F2EE7" w:rsidP="00971256">
      <w:pPr>
        <w:tabs>
          <w:tab w:val="left" w:pos="993"/>
        </w:tabs>
        <w:spacing w:before="120" w:after="12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207A53" w:rsidRPr="004A31A9">
        <w:rPr>
          <w:rFonts w:asciiTheme="minorHAnsi" w:eastAsia="Times New Roman" w:hAnsiTheme="minorHAnsi" w:cstheme="minorHAnsi"/>
          <w:b/>
          <w:bCs/>
          <w:iCs/>
          <w:noProof/>
          <w:sz w:val="24"/>
          <w:szCs w:val="24"/>
          <w:lang w:eastAsia="pl-PL"/>
        </w:rPr>
        <w:t>1</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ab/>
        <w:t>Przegląd uzasadnienia wyboru CT i 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6"/>
        <w:gridCol w:w="5955"/>
      </w:tblGrid>
      <w:tr w:rsidR="006F2EE7" w:rsidRPr="004A31A9" w14:paraId="183F9333" w14:textId="77777777" w:rsidTr="009F15B9">
        <w:trPr>
          <w:trHeight w:val="318"/>
          <w:tblHeader/>
        </w:trPr>
        <w:tc>
          <w:tcPr>
            <w:tcW w:w="2108" w:type="dxa"/>
            <w:shd w:val="clear" w:color="auto" w:fill="C6D9F1"/>
            <w:vAlign w:val="center"/>
          </w:tcPr>
          <w:p w14:paraId="2B1AB922"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CT</w:t>
            </w:r>
          </w:p>
        </w:tc>
        <w:tc>
          <w:tcPr>
            <w:tcW w:w="751" w:type="dxa"/>
            <w:shd w:val="clear" w:color="auto" w:fill="C6D9F1"/>
            <w:vAlign w:val="center"/>
          </w:tcPr>
          <w:p w14:paraId="3B3D12BC"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PI</w:t>
            </w:r>
          </w:p>
        </w:tc>
        <w:tc>
          <w:tcPr>
            <w:tcW w:w="6319" w:type="dxa"/>
            <w:shd w:val="clear" w:color="auto" w:fill="C6D9F1"/>
            <w:vAlign w:val="center"/>
          </w:tcPr>
          <w:p w14:paraId="310497C8"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Uzasadnienie wyboru</w:t>
            </w:r>
          </w:p>
        </w:tc>
      </w:tr>
      <w:tr w:rsidR="006F2EE7" w:rsidRPr="004A31A9" w14:paraId="7AD51B6A" w14:textId="77777777" w:rsidTr="00BE5627">
        <w:trPr>
          <w:trHeight w:val="1962"/>
        </w:trPr>
        <w:tc>
          <w:tcPr>
            <w:tcW w:w="2108" w:type="dxa"/>
            <w:vMerge w:val="restart"/>
            <w:shd w:val="clear" w:color="auto" w:fill="auto"/>
            <w:vAlign w:val="center"/>
          </w:tcPr>
          <w:p w14:paraId="59FEC033"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Wzmacnianie badań naukowych, rozwoju technologicznego </w:t>
            </w:r>
            <w:r w:rsidRPr="004A31A9">
              <w:rPr>
                <w:rFonts w:asciiTheme="minorHAnsi" w:eastAsia="Times New Roman" w:hAnsiTheme="minorHAnsi" w:cstheme="minorHAnsi"/>
                <w:b/>
                <w:sz w:val="24"/>
                <w:szCs w:val="24"/>
                <w:lang w:eastAsia="pl-PL"/>
              </w:rPr>
              <w:br/>
              <w:t>i innowacji</w:t>
            </w:r>
          </w:p>
        </w:tc>
        <w:tc>
          <w:tcPr>
            <w:tcW w:w="751" w:type="dxa"/>
            <w:shd w:val="clear" w:color="auto" w:fill="auto"/>
            <w:vAlign w:val="center"/>
          </w:tcPr>
          <w:p w14:paraId="1D2058F8"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1a</w:t>
            </w:r>
          </w:p>
        </w:tc>
        <w:tc>
          <w:tcPr>
            <w:tcW w:w="6319" w:type="dxa"/>
            <w:shd w:val="clear" w:color="auto" w:fill="auto"/>
            <w:vAlign w:val="center"/>
          </w:tcPr>
          <w:p w14:paraId="7D01DFE8"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1. </w:t>
            </w:r>
          </w:p>
          <w:p w14:paraId="4BF7C1DD"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 regionie obserwuje się względnie niski popyt przedsiębiorstw na usługi jednostek naukowych, co wynika m.in. z ich małej elastyczności w dostosowaniu oferty do potrzeb regionalnej gospodarki. Poziom nakładów na B+R w relacji do PKB kształtuje się poniżej średniej krajowej (0,73%, w 2011 r., przy 0,77% w kraju). Niższy niż średnio w kraju jest również udział nakładów B+R poniesionych przez uczelnie. Ograniczone możliwości prowadzenia prac B+R na potrzeby gospodarki wynikają m.in. z deficytu odpowiedniej klasy infrastruktury w jednostkach naukowych, a także z ograniczonego dotąd wsparcia rozwoju kadr B+R i wymiany know-how między przedsiębiorstwami a jednostkami B+R.</w:t>
            </w:r>
          </w:p>
        </w:tc>
      </w:tr>
      <w:tr w:rsidR="006F2EE7" w:rsidRPr="004A31A9" w14:paraId="10E10C63" w14:textId="77777777" w:rsidTr="009F15B9">
        <w:trPr>
          <w:trHeight w:val="3407"/>
        </w:trPr>
        <w:tc>
          <w:tcPr>
            <w:tcW w:w="2108" w:type="dxa"/>
            <w:vMerge/>
            <w:shd w:val="clear" w:color="auto" w:fill="auto"/>
            <w:vAlign w:val="center"/>
          </w:tcPr>
          <w:p w14:paraId="5C89B36F" w14:textId="77777777" w:rsidR="006F2EE7" w:rsidRPr="004A31A9" w:rsidRDefault="006F2EE7" w:rsidP="00971256">
            <w:pPr>
              <w:numPr>
                <w:ilvl w:val="0"/>
                <w:numId w:val="160"/>
              </w:numPr>
              <w:spacing w:after="0" w:line="360" w:lineRule="auto"/>
              <w:rPr>
                <w:rFonts w:asciiTheme="minorHAnsi" w:eastAsia="Times New Roman" w:hAnsiTheme="minorHAnsi" w:cstheme="minorHAnsi"/>
                <w:sz w:val="24"/>
                <w:szCs w:val="24"/>
                <w:lang w:eastAsia="pl-PL"/>
              </w:rPr>
            </w:pPr>
          </w:p>
        </w:tc>
        <w:tc>
          <w:tcPr>
            <w:tcW w:w="751" w:type="dxa"/>
            <w:shd w:val="clear" w:color="auto" w:fill="auto"/>
            <w:vAlign w:val="center"/>
          </w:tcPr>
          <w:p w14:paraId="29B581F7"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1b</w:t>
            </w:r>
          </w:p>
        </w:tc>
        <w:tc>
          <w:tcPr>
            <w:tcW w:w="6319" w:type="dxa"/>
            <w:shd w:val="clear" w:color="auto" w:fill="auto"/>
            <w:vAlign w:val="center"/>
          </w:tcPr>
          <w:p w14:paraId="3347B600"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1. </w:t>
            </w:r>
          </w:p>
          <w:p w14:paraId="611DEC99"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Gospodarka województwa cechuje się niewystarczającym poziomem innowacyjności. Jest to konsekwencją niedostatecznej aktywności innowacyjnej pomorskich przedsiębiorstw i słabości powiązań pomiędzy sektorem przedsiębiorstw a sferą B+R oraz niskiej skuteczności mechanizmów transferu rozwiązań innowacyjnych. </w:t>
            </w:r>
          </w:p>
          <w:p w14:paraId="540A982D" w14:textId="6B36C2EA"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2012 r.</w:t>
            </w:r>
            <w:r w:rsidRPr="004A31A9">
              <w:rPr>
                <w:rFonts w:asciiTheme="minorHAnsi" w:hAnsiTheme="minorHAnsi" w:cstheme="minorHAnsi"/>
                <w:bCs/>
                <w:sz w:val="24"/>
                <w:szCs w:val="24"/>
                <w:lang w:eastAsia="pl-PL"/>
              </w:rPr>
              <w:t xml:space="preserve"> innowacje wdrożyło 8,86% przedsiębiorstw usługowych oraz 9,85% przedsiębiorstw </w:t>
            </w:r>
            <w:r w:rsidRPr="004A31A9">
              <w:rPr>
                <w:rFonts w:asciiTheme="minorHAnsi" w:hAnsiTheme="minorHAnsi" w:cstheme="minorHAnsi"/>
                <w:sz w:val="24"/>
                <w:szCs w:val="24"/>
                <w:lang w:eastAsia="pl-PL"/>
              </w:rPr>
              <w:t>przemysłowych. Pozytywnym wyróżnikiem regionu jest relatywnie wysoki na tle kraju</w:t>
            </w:r>
            <w:r w:rsidRPr="004A31A9">
              <w:rPr>
                <w:rFonts w:asciiTheme="minorHAnsi" w:hAnsiTheme="minorHAnsi" w:cstheme="minorHAnsi"/>
                <w:bCs/>
                <w:sz w:val="24"/>
                <w:szCs w:val="24"/>
                <w:lang w:eastAsia="pl-PL"/>
              </w:rPr>
              <w:t xml:space="preserve"> udział sektora prywatnego w</w:t>
            </w:r>
            <w:r w:rsidR="00D3097A">
              <w:rPr>
                <w:rFonts w:asciiTheme="minorHAnsi" w:hAnsiTheme="minorHAnsi" w:cstheme="minorHAnsi"/>
                <w:bCs/>
                <w:sz w:val="24"/>
                <w:szCs w:val="24"/>
                <w:lang w:eastAsia="pl-PL"/>
              </w:rPr>
              <w:t xml:space="preserve"> finansowaniu działalności B+R </w:t>
            </w:r>
            <w:r w:rsidRPr="004A31A9">
              <w:rPr>
                <w:rFonts w:asciiTheme="minorHAnsi" w:hAnsiTheme="minorHAnsi" w:cstheme="minorHAnsi"/>
                <w:bCs/>
                <w:sz w:val="24"/>
                <w:szCs w:val="24"/>
                <w:lang w:eastAsia="pl-PL"/>
              </w:rPr>
              <w:t>(w 2012 r. 41,1%)</w:t>
            </w:r>
            <w:r w:rsidRPr="004A31A9">
              <w:rPr>
                <w:rFonts w:asciiTheme="minorHAnsi" w:hAnsiTheme="minorHAnsi" w:cstheme="minorHAnsi"/>
                <w:sz w:val="24"/>
                <w:szCs w:val="24"/>
                <w:lang w:eastAsia="pl-PL"/>
              </w:rPr>
              <w:t xml:space="preserve">. </w:t>
            </w:r>
          </w:p>
          <w:p w14:paraId="357CD415"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lastRenderedPageBreak/>
              <w:t>Mimo, że niewielki odsetek pomorskich firm wdraża innowacje, te, które to robią, osiągają jedne z najlepszych efektów w kraju.</w:t>
            </w:r>
            <w:r w:rsidRPr="004A31A9">
              <w:rPr>
                <w:rFonts w:asciiTheme="minorHAnsi" w:hAnsiTheme="minorHAnsi" w:cstheme="minorHAnsi"/>
                <w:sz w:val="24"/>
                <w:szCs w:val="24"/>
                <w:lang w:eastAsia="pl-PL"/>
              </w:rPr>
              <w:t xml:space="preserve"> Ważne jest zatem upowszechnianie proinnowacyjnych zachowań w przedsiębiorstwach oraz silniejsze powiązanie wydatków prywatnych i interwencji publicznej w tym zakresie. </w:t>
            </w:r>
          </w:p>
        </w:tc>
      </w:tr>
      <w:tr w:rsidR="006F2EE7" w:rsidRPr="004A31A9" w14:paraId="48A0F129" w14:textId="77777777" w:rsidTr="00BE5627">
        <w:trPr>
          <w:trHeight w:val="1365"/>
        </w:trPr>
        <w:tc>
          <w:tcPr>
            <w:tcW w:w="2108" w:type="dxa"/>
            <w:shd w:val="clear" w:color="auto" w:fill="auto"/>
            <w:vAlign w:val="center"/>
          </w:tcPr>
          <w:p w14:paraId="24A4F4E1"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Zwiększenie dostępu do TIK, </w:t>
            </w:r>
            <w:r w:rsidRPr="004A31A9">
              <w:rPr>
                <w:rFonts w:asciiTheme="minorHAnsi" w:eastAsia="Times New Roman" w:hAnsiTheme="minorHAnsi" w:cstheme="minorHAnsi"/>
                <w:b/>
                <w:sz w:val="24"/>
                <w:szCs w:val="24"/>
                <w:lang w:eastAsia="pl-PL"/>
              </w:rPr>
              <w:br/>
              <w:t xml:space="preserve">ich wykorzystania </w:t>
            </w:r>
            <w:r w:rsidRPr="004A31A9">
              <w:rPr>
                <w:rFonts w:asciiTheme="minorHAnsi" w:eastAsia="Times New Roman" w:hAnsiTheme="minorHAnsi" w:cstheme="minorHAnsi"/>
                <w:b/>
                <w:sz w:val="24"/>
                <w:szCs w:val="24"/>
                <w:lang w:eastAsia="pl-PL"/>
              </w:rPr>
              <w:br/>
              <w:t>i jakości</w:t>
            </w:r>
          </w:p>
        </w:tc>
        <w:tc>
          <w:tcPr>
            <w:tcW w:w="751" w:type="dxa"/>
            <w:shd w:val="clear" w:color="auto" w:fill="auto"/>
            <w:vAlign w:val="center"/>
          </w:tcPr>
          <w:p w14:paraId="67531714"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2c</w:t>
            </w:r>
          </w:p>
        </w:tc>
        <w:tc>
          <w:tcPr>
            <w:tcW w:w="6319" w:type="dxa"/>
            <w:shd w:val="clear" w:color="auto" w:fill="auto"/>
            <w:vAlign w:val="center"/>
          </w:tcPr>
          <w:p w14:paraId="79A95512"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70318893" w14:textId="78588516"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województwie pomorskim, jak i w całym kraju, istotnym problemem jest brak interoperacyjności systemów informatycznych między różnymi podmiotami systemu zdrowia oraz z systemami krajowymi, a także niewystarczający dostęp podmiotów leczniczych do infrastruktury szerokopasmowej</w:t>
            </w:r>
            <w:r w:rsidR="00673870">
              <w:rPr>
                <w:rFonts w:asciiTheme="minorHAnsi" w:hAnsiTheme="minorHAnsi" w:cstheme="minorHAnsi"/>
                <w:sz w:val="24"/>
                <w:szCs w:val="24"/>
                <w:lang w:eastAsia="pl-PL"/>
              </w:rPr>
              <w:t xml:space="preserve">. Istotnym wyzwaniem związanym </w:t>
            </w:r>
            <w:r w:rsidRPr="004A31A9">
              <w:rPr>
                <w:rFonts w:asciiTheme="minorHAnsi" w:hAnsiTheme="minorHAnsi" w:cstheme="minorHAnsi"/>
                <w:sz w:val="24"/>
                <w:szCs w:val="24"/>
                <w:lang w:eastAsia="pl-PL"/>
              </w:rPr>
              <w:t xml:space="preserve">z dostępem do usług zdrowotnych jest budowa dobrze rozwiniętego systemu informacyjnego w oparciu o nowoczesne rozwiązania informatyczne, w tym telemedyczne. </w:t>
            </w:r>
          </w:p>
          <w:p w14:paraId="3751651E" w14:textId="6B90F033"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 konieczne jest stworzenie przyjaznego regionalnego portalu internetowego kompleksowo obejmującego kwestie związane z</w:t>
            </w:r>
            <w:r w:rsidR="00673870">
              <w:rPr>
                <w:rFonts w:asciiTheme="minorHAnsi" w:hAnsiTheme="minorHAnsi" w:cstheme="minorHAnsi"/>
                <w:sz w:val="24"/>
                <w:szCs w:val="24"/>
                <w:lang w:eastAsia="pl-PL"/>
              </w:rPr>
              <w:t xml:space="preserve"> usługami zdrowotnymi, zarówno </w:t>
            </w:r>
            <w:r w:rsidRPr="004A31A9">
              <w:rPr>
                <w:rFonts w:asciiTheme="minorHAnsi" w:hAnsiTheme="minorHAnsi" w:cstheme="minorHAnsi"/>
                <w:sz w:val="24"/>
                <w:szCs w:val="24"/>
                <w:lang w:eastAsia="pl-PL"/>
              </w:rPr>
              <w:t>w zakresie organizacji i funkcjonowania systemu zdrowia, jak i promocji zdrowia.</w:t>
            </w:r>
          </w:p>
        </w:tc>
      </w:tr>
      <w:tr w:rsidR="006F2EE7" w:rsidRPr="004A31A9" w14:paraId="1411590B" w14:textId="77777777" w:rsidTr="0039290B">
        <w:trPr>
          <w:trHeight w:val="648"/>
        </w:trPr>
        <w:tc>
          <w:tcPr>
            <w:tcW w:w="2108" w:type="dxa"/>
            <w:shd w:val="clear" w:color="auto" w:fill="auto"/>
            <w:vAlign w:val="center"/>
          </w:tcPr>
          <w:p w14:paraId="615093C0"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Zwiększanie konkurencyjności MŚP</w:t>
            </w:r>
          </w:p>
        </w:tc>
        <w:tc>
          <w:tcPr>
            <w:tcW w:w="751" w:type="dxa"/>
            <w:shd w:val="clear" w:color="auto" w:fill="auto"/>
            <w:vAlign w:val="center"/>
          </w:tcPr>
          <w:p w14:paraId="6B410F21"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3a</w:t>
            </w:r>
          </w:p>
        </w:tc>
        <w:tc>
          <w:tcPr>
            <w:tcW w:w="6319" w:type="dxa"/>
            <w:shd w:val="clear" w:color="auto" w:fill="auto"/>
            <w:vAlign w:val="center"/>
          </w:tcPr>
          <w:p w14:paraId="39EE51C9" w14:textId="77777777" w:rsidR="006F2EE7" w:rsidRPr="004A31A9" w:rsidRDefault="006F2EE7"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 xml:space="preserve">Wyzwanie 1. </w:t>
            </w:r>
          </w:p>
          <w:p w14:paraId="06C45BF9" w14:textId="77777777" w:rsidR="006F2EE7" w:rsidRPr="004A31A9" w:rsidRDefault="006F2EE7" w:rsidP="00971256">
            <w:pPr>
              <w:spacing w:after="0" w:line="360" w:lineRule="auto"/>
              <w:rPr>
                <w:rFonts w:asciiTheme="minorHAnsi" w:hAnsiTheme="minorHAnsi" w:cstheme="minorHAnsi"/>
                <w:b/>
                <w:bCs/>
                <w:sz w:val="24"/>
                <w:szCs w:val="24"/>
              </w:rPr>
            </w:pPr>
            <w:r w:rsidRPr="004A31A9">
              <w:rPr>
                <w:rFonts w:asciiTheme="minorHAnsi" w:hAnsiTheme="minorHAnsi" w:cstheme="minorHAnsi"/>
                <w:sz w:val="24"/>
                <w:szCs w:val="24"/>
              </w:rPr>
              <w:t xml:space="preserve">Oferta IOB nie jest w pełni dostosowana do potrzeb MŚP, zwłaszcza w zakresie świadczenia specjalistycznych usług doradczych. Problemem jest także relatywnie nieefektywne wykorzystanie istniejącej infrastruktury wsparcia przedsiębiorczości. Wynika to m.in. ze zbyt słabej </w:t>
            </w:r>
            <w:r w:rsidRPr="004A31A9">
              <w:rPr>
                <w:rFonts w:asciiTheme="minorHAnsi" w:hAnsiTheme="minorHAnsi" w:cstheme="minorHAnsi"/>
                <w:sz w:val="24"/>
                <w:szCs w:val="24"/>
              </w:rPr>
              <w:lastRenderedPageBreak/>
              <w:t>współpracy między IOB, a także ze zróżnicowanego poziomu profesjonalizacji ich działalności.</w:t>
            </w:r>
          </w:p>
          <w:p w14:paraId="36090BA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Istotnym problemem jest niedostateczne włączenie MŚP w ponadregionalne sieci kooperacyjne, co wynika m.in. z niewystarczającej efektywności przyciągania zewnętrznych inwestycji gospodarczych do regionu oraz względnie niskiego strumienia reinwestycji. Nie pozwala to na pełne wykorzystanie atutów zróżnicowanej struktury gospodarki, w tym branż o największym potencjale rozwoju. Ograniczona skuteczność oferty wobec inwestorów zewnętrznych (w tym niewystarczająca podaż dobrze skomunikowanych i uzbrojonych terenów inwestycyjnych) obniża możliwość lokowania inwestycji gospodarczych w regionie, osłabiając szanse rozwoju MŚP.</w:t>
            </w:r>
          </w:p>
        </w:tc>
      </w:tr>
      <w:tr w:rsidR="006F2EE7" w:rsidRPr="004A31A9" w14:paraId="633E19B6" w14:textId="77777777" w:rsidTr="00BE5627">
        <w:trPr>
          <w:trHeight w:val="1805"/>
        </w:trPr>
        <w:tc>
          <w:tcPr>
            <w:tcW w:w="2108" w:type="dxa"/>
            <w:vMerge w:val="restart"/>
            <w:shd w:val="clear" w:color="auto" w:fill="auto"/>
            <w:vAlign w:val="center"/>
          </w:tcPr>
          <w:p w14:paraId="7891BE21"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751" w:type="dxa"/>
            <w:shd w:val="clear" w:color="auto" w:fill="auto"/>
            <w:vAlign w:val="center"/>
          </w:tcPr>
          <w:p w14:paraId="0A37EE9A"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3b</w:t>
            </w:r>
          </w:p>
        </w:tc>
        <w:tc>
          <w:tcPr>
            <w:tcW w:w="6319" w:type="dxa"/>
            <w:shd w:val="clear" w:color="auto" w:fill="auto"/>
            <w:vAlign w:val="center"/>
          </w:tcPr>
          <w:p w14:paraId="1EC9521B"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1. </w:t>
            </w:r>
          </w:p>
          <w:p w14:paraId="2C5F8637"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Dobra pozycja województwa jako jednego z większych eksporterów w kraju (6,8% udział w 2012 r. i utrzymująca się 5. pozycja), stanowi zasługę głównie dużych firm. </w:t>
            </w:r>
          </w:p>
          <w:p w14:paraId="67ACAC7E"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Nadal niewykorzystany pozostaje potencjał eksportowy małych i średnich przedsiębiorstw. Istotnym problemem dla regionu jest również brak silnej, rozpoznawalnej marki gospodarczej. </w:t>
            </w:r>
          </w:p>
          <w:p w14:paraId="666246AC"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z zakresu promocji gospodarczej i wsparcia eksportu mają często charakter nieskoordynowanych, pojedynczych inicjatyw, niepowiązanych spójną regionalną koncepcją promocji eksportu. </w:t>
            </w:r>
          </w:p>
        </w:tc>
      </w:tr>
      <w:tr w:rsidR="006F2EE7" w:rsidRPr="004A31A9" w14:paraId="71F6F5D3" w14:textId="77777777" w:rsidTr="00BE5627">
        <w:trPr>
          <w:trHeight w:val="2289"/>
        </w:trPr>
        <w:tc>
          <w:tcPr>
            <w:tcW w:w="2108" w:type="dxa"/>
            <w:vMerge/>
            <w:shd w:val="clear" w:color="auto" w:fill="auto"/>
            <w:vAlign w:val="center"/>
          </w:tcPr>
          <w:p w14:paraId="606D442A"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5ADCF26C" w14:textId="77777777" w:rsidR="006F2EE7" w:rsidRPr="004A31A9" w:rsidRDefault="006F2EE7" w:rsidP="00971256">
            <w:pPr>
              <w:tabs>
                <w:tab w:val="center" w:pos="4536"/>
                <w:tab w:val="right" w:pos="9072"/>
              </w:tabs>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3c</w:t>
            </w:r>
          </w:p>
        </w:tc>
        <w:tc>
          <w:tcPr>
            <w:tcW w:w="6319" w:type="dxa"/>
            <w:shd w:val="clear" w:color="auto" w:fill="auto"/>
            <w:vAlign w:val="center"/>
          </w:tcPr>
          <w:p w14:paraId="694CFA0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1. </w:t>
            </w:r>
          </w:p>
          <w:p w14:paraId="1C75E5A0" w14:textId="4302FDB4" w:rsidR="006F2EE7" w:rsidRPr="00673870"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Zarówno pod względem zatrudnienia, jak też kreowanej wartości dodanej, pomorska gospodarka posiada orientację usługową (w 2012 r. firmy usługowe stanowiły 74% ogółu przedsiębiorstw). Na 1 000 mieszkańców przypada w regionie średnio 115 zarejestrowanych firm, co sytuuje region na 3. miejscu w kraju. Spośród prawie 265 tys. (2012 r.) zarejestrowanych przedsiębiorstw 99,9% s</w:t>
            </w:r>
            <w:r w:rsidR="000421D5" w:rsidRPr="004A31A9">
              <w:rPr>
                <w:rFonts w:asciiTheme="minorHAnsi" w:hAnsiTheme="minorHAnsi" w:cstheme="minorHAnsi"/>
                <w:sz w:val="24"/>
                <w:szCs w:val="24"/>
              </w:rPr>
              <w:t xml:space="preserve">tanowiły MŚP, a 99,2% to mikro </w:t>
            </w:r>
            <w:r w:rsidRPr="004A31A9">
              <w:rPr>
                <w:rFonts w:asciiTheme="minorHAnsi" w:hAnsiTheme="minorHAnsi" w:cstheme="minorHAnsi"/>
                <w:sz w:val="24"/>
                <w:szCs w:val="24"/>
              </w:rPr>
              <w:t>i małe firmy.</w:t>
            </w:r>
            <w:r w:rsidR="00673870">
              <w:rPr>
                <w:rFonts w:asciiTheme="minorHAnsi" w:hAnsiTheme="minorHAnsi" w:cstheme="minorHAnsi"/>
                <w:sz w:val="24"/>
                <w:szCs w:val="24"/>
              </w:rPr>
              <w:t xml:space="preserve"> </w:t>
            </w:r>
            <w:r w:rsidRPr="004A31A9">
              <w:rPr>
                <w:rFonts w:asciiTheme="minorHAnsi" w:hAnsiTheme="minorHAnsi" w:cstheme="minorHAnsi"/>
                <w:sz w:val="24"/>
                <w:szCs w:val="24"/>
              </w:rPr>
              <w:t>Ten ilościowy potencjał pomorskich przedsiębiorstw nie jest dostatecznie wykorzystywany, m.in. z uwagi na takie bariery rozwojowe jak: niski poziom innowacyjności firm, niewystarczająca kooperacja, niezaspokojone potrzeby modernizacyjne i szkoleniowe, czy też ograniczenia w dostępie do kapitału.</w:t>
            </w:r>
          </w:p>
        </w:tc>
      </w:tr>
      <w:tr w:rsidR="006F2EE7" w:rsidRPr="004A31A9" w14:paraId="3CE22692" w14:textId="77777777" w:rsidTr="009F15B9">
        <w:trPr>
          <w:trHeight w:val="203"/>
        </w:trPr>
        <w:tc>
          <w:tcPr>
            <w:tcW w:w="2108" w:type="dxa"/>
            <w:vMerge w:val="restart"/>
            <w:shd w:val="clear" w:color="auto" w:fill="auto"/>
            <w:vAlign w:val="center"/>
          </w:tcPr>
          <w:p w14:paraId="2A41A387"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t xml:space="preserve">Wspieranie transformacji </w:t>
            </w:r>
            <w:r w:rsidRPr="004A31A9">
              <w:rPr>
                <w:rFonts w:asciiTheme="minorHAnsi" w:eastAsia="Times New Roman" w:hAnsiTheme="minorHAnsi" w:cstheme="minorHAnsi"/>
                <w:b/>
                <w:sz w:val="24"/>
                <w:szCs w:val="24"/>
                <w:lang w:eastAsia="pl-PL"/>
              </w:rPr>
              <w:br/>
              <w:t>w kierunku gospodarki niskoemisyjnej we wszystkich sektorach</w:t>
            </w:r>
          </w:p>
        </w:tc>
        <w:tc>
          <w:tcPr>
            <w:tcW w:w="751" w:type="dxa"/>
            <w:shd w:val="clear" w:color="auto" w:fill="auto"/>
            <w:vAlign w:val="center"/>
          </w:tcPr>
          <w:p w14:paraId="332B3FE5" w14:textId="77777777" w:rsidR="006F2EE7" w:rsidRPr="004A31A9"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4a</w:t>
            </w:r>
          </w:p>
        </w:tc>
        <w:tc>
          <w:tcPr>
            <w:tcW w:w="6319" w:type="dxa"/>
            <w:shd w:val="clear" w:color="auto" w:fill="auto"/>
            <w:vAlign w:val="center"/>
          </w:tcPr>
          <w:p w14:paraId="1D3F0378"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6. </w:t>
            </w:r>
          </w:p>
          <w:p w14:paraId="1574CCD1"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Pomorskie jest regionem silnie uzależnionym od zewnętrznych dostaw energii elektrycznej, jej produkcja w regionie zaspokaja niewiele ponad 30% zapotrzebowania. Jednocześnie województwo dysponuje znaczącym potencjałem dla rozwoju energetyki odnawialnej, zwłaszcza słonecznej i wiatrowej. Wysokie są także zasoby biomasy oraz potencjał do produkcji i wykorzystania biogazu. W</w:t>
            </w:r>
            <w:r w:rsidR="000421D5" w:rsidRPr="004A31A9">
              <w:rPr>
                <w:rFonts w:asciiTheme="minorHAnsi" w:hAnsiTheme="minorHAnsi" w:cstheme="minorHAnsi"/>
                <w:sz w:val="24"/>
                <w:szCs w:val="24"/>
              </w:rPr>
              <w:t xml:space="preserve"> celu umożliwienia rozwoju OZE </w:t>
            </w:r>
            <w:r w:rsidRPr="004A31A9">
              <w:rPr>
                <w:rFonts w:asciiTheme="minorHAnsi" w:hAnsiTheme="minorHAnsi" w:cstheme="minorHAnsi"/>
                <w:sz w:val="24"/>
                <w:szCs w:val="24"/>
              </w:rPr>
              <w:t>w regionie, niezbędna będzie rozbudowa i modernizacja linii elektroenergetycznych, których gęstość oraz stan techniczny na niektórych obszarach są niezadowalające.</w:t>
            </w:r>
          </w:p>
        </w:tc>
      </w:tr>
      <w:tr w:rsidR="006F2EE7" w:rsidRPr="004A31A9" w14:paraId="29CE8DE8" w14:textId="77777777" w:rsidTr="009F15B9">
        <w:trPr>
          <w:trHeight w:val="287"/>
        </w:trPr>
        <w:tc>
          <w:tcPr>
            <w:tcW w:w="2108" w:type="dxa"/>
            <w:vMerge/>
            <w:shd w:val="clear" w:color="auto" w:fill="auto"/>
            <w:vAlign w:val="center"/>
          </w:tcPr>
          <w:p w14:paraId="4AEE952A"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3DDD5C33"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4c</w:t>
            </w:r>
          </w:p>
        </w:tc>
        <w:tc>
          <w:tcPr>
            <w:tcW w:w="6319" w:type="dxa"/>
            <w:shd w:val="clear" w:color="auto" w:fill="auto"/>
            <w:vAlign w:val="center"/>
          </w:tcPr>
          <w:p w14:paraId="7026F89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6. </w:t>
            </w:r>
          </w:p>
          <w:p w14:paraId="221C1140" w14:textId="5C93DEAA"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Efektywność energetyczna gospodarki regionu jest niższ</w:t>
            </w:r>
            <w:r w:rsidR="000421D5" w:rsidRPr="004A31A9">
              <w:rPr>
                <w:rFonts w:asciiTheme="minorHAnsi" w:hAnsiTheme="minorHAnsi" w:cstheme="minorHAnsi"/>
                <w:sz w:val="24"/>
                <w:szCs w:val="24"/>
              </w:rPr>
              <w:t xml:space="preserve">a niż średnia w krajach UE-15, </w:t>
            </w:r>
            <w:r w:rsidRPr="004A31A9">
              <w:rPr>
                <w:rFonts w:asciiTheme="minorHAnsi" w:hAnsiTheme="minorHAnsi" w:cstheme="minorHAnsi"/>
                <w:sz w:val="24"/>
                <w:szCs w:val="24"/>
              </w:rPr>
              <w:t xml:space="preserve">a potencjał dla jej poprawy </w:t>
            </w:r>
            <w:r w:rsidRPr="004A31A9">
              <w:rPr>
                <w:rFonts w:asciiTheme="minorHAnsi" w:hAnsiTheme="minorHAnsi" w:cstheme="minorHAnsi"/>
                <w:sz w:val="24"/>
                <w:szCs w:val="24"/>
              </w:rPr>
              <w:lastRenderedPageBreak/>
              <w:t>jest niewykorzystany. Gospodarstwa domowe zużywają ponad 87% ciepła dostarczanego przez sieci ciepłownicze, a energochłonność budynków jest daleka od optymalnej (średnioro</w:t>
            </w:r>
            <w:r w:rsidR="00673870">
              <w:rPr>
                <w:rFonts w:asciiTheme="minorHAnsi" w:hAnsiTheme="minorHAnsi" w:cstheme="minorHAnsi"/>
                <w:sz w:val="24"/>
                <w:szCs w:val="24"/>
              </w:rPr>
              <w:t xml:space="preserve">czne zapotrzebowanie na ciepło </w:t>
            </w:r>
            <w:r w:rsidRPr="004A31A9">
              <w:rPr>
                <w:rFonts w:asciiTheme="minorHAnsi" w:hAnsiTheme="minorHAnsi" w:cstheme="minorHAnsi"/>
                <w:sz w:val="24"/>
                <w:szCs w:val="24"/>
              </w:rPr>
              <w:t>w zabudowie mieszkaniowej wynosi 227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rok, zaś w zabudowie użyteczności publicznej – 239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rok, przy czym analogiczna wartość dla budynków energooszczędnych wynosi ok. 60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 xml:space="preserve">rok). </w:t>
            </w:r>
          </w:p>
        </w:tc>
      </w:tr>
      <w:tr w:rsidR="006F2EE7" w:rsidRPr="004A31A9" w14:paraId="76932E6B" w14:textId="77777777" w:rsidTr="00E52F2B">
        <w:trPr>
          <w:trHeight w:val="514"/>
        </w:trPr>
        <w:tc>
          <w:tcPr>
            <w:tcW w:w="2108" w:type="dxa"/>
            <w:vMerge/>
            <w:shd w:val="clear" w:color="auto" w:fill="auto"/>
            <w:vAlign w:val="center"/>
          </w:tcPr>
          <w:p w14:paraId="7426C5F5"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0E854F8D"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6319" w:type="dxa"/>
            <w:shd w:val="clear" w:color="auto" w:fill="auto"/>
            <w:vAlign w:val="center"/>
          </w:tcPr>
          <w:p w14:paraId="2B499E54" w14:textId="77777777" w:rsidR="006F2EE7" w:rsidRPr="004A31A9" w:rsidRDefault="006F2EE7"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Wyzwanie 6. </w:t>
            </w:r>
          </w:p>
          <w:p w14:paraId="424BC8A5"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bilansie zużycia paliw największy udział ma węgiel, a w zapotrzebowaniu na moc cieplną dominują użytkownicy indywidualnych wysokoemisyjnych źródeł ciepła. Skutkuje to niedotrzymaniem standardów jakości powietrza  oraz przekłada się na niewykorzystanie potencjału systemów ciepłowniczych. Ponadto sprawność przesyłania ciepła w regionie jest niższa od średniej w kraju. Pilnych działań wymagają też energochłonne systemy oświetlenia zewnętrznego.  </w:t>
            </w:r>
          </w:p>
          <w:p w14:paraId="705D2A65" w14:textId="77777777" w:rsidR="006F2EE7" w:rsidRPr="004A31A9" w:rsidRDefault="006F2EE7"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Wyzwanie 5. </w:t>
            </w:r>
          </w:p>
          <w:p w14:paraId="41305755"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Wielkość przewozów pasażerskich w latach 2000-2011 spadła o ok. 15%. Wynika to m.in. ze stanu infrastruktury liniowej transportu zbiorowego, słabej integracji podsystemów transportu zbiorowego i indywidualnego, braku uprzywilejowania komunikacji miejskiej w ruchu drogowym, niedostosowania oferty do postępującej urbanizacji. Prowadzi to do zmniejszenia konkurencyjności transportu zbiorowego, przeciążenia infrastruktury indywidualnym transportem samochodowym i pogorszenia jakości środowiska i warunków życia.</w:t>
            </w:r>
          </w:p>
        </w:tc>
      </w:tr>
      <w:tr w:rsidR="006F2EE7" w:rsidRPr="004A31A9" w14:paraId="7E75D6B1" w14:textId="77777777" w:rsidTr="009F15B9">
        <w:trPr>
          <w:trHeight w:val="648"/>
        </w:trPr>
        <w:tc>
          <w:tcPr>
            <w:tcW w:w="2108" w:type="dxa"/>
            <w:shd w:val="clear" w:color="auto" w:fill="auto"/>
            <w:vAlign w:val="center"/>
          </w:tcPr>
          <w:p w14:paraId="0768B736"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lastRenderedPageBreak/>
              <w:t xml:space="preserve">Promowanie dostosowania </w:t>
            </w:r>
            <w:r w:rsidRPr="004A31A9">
              <w:rPr>
                <w:rFonts w:asciiTheme="minorHAnsi" w:eastAsia="Times New Roman" w:hAnsiTheme="minorHAnsi" w:cstheme="minorHAnsi"/>
                <w:b/>
                <w:sz w:val="24"/>
                <w:szCs w:val="24"/>
                <w:lang w:eastAsia="pl-PL"/>
              </w:rPr>
              <w:br/>
              <w:t>do zmiany klimatu, zapobiegania ryzyku i zarządzania ryzykiem</w:t>
            </w:r>
          </w:p>
        </w:tc>
        <w:tc>
          <w:tcPr>
            <w:tcW w:w="751" w:type="dxa"/>
            <w:shd w:val="clear" w:color="auto" w:fill="auto"/>
            <w:vAlign w:val="center"/>
          </w:tcPr>
          <w:p w14:paraId="57493B4D"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5b</w:t>
            </w:r>
          </w:p>
        </w:tc>
        <w:tc>
          <w:tcPr>
            <w:tcW w:w="6319" w:type="dxa"/>
            <w:shd w:val="clear" w:color="auto" w:fill="auto"/>
            <w:vAlign w:val="center"/>
          </w:tcPr>
          <w:p w14:paraId="2F74EB04"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7. </w:t>
            </w:r>
          </w:p>
          <w:p w14:paraId="3368BD77"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 związku z prognozowanymi zmianami klimatu konieczne jest prowadzenie działań mających na celu adaptację do nich, w tym zapobieganie zagrożeniom takim jak powodzie czy lokalne podtopienia oraz susze.</w:t>
            </w:r>
          </w:p>
          <w:p w14:paraId="54393CDF"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tym kontekście szczególnie uzasadniona jest realizacja małej retencji wodnej, która pozwoli na poprawę warunków gruntowo-wodnych, w tym wpłynie na ograniczenie skutków suszy hydrologicznej oraz pozwoli ograniczyć negatywne skutki krótkotrwałych, nawalnych opadów. </w:t>
            </w:r>
          </w:p>
          <w:p w14:paraId="32E10B28"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Problemem wymagającym rozwiązania jest także poprawa efektywności funkcjonowania systemów zagospodarowania wód opadowych i roztopowych, co dotyczy części obszarów miast. Właściwe postępowanie z tymi wodami ograniczy ryzyko wystąpienia lokalnych podtopień oraz zmniejszy zrzut z terenów zurbanizowanych nieoczyszczonych wód opadowych, co wpłynie na poprawę jakości wód powierzchniowych.</w:t>
            </w:r>
          </w:p>
        </w:tc>
      </w:tr>
      <w:tr w:rsidR="006F2EE7" w:rsidRPr="004A31A9" w14:paraId="0F9356A8" w14:textId="77777777" w:rsidTr="009F15B9">
        <w:trPr>
          <w:trHeight w:val="329"/>
        </w:trPr>
        <w:tc>
          <w:tcPr>
            <w:tcW w:w="2108" w:type="dxa"/>
            <w:vMerge w:val="restart"/>
            <w:shd w:val="clear" w:color="auto" w:fill="auto"/>
            <w:vAlign w:val="center"/>
          </w:tcPr>
          <w:p w14:paraId="09BA4A5A" w14:textId="77777777" w:rsidR="006F2EE7" w:rsidRPr="004A31A9"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Ochrona środowiska i promowanie efektywnego gospodarowania zasobami</w:t>
            </w:r>
          </w:p>
        </w:tc>
        <w:tc>
          <w:tcPr>
            <w:tcW w:w="751" w:type="dxa"/>
            <w:shd w:val="clear" w:color="auto" w:fill="auto"/>
            <w:vAlign w:val="center"/>
          </w:tcPr>
          <w:p w14:paraId="4AC31086"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6a</w:t>
            </w:r>
          </w:p>
        </w:tc>
        <w:tc>
          <w:tcPr>
            <w:tcW w:w="6319" w:type="dxa"/>
            <w:shd w:val="clear" w:color="auto" w:fill="auto"/>
            <w:vAlign w:val="center"/>
          </w:tcPr>
          <w:p w14:paraId="385DB681"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7. </w:t>
            </w:r>
          </w:p>
          <w:p w14:paraId="7E2F33D3"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 2012 r. wymaganego poziomu ograniczenia masy odpadów komunalnych ulegających biodegradacji przekazanych do składowania nie osiągnęło ok. 56% gmin. Ponadto tylko ok. 13% odpadów komunalnych zbieranych było selektywnie. Kwestią do rozwiązania jest także nieuzyskiwanie przez gminy wymaganych poziomów recyklingu i przygotowania do ponownego użycia frakcji materiałowych odpadów komunalnych. Docelowego poziomu tego wskaźnika dla 2020 roku (tj. 50%) nie osiągnęła jeszcze żadna gmina w województwie.</w:t>
            </w:r>
          </w:p>
          <w:p w14:paraId="73E411FF"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W celu wypełnienia zobowiązań w zakresie gospodarki odpadami w województwie konieczne jest uzupełnienie o nowe elementy linii technologicznych części regionalnych instalacji do przetwarzania odpadów komunalnych. Natomiast znaczna część kompostowni wymaga podjęcia działań w celu dostosowania do zmienionych wymogów prawnych.</w:t>
            </w:r>
          </w:p>
        </w:tc>
      </w:tr>
      <w:tr w:rsidR="006F2EE7" w:rsidRPr="004A31A9" w14:paraId="4F2B9FF7" w14:textId="77777777" w:rsidTr="009F15B9">
        <w:trPr>
          <w:trHeight w:val="277"/>
        </w:trPr>
        <w:tc>
          <w:tcPr>
            <w:tcW w:w="2108" w:type="dxa"/>
            <w:vMerge/>
            <w:shd w:val="clear" w:color="auto" w:fill="auto"/>
            <w:vAlign w:val="center"/>
          </w:tcPr>
          <w:p w14:paraId="2270179E"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4146BECC"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6b</w:t>
            </w:r>
          </w:p>
        </w:tc>
        <w:tc>
          <w:tcPr>
            <w:tcW w:w="6319" w:type="dxa"/>
            <w:shd w:val="clear" w:color="auto" w:fill="auto"/>
            <w:vAlign w:val="center"/>
          </w:tcPr>
          <w:p w14:paraId="52126D01"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7. </w:t>
            </w:r>
          </w:p>
          <w:p w14:paraId="27EC917D" w14:textId="6A3CDDDE"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 województwie pomorskim w 2012 r. odsetek ludności korzystającej z oczyszczalni ścieków wynosił 81,8%, przy czym dla miast wartość ta wynosiła 96,3%, natomiast na obszarach wiejskich z infrastruktury tej korzyst</w:t>
            </w:r>
            <w:r w:rsidR="00673870">
              <w:rPr>
                <w:rFonts w:asciiTheme="minorHAnsi" w:hAnsiTheme="minorHAnsi" w:cstheme="minorHAnsi"/>
                <w:sz w:val="24"/>
                <w:szCs w:val="24"/>
              </w:rPr>
              <w:t xml:space="preserve">ało 54,6% mieszkańców, dlatego </w:t>
            </w:r>
            <w:r w:rsidRPr="004A31A9">
              <w:rPr>
                <w:rFonts w:asciiTheme="minorHAnsi" w:hAnsiTheme="minorHAnsi" w:cstheme="minorHAnsi"/>
                <w:sz w:val="24"/>
                <w:szCs w:val="24"/>
              </w:rPr>
              <w:t>w dalszym ciągu istnieje potrzeba rozwoju systemów kanalizacji sanitarnej oraz oczyszczalni ścieków w aglomeracjach ściekowych 2-10 tys. RLM.</w:t>
            </w:r>
          </w:p>
          <w:p w14:paraId="39961EE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Na niektórych obszarach województwa, w szczególności na Żuławach, obserwuje się pogarszającą się jakość wody pitnej oraz występujące miejscami, sięgające nawet 30%, straty wody. Taka sytuacja jest w wielu przypadkach powodem braku dostępu do wody o odpowiedniej jakości</w:t>
            </w:r>
            <w:r w:rsidRPr="004A31A9">
              <w:rPr>
                <w:rFonts w:asciiTheme="minorHAnsi" w:eastAsia="Times New Roman" w:hAnsiTheme="minorHAnsi" w:cstheme="minorHAnsi"/>
                <w:sz w:val="24"/>
                <w:szCs w:val="24"/>
                <w:lang w:eastAsia="pl-PL"/>
              </w:rPr>
              <w:t>.</w:t>
            </w:r>
          </w:p>
        </w:tc>
      </w:tr>
      <w:tr w:rsidR="006F2EE7" w:rsidRPr="004A31A9" w14:paraId="6CCE88F3" w14:textId="77777777" w:rsidTr="009F15B9">
        <w:trPr>
          <w:trHeight w:val="231"/>
        </w:trPr>
        <w:tc>
          <w:tcPr>
            <w:tcW w:w="2108" w:type="dxa"/>
            <w:vMerge/>
            <w:shd w:val="clear" w:color="auto" w:fill="auto"/>
            <w:vAlign w:val="center"/>
          </w:tcPr>
          <w:p w14:paraId="57A494BB"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5FEAA725" w14:textId="77777777" w:rsidR="006F2EE7" w:rsidRPr="004A31A9"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6c</w:t>
            </w:r>
          </w:p>
        </w:tc>
        <w:tc>
          <w:tcPr>
            <w:tcW w:w="6319" w:type="dxa"/>
            <w:shd w:val="clear" w:color="auto" w:fill="auto"/>
            <w:vAlign w:val="center"/>
          </w:tcPr>
          <w:p w14:paraId="481B0EC8"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4. </w:t>
            </w:r>
          </w:p>
          <w:p w14:paraId="5112EE6A"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Pomorskie zasoby dziedzictwa kulturowego i przyrodniczego nie są wystarczająco wykorzystane turystycznie.  Dotyczy to zarówno walorów w charakterystycznych dla województwa pomorskiego kontekstach krajobrazowych, jak i przestrzeni publicznych w ramach cennych układów urbanistycznych i ruralistycznych. Rozpoznawalne w skali krajowej i międzynarodowej obszary cenne przyrodniczo i obiekty  </w:t>
            </w:r>
            <w:r w:rsidRPr="004A31A9">
              <w:rPr>
                <w:rFonts w:asciiTheme="minorHAnsi" w:hAnsiTheme="minorHAnsi" w:cstheme="minorHAnsi"/>
                <w:sz w:val="24"/>
                <w:szCs w:val="24"/>
                <w:lang w:eastAsia="pl-PL"/>
              </w:rPr>
              <w:lastRenderedPageBreak/>
              <w:t xml:space="preserve">dziedzictwa kulturowego stanowią atrakcje turystyczne, których potencjał nadal nie jest w pełni wykorzystany. </w:t>
            </w:r>
          </w:p>
          <w:p w14:paraId="5E513797" w14:textId="76643469"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Odpowiednie wykorzystanie dziedzictwa kulturowego i przyrodniczego regionu może przyczynić się do wzrostu zatrudnienia, jak również do bardziej zrównoważonego wykorzystania środowiska. Dla osiągnięcia tego stanu konieczna jest poprawa stanu zachowania dziedzictwa, jak również stworzen</w:t>
            </w:r>
            <w:r w:rsidR="00971256">
              <w:rPr>
                <w:rFonts w:asciiTheme="minorHAnsi" w:hAnsiTheme="minorHAnsi" w:cstheme="minorHAnsi"/>
                <w:sz w:val="24"/>
                <w:szCs w:val="24"/>
              </w:rPr>
              <w:t xml:space="preserve">ie możliwości jego bezpiecznej </w:t>
            </w:r>
            <w:r w:rsidRPr="004A31A9">
              <w:rPr>
                <w:rFonts w:asciiTheme="minorHAnsi" w:hAnsiTheme="minorHAnsi" w:cstheme="minorHAnsi"/>
                <w:sz w:val="24"/>
                <w:szCs w:val="24"/>
              </w:rPr>
              <w:t>i zrównoważonej eksploatacji oraz nowoczesnych mechanizmów zarządzania.</w:t>
            </w:r>
          </w:p>
        </w:tc>
      </w:tr>
      <w:tr w:rsidR="006F2EE7" w:rsidRPr="004A31A9" w14:paraId="699B090A" w14:textId="77777777" w:rsidTr="00BE5627">
        <w:trPr>
          <w:trHeight w:val="2465"/>
        </w:trPr>
        <w:tc>
          <w:tcPr>
            <w:tcW w:w="2108" w:type="dxa"/>
            <w:vMerge/>
            <w:shd w:val="clear" w:color="auto" w:fill="auto"/>
            <w:vAlign w:val="center"/>
          </w:tcPr>
          <w:p w14:paraId="4A68BE19"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2F51AD9C"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6d</w:t>
            </w:r>
          </w:p>
        </w:tc>
        <w:tc>
          <w:tcPr>
            <w:tcW w:w="6319" w:type="dxa"/>
            <w:shd w:val="clear" w:color="auto" w:fill="auto"/>
            <w:vAlign w:val="center"/>
          </w:tcPr>
          <w:p w14:paraId="6B7DFC0E"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7. </w:t>
            </w:r>
          </w:p>
          <w:p w14:paraId="5B3BA2BD"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Ze względu na postępującą antropopresję, w szczególności związaną z nasilającym się ruchem turystycznym, prowadzonymi inwestycjami, jak również ze względu na zmiany klimatu, konieczne jest podejmowanie działań ochronnych wobec ponadprzeciętnych na tle kraju walorów przyrodniczych i krajobrazowych regionu.</w:t>
            </w:r>
          </w:p>
          <w:p w14:paraId="1F8FC591" w14:textId="75289ADF" w:rsidR="006F2EE7" w:rsidRPr="00673870"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 wielu przypadkach konieczne jest także ukierunkowanie ruchu turystycznego na obszarach chronionych. Problemem jest również brak planów ochrony dla większości parków krajobrazowych oraz części rezerwatów przyrody. Ponadto ponadprzeciętna jeziorność w regionie wymaga szczególnego podejścia do ochrony jezior i ich ekosystemów. Dodatkowo efektywna ochrona środowiska wymaga podnoszenia świadomości ekologicznej skutkującej zmianą postaw i zachowań ludzi na bardziej proekologiczne</w:t>
            </w:r>
            <w:r w:rsidRPr="004A31A9">
              <w:rPr>
                <w:rFonts w:asciiTheme="minorHAnsi" w:eastAsia="Times New Roman" w:hAnsiTheme="minorHAnsi" w:cstheme="minorHAnsi"/>
                <w:sz w:val="24"/>
                <w:szCs w:val="24"/>
                <w:lang w:eastAsia="pl-PL"/>
              </w:rPr>
              <w:t>.</w:t>
            </w:r>
          </w:p>
        </w:tc>
      </w:tr>
      <w:tr w:rsidR="006F2EE7" w:rsidRPr="004A31A9" w14:paraId="0BBDB9A8" w14:textId="77777777" w:rsidTr="009F15B9">
        <w:trPr>
          <w:trHeight w:val="712"/>
        </w:trPr>
        <w:tc>
          <w:tcPr>
            <w:tcW w:w="2108" w:type="dxa"/>
            <w:vMerge w:val="restart"/>
            <w:shd w:val="clear" w:color="auto" w:fill="auto"/>
            <w:vAlign w:val="center"/>
          </w:tcPr>
          <w:p w14:paraId="7BB6BBC4" w14:textId="77777777" w:rsidR="006F2EE7" w:rsidRPr="004A31A9" w:rsidRDefault="006F2EE7" w:rsidP="00971256">
            <w:pPr>
              <w:numPr>
                <w:ilvl w:val="0"/>
                <w:numId w:val="160"/>
              </w:numPr>
              <w:tabs>
                <w:tab w:val="clear" w:pos="360"/>
                <w:tab w:val="num" w:pos="-1548"/>
              </w:tabs>
              <w:spacing w:after="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Promowanie transportu zorganizowanego </w:t>
            </w:r>
            <w:r w:rsidRPr="004A31A9">
              <w:rPr>
                <w:rFonts w:asciiTheme="minorHAnsi" w:eastAsia="Times New Roman" w:hAnsiTheme="minorHAnsi" w:cstheme="minorHAnsi"/>
                <w:b/>
                <w:sz w:val="24"/>
                <w:szCs w:val="24"/>
                <w:lang w:eastAsia="pl-PL"/>
              </w:rPr>
              <w:lastRenderedPageBreak/>
              <w:t xml:space="preserve">z poszanowaniem zasady zrównoważonego rozwoju </w:t>
            </w:r>
            <w:r w:rsidRPr="004A31A9">
              <w:rPr>
                <w:rFonts w:asciiTheme="minorHAnsi" w:eastAsia="Times New Roman" w:hAnsiTheme="minorHAnsi" w:cstheme="minorHAnsi"/>
                <w:b/>
                <w:sz w:val="24"/>
                <w:szCs w:val="24"/>
                <w:lang w:eastAsia="pl-PL"/>
              </w:rPr>
              <w:br/>
              <w:t>i usuwanie niedoborów przepustowości w najważniejszych infrastrukturach sieciowych</w:t>
            </w:r>
          </w:p>
        </w:tc>
        <w:tc>
          <w:tcPr>
            <w:tcW w:w="751" w:type="dxa"/>
            <w:shd w:val="clear" w:color="auto" w:fill="auto"/>
            <w:vAlign w:val="center"/>
          </w:tcPr>
          <w:p w14:paraId="2C4E4710"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7b</w:t>
            </w:r>
          </w:p>
        </w:tc>
        <w:tc>
          <w:tcPr>
            <w:tcW w:w="6319" w:type="dxa"/>
            <w:shd w:val="clear" w:color="auto" w:fill="auto"/>
            <w:vAlign w:val="center"/>
          </w:tcPr>
          <w:p w14:paraId="52090A34"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5. </w:t>
            </w:r>
          </w:p>
          <w:p w14:paraId="3FD93B1E" w14:textId="7828253C"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Wieloletnie opóźnienia w rozwoju systemu drogowego </w:t>
            </w:r>
            <w:r w:rsidR="000421D5" w:rsidRPr="004A31A9">
              <w:rPr>
                <w:rFonts w:asciiTheme="minorHAnsi" w:hAnsiTheme="minorHAnsi" w:cstheme="minorHAnsi"/>
                <w:sz w:val="24"/>
                <w:szCs w:val="24"/>
                <w:lang w:eastAsia="pl-PL"/>
              </w:rPr>
              <w:t xml:space="preserve">powodują, że pomimo realizacji </w:t>
            </w:r>
            <w:r w:rsidRPr="004A31A9">
              <w:rPr>
                <w:rFonts w:asciiTheme="minorHAnsi" w:hAnsiTheme="minorHAnsi" w:cstheme="minorHAnsi"/>
                <w:sz w:val="24"/>
                <w:szCs w:val="24"/>
                <w:lang w:eastAsia="pl-PL"/>
              </w:rPr>
              <w:t xml:space="preserve">w ostatnich latach, także </w:t>
            </w:r>
            <w:r w:rsidRPr="004A31A9">
              <w:rPr>
                <w:rFonts w:asciiTheme="minorHAnsi" w:hAnsiTheme="minorHAnsi" w:cstheme="minorHAnsi"/>
                <w:sz w:val="24"/>
                <w:szCs w:val="24"/>
                <w:lang w:eastAsia="pl-PL"/>
              </w:rPr>
              <w:lastRenderedPageBreak/>
              <w:t>przy udziale środkó</w:t>
            </w:r>
            <w:r w:rsidR="00971256">
              <w:rPr>
                <w:rFonts w:asciiTheme="minorHAnsi" w:hAnsiTheme="minorHAnsi" w:cstheme="minorHAnsi"/>
                <w:sz w:val="24"/>
                <w:szCs w:val="24"/>
                <w:lang w:eastAsia="pl-PL"/>
              </w:rPr>
              <w:t xml:space="preserve">w UE, wielu ważnych inwestycji </w:t>
            </w:r>
            <w:r w:rsidRPr="004A31A9">
              <w:rPr>
                <w:rFonts w:asciiTheme="minorHAnsi" w:hAnsiTheme="minorHAnsi" w:cstheme="minorHAnsi"/>
                <w:sz w:val="24"/>
                <w:szCs w:val="24"/>
                <w:lang w:eastAsia="pl-PL"/>
              </w:rPr>
              <w:t xml:space="preserve">w sieci dróg krajowych oraz wojewódzkich, spójność transportowa regionu nie poprawiła się w sposób wystarczający. Ok. </w:t>
            </w:r>
            <w:r w:rsidR="00971256">
              <w:rPr>
                <w:rFonts w:asciiTheme="minorHAnsi" w:hAnsiTheme="minorHAnsi" w:cstheme="minorHAnsi"/>
                <w:sz w:val="24"/>
                <w:szCs w:val="24"/>
                <w:lang w:eastAsia="pl-PL"/>
              </w:rPr>
              <w:t xml:space="preserve">52% sieci drogowej województwa </w:t>
            </w:r>
            <w:r w:rsidRPr="004A31A9">
              <w:rPr>
                <w:rFonts w:asciiTheme="minorHAnsi" w:hAnsiTheme="minorHAnsi" w:cstheme="minorHAnsi"/>
                <w:sz w:val="24"/>
                <w:szCs w:val="24"/>
                <w:lang w:eastAsia="pl-PL"/>
              </w:rPr>
              <w:t>w dalszym ciągu znajduje się w niezadowalającym lub złym stanie technicznym. Ponadto wzrost natężenia ruchu, liczne „wąs</w:t>
            </w:r>
            <w:r w:rsidR="00673870">
              <w:rPr>
                <w:rFonts w:asciiTheme="minorHAnsi" w:hAnsiTheme="minorHAnsi" w:cstheme="minorHAnsi"/>
                <w:sz w:val="24"/>
                <w:szCs w:val="24"/>
                <w:lang w:eastAsia="pl-PL"/>
              </w:rPr>
              <w:t xml:space="preserve">kie gardła” powodują narastanie </w:t>
            </w:r>
            <w:r w:rsidRPr="004A31A9">
              <w:rPr>
                <w:rFonts w:asciiTheme="minorHAnsi" w:hAnsiTheme="minorHAnsi" w:cstheme="minorHAnsi"/>
                <w:sz w:val="24"/>
                <w:szCs w:val="24"/>
                <w:lang w:eastAsia="pl-PL"/>
              </w:rPr>
              <w:t xml:space="preserve">niekorzystnych </w:t>
            </w:r>
            <w:r w:rsidR="00673870">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oddziaływań transportu drogowego </w:t>
            </w:r>
            <w:r w:rsidR="00673870">
              <w:rPr>
                <w:rFonts w:asciiTheme="minorHAnsi" w:hAnsiTheme="minorHAnsi" w:cstheme="minorHAnsi"/>
                <w:sz w:val="24"/>
                <w:szCs w:val="24"/>
                <w:lang w:eastAsia="pl-PL"/>
              </w:rPr>
              <w:t xml:space="preserve">na środowisko (hałas, wibracje </w:t>
            </w:r>
            <w:r w:rsidRPr="004A31A9">
              <w:rPr>
                <w:rFonts w:asciiTheme="minorHAnsi" w:hAnsiTheme="minorHAnsi" w:cstheme="minorHAnsi"/>
                <w:sz w:val="24"/>
                <w:szCs w:val="24"/>
                <w:lang w:eastAsia="pl-PL"/>
              </w:rPr>
              <w:t xml:space="preserve">i zanieczyszczenia powietrza) oraz uciążliwości dla </w:t>
            </w:r>
            <w:r w:rsidRPr="004A31A9">
              <w:rPr>
                <w:rFonts w:asciiTheme="minorHAnsi" w:hAnsiTheme="minorHAnsi" w:cstheme="minorHAnsi"/>
                <w:sz w:val="24"/>
                <w:szCs w:val="24"/>
              </w:rPr>
              <w:t>uczestników</w:t>
            </w:r>
            <w:r w:rsidR="00971256">
              <w:rPr>
                <w:rFonts w:asciiTheme="minorHAnsi" w:hAnsiTheme="minorHAnsi" w:cstheme="minorHAnsi"/>
                <w:sz w:val="24"/>
                <w:szCs w:val="24"/>
                <w:lang w:eastAsia="pl-PL"/>
              </w:rPr>
              <w:t xml:space="preserve"> ruchu drogowego, </w:t>
            </w:r>
            <w:r w:rsidRPr="004A31A9">
              <w:rPr>
                <w:rFonts w:asciiTheme="minorHAnsi" w:hAnsiTheme="minorHAnsi" w:cstheme="minorHAnsi"/>
                <w:sz w:val="24"/>
                <w:szCs w:val="24"/>
                <w:lang w:eastAsia="pl-PL"/>
              </w:rPr>
              <w:t>w tym strat czasu i zagrożeń bezpieczeństwa.</w:t>
            </w:r>
          </w:p>
        </w:tc>
      </w:tr>
      <w:tr w:rsidR="006F2EE7" w:rsidRPr="004A31A9" w14:paraId="2F198891" w14:textId="77777777" w:rsidTr="00BE5627">
        <w:trPr>
          <w:trHeight w:val="2022"/>
        </w:trPr>
        <w:tc>
          <w:tcPr>
            <w:tcW w:w="2108" w:type="dxa"/>
            <w:vMerge/>
            <w:shd w:val="clear" w:color="auto" w:fill="auto"/>
            <w:vAlign w:val="center"/>
          </w:tcPr>
          <w:p w14:paraId="088807A6"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659A25D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7d</w:t>
            </w:r>
          </w:p>
        </w:tc>
        <w:tc>
          <w:tcPr>
            <w:tcW w:w="6319" w:type="dxa"/>
            <w:shd w:val="clear" w:color="auto" w:fill="auto"/>
            <w:vAlign w:val="center"/>
          </w:tcPr>
          <w:p w14:paraId="65A9E42B"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5. </w:t>
            </w:r>
          </w:p>
          <w:p w14:paraId="41A341A1"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Poprawa spójności terytorialnej i społecznej regionu wymaga dalszej modernizacji linii kolejowych szczególnie ważnych dla regionalnych przewozów pasażerskich. W 2015 roku około 37% eksploatowanych linii kolejowych (460 km) będzie można zakwalifikować jako będących w stanie dobrym i bardzo dobrym. Pozostałe charakteryzują się złym stanem technicznym, niskim stopieniem automatyzacji urządzeń sterowania ruchem kolejowym oraz stanowi zagrożenie dla bezpieczeństwa ruchu (znaczna liczba niestrzeżonych przejazdów kolejowych). Czynniki te w znacznym stopniu ograniczają konkurencyjność kolei w stosunku do transportu </w:t>
            </w:r>
            <w:r w:rsidRPr="004A31A9">
              <w:rPr>
                <w:rFonts w:asciiTheme="minorHAnsi" w:hAnsiTheme="minorHAnsi" w:cstheme="minorHAnsi"/>
                <w:sz w:val="24"/>
                <w:szCs w:val="24"/>
              </w:rPr>
              <w:t>indywidualnego</w:t>
            </w:r>
            <w:r w:rsidRPr="004A31A9">
              <w:rPr>
                <w:rFonts w:asciiTheme="minorHAnsi" w:hAnsiTheme="minorHAnsi" w:cstheme="minorHAnsi"/>
                <w:sz w:val="24"/>
                <w:szCs w:val="24"/>
                <w:lang w:eastAsia="pl-PL"/>
              </w:rPr>
              <w:t xml:space="preserve"> i nie sprzyjają równoważeniu rozwoju.</w:t>
            </w:r>
          </w:p>
        </w:tc>
      </w:tr>
      <w:tr w:rsidR="006F2EE7" w:rsidRPr="004A31A9" w14:paraId="50087A4B" w14:textId="77777777" w:rsidTr="00036EE7">
        <w:trPr>
          <w:trHeight w:val="656"/>
        </w:trPr>
        <w:tc>
          <w:tcPr>
            <w:tcW w:w="2108" w:type="dxa"/>
            <w:vMerge w:val="restart"/>
            <w:shd w:val="clear" w:color="auto" w:fill="auto"/>
            <w:vAlign w:val="center"/>
          </w:tcPr>
          <w:p w14:paraId="0198FCAB"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Promowanie zatrudnienia </w:t>
            </w:r>
            <w:r w:rsidRPr="004A31A9">
              <w:rPr>
                <w:rFonts w:asciiTheme="minorHAnsi" w:eastAsia="Times New Roman" w:hAnsiTheme="minorHAnsi" w:cstheme="minorHAnsi"/>
                <w:b/>
                <w:sz w:val="24"/>
                <w:szCs w:val="24"/>
                <w:lang w:eastAsia="pl-PL"/>
              </w:rPr>
              <w:br/>
              <w:t>i wspieranie mobilności pracowników</w:t>
            </w:r>
          </w:p>
        </w:tc>
        <w:tc>
          <w:tcPr>
            <w:tcW w:w="751" w:type="dxa"/>
            <w:shd w:val="clear" w:color="auto" w:fill="auto"/>
            <w:vAlign w:val="center"/>
          </w:tcPr>
          <w:p w14:paraId="6521E55D"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w:t>
            </w:r>
          </w:p>
        </w:tc>
        <w:tc>
          <w:tcPr>
            <w:tcW w:w="6319" w:type="dxa"/>
            <w:shd w:val="clear" w:color="auto" w:fill="auto"/>
            <w:vAlign w:val="center"/>
          </w:tcPr>
          <w:p w14:paraId="6069184C"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3AD5F60C" w14:textId="27AC2EAF"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Barierą rozwojową regionu jest utrzymujący się niedostateczny poziom zatrudnienia mieszkańców, co przekłada się na znaczną populację osób pozostających bez pracy, w tym na bezrobocie (takż</w:t>
            </w:r>
            <w:r w:rsidR="0053658B" w:rsidRPr="004A31A9">
              <w:rPr>
                <w:rFonts w:asciiTheme="minorHAnsi" w:hAnsiTheme="minorHAnsi" w:cstheme="minorHAnsi"/>
                <w:sz w:val="24"/>
                <w:szCs w:val="24"/>
                <w:lang w:eastAsia="pl-PL"/>
              </w:rPr>
              <w:t xml:space="preserve">e o charakterze </w:t>
            </w:r>
            <w:r w:rsidR="0053658B" w:rsidRPr="004A31A9">
              <w:rPr>
                <w:rFonts w:asciiTheme="minorHAnsi" w:hAnsiTheme="minorHAnsi" w:cstheme="minorHAnsi"/>
                <w:sz w:val="24"/>
                <w:szCs w:val="24"/>
                <w:lang w:eastAsia="pl-PL"/>
              </w:rPr>
              <w:lastRenderedPageBreak/>
              <w:t xml:space="preserve">strukturalnym). </w:t>
            </w:r>
            <w:r w:rsidRPr="004A31A9">
              <w:rPr>
                <w:rFonts w:asciiTheme="minorHAnsi" w:hAnsiTheme="minorHAnsi" w:cstheme="minorHAnsi"/>
                <w:sz w:val="24"/>
                <w:szCs w:val="24"/>
                <w:lang w:eastAsia="pl-PL"/>
              </w:rPr>
              <w:t>Trudności z zatrudnieniem mają przede wszystkim osoby starsze (powyżej 50 lat), z niepełnosprawnościami oraz kobiety. Problem ten ma złożone podłoże, przy czym duży wpływ na skalę jego występowania ma niska mobilność zawodowa (w tym niechęć do podnoszenia lub zmiany kwalifikacji zawodowych) i przestrzenna mieszkańców, szczególnie na obszarach wiejskich i w mniejszych miastach.</w:t>
            </w:r>
          </w:p>
          <w:p w14:paraId="3D4D0D6A"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Wyzwaniem dla regionu staje się także </w:t>
            </w:r>
            <w:r w:rsidR="001E637D" w:rsidRPr="004A31A9">
              <w:rPr>
                <w:rFonts w:asciiTheme="minorHAnsi" w:eastAsia="Times New Roman" w:hAnsiTheme="minorHAnsi" w:cstheme="minorHAnsi"/>
                <w:sz w:val="24"/>
                <w:szCs w:val="24"/>
                <w:lang w:eastAsia="pl-PL"/>
              </w:rPr>
              <w:t xml:space="preserve">deficyt </w:t>
            </w:r>
            <w:r w:rsidRPr="004A31A9">
              <w:rPr>
                <w:rFonts w:asciiTheme="minorHAnsi" w:eastAsia="Times New Roman" w:hAnsiTheme="minorHAnsi" w:cstheme="minorHAnsi"/>
                <w:sz w:val="24"/>
                <w:szCs w:val="24"/>
                <w:lang w:eastAsia="pl-PL"/>
              </w:rPr>
              <w:t>pracowników, który skutkuje problemami w zaspokojeniu potrzeb kadrowych pomorskich pracodawców. Wsparcia na rynku pracy potrzebują także osoby pracujące, w tym: ubogie pracujące, odchodzące z rolnictwa i ich rodziny, zatrudnione na umowach krótkoterminowych oraz pracujące w ramach umów cywilno-prawnych.</w:t>
            </w:r>
          </w:p>
        </w:tc>
      </w:tr>
      <w:tr w:rsidR="006F2EE7" w:rsidRPr="004A31A9" w14:paraId="1F7F9E1E" w14:textId="77777777" w:rsidTr="009F15B9">
        <w:trPr>
          <w:trHeight w:val="70"/>
        </w:trPr>
        <w:tc>
          <w:tcPr>
            <w:tcW w:w="2108" w:type="dxa"/>
            <w:vMerge/>
            <w:shd w:val="clear" w:color="auto" w:fill="auto"/>
            <w:vAlign w:val="center"/>
          </w:tcPr>
          <w:p w14:paraId="70486077"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23A9B18A"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8iii</w:t>
            </w:r>
          </w:p>
        </w:tc>
        <w:tc>
          <w:tcPr>
            <w:tcW w:w="6319" w:type="dxa"/>
            <w:shd w:val="clear" w:color="auto" w:fill="auto"/>
            <w:vAlign w:val="center"/>
          </w:tcPr>
          <w:p w14:paraId="400CBBCC"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438D5195" w14:textId="77777777" w:rsidR="006F2EE7" w:rsidRPr="004A31A9" w:rsidRDefault="006F2EE7" w:rsidP="00971256">
            <w:pPr>
              <w:spacing w:after="0" w:line="360" w:lineRule="auto"/>
              <w:rPr>
                <w:rFonts w:asciiTheme="minorHAnsi" w:eastAsiaTheme="minorHAnsi" w:hAnsiTheme="minorHAnsi" w:cstheme="minorHAnsi"/>
                <w:sz w:val="24"/>
                <w:szCs w:val="24"/>
              </w:rPr>
            </w:pPr>
            <w:r w:rsidRPr="004A31A9">
              <w:rPr>
                <w:rFonts w:asciiTheme="minorHAnsi" w:hAnsiTheme="minorHAnsi" w:cstheme="minorHAnsi"/>
                <w:sz w:val="24"/>
                <w:szCs w:val="24"/>
                <w:lang w:eastAsia="pl-PL"/>
              </w:rPr>
              <w:t>Mieszkańcy regionu wyróżniają się na tle kraju skłonnością do podejmowania działalności gospodarczej. Region zajmuje wysoką pozycję wśród województw pod względem podstawowych wskaźników dotyczących przedsiębiorczości, m.in. 3. miejsce w zakresie liczby firm wpisanych do rejestru REGON na 10 tys. mieszkańców oraz 2. miejsce dotyczące nowo zarejestrowanych firm na 10 tys. ludności. Doświadczenia wskazują, iż wspieranie tworzenia nowych firm jest skuteczną formą aktywizacji zawodowej osób pozostających bez pracy</w:t>
            </w:r>
            <w:r w:rsidR="002159E2" w:rsidRPr="004A31A9">
              <w:rPr>
                <w:rFonts w:asciiTheme="minorHAnsi" w:hAnsiTheme="minorHAnsi" w:cstheme="minorHAnsi"/>
                <w:sz w:val="24"/>
                <w:szCs w:val="24"/>
                <w:lang w:eastAsia="pl-PL"/>
              </w:rPr>
              <w:t xml:space="preserve"> </w:t>
            </w:r>
            <w:r w:rsidR="002159E2" w:rsidRPr="004A31A9">
              <w:rPr>
                <w:rFonts w:asciiTheme="minorHAnsi" w:eastAsiaTheme="minorHAnsi" w:hAnsiTheme="minorHAnsi" w:cstheme="minorHAnsi"/>
                <w:sz w:val="24"/>
                <w:szCs w:val="24"/>
                <w:lang w:eastAsia="pl-PL"/>
              </w:rPr>
              <w:t>oraz poprawy sytuacji zawodowej osób pracujących</w:t>
            </w:r>
            <w:r w:rsidR="002159E2" w:rsidRPr="004A31A9">
              <w:rPr>
                <w:rFonts w:asciiTheme="minorHAnsi" w:eastAsiaTheme="minorHAnsi" w:hAnsiTheme="minorHAnsi" w:cstheme="minorHAnsi"/>
                <w:sz w:val="24"/>
                <w:szCs w:val="24"/>
              </w:rPr>
              <w:t xml:space="preserve"> znajdujących się w najtrudniejszej sytuacji na rynku pracy.</w:t>
            </w:r>
          </w:p>
        </w:tc>
      </w:tr>
      <w:tr w:rsidR="006F2EE7" w:rsidRPr="004A31A9" w14:paraId="57E9F08F" w14:textId="77777777" w:rsidTr="00941CB8">
        <w:trPr>
          <w:trHeight w:val="1263"/>
        </w:trPr>
        <w:tc>
          <w:tcPr>
            <w:tcW w:w="2108" w:type="dxa"/>
            <w:vMerge/>
            <w:shd w:val="clear" w:color="auto" w:fill="auto"/>
            <w:vAlign w:val="center"/>
          </w:tcPr>
          <w:p w14:paraId="7DE1A855"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5503B100" w14:textId="77777777" w:rsidR="006F2EE7" w:rsidRPr="004A31A9"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8iv</w:t>
            </w:r>
          </w:p>
        </w:tc>
        <w:tc>
          <w:tcPr>
            <w:tcW w:w="6319" w:type="dxa"/>
            <w:shd w:val="clear" w:color="auto" w:fill="auto"/>
            <w:vAlign w:val="center"/>
          </w:tcPr>
          <w:p w14:paraId="09AA2B0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6041D089" w14:textId="5AFC1FD9"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Wśród ogółu osób pozostających bez pracy przeważają</w:t>
            </w:r>
            <w:r w:rsidR="00673870">
              <w:rPr>
                <w:rFonts w:asciiTheme="minorHAnsi" w:hAnsiTheme="minorHAnsi" w:cstheme="minorHAnsi"/>
                <w:sz w:val="24"/>
                <w:szCs w:val="24"/>
                <w:lang w:eastAsia="pl-PL"/>
              </w:rPr>
              <w:t xml:space="preserve"> kobiety. Wiąże się to głównie </w:t>
            </w:r>
            <w:r w:rsidRPr="004A31A9">
              <w:rPr>
                <w:rFonts w:asciiTheme="minorHAnsi" w:hAnsiTheme="minorHAnsi" w:cstheme="minorHAnsi"/>
                <w:sz w:val="24"/>
                <w:szCs w:val="24"/>
                <w:lang w:eastAsia="pl-PL"/>
              </w:rPr>
              <w:t>z sytuacją rodzinną, w tym urodzeniem i wychowaniem dziecka. Województwo pomorskie zajmuje ostatnie miejsce w kraju pod wzg</w:t>
            </w:r>
            <w:r w:rsidR="00673870">
              <w:rPr>
                <w:rFonts w:asciiTheme="minorHAnsi" w:hAnsiTheme="minorHAnsi" w:cstheme="minorHAnsi"/>
                <w:sz w:val="24"/>
                <w:szCs w:val="24"/>
                <w:lang w:eastAsia="pl-PL"/>
              </w:rPr>
              <w:t xml:space="preserve">lędem liczby dzieci w żłobkach </w:t>
            </w:r>
            <w:r w:rsidRPr="004A31A9">
              <w:rPr>
                <w:rFonts w:asciiTheme="minorHAnsi" w:hAnsiTheme="minorHAnsi" w:cstheme="minorHAnsi"/>
                <w:sz w:val="24"/>
                <w:szCs w:val="24"/>
                <w:lang w:eastAsia="pl-PL"/>
              </w:rPr>
              <w:t>i klubach dziecięcych na 1 000 dzieci w wieku do lat 3 (23 w regionie, przy średniej krajowej wynoszącej 38).</w:t>
            </w:r>
          </w:p>
        </w:tc>
      </w:tr>
      <w:tr w:rsidR="006F2EE7" w:rsidRPr="004A31A9" w14:paraId="6CCF89BC" w14:textId="77777777" w:rsidTr="00941CB8">
        <w:trPr>
          <w:trHeight w:val="1483"/>
        </w:trPr>
        <w:tc>
          <w:tcPr>
            <w:tcW w:w="2108" w:type="dxa"/>
            <w:vMerge/>
            <w:shd w:val="clear" w:color="auto" w:fill="auto"/>
            <w:vAlign w:val="center"/>
          </w:tcPr>
          <w:p w14:paraId="44BE8128"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5B6DA1E3" w14:textId="77777777" w:rsidR="006F2EE7" w:rsidRPr="004A31A9"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w:t>
            </w:r>
          </w:p>
        </w:tc>
        <w:tc>
          <w:tcPr>
            <w:tcW w:w="6319" w:type="dxa"/>
            <w:shd w:val="clear" w:color="auto" w:fill="auto"/>
            <w:vAlign w:val="center"/>
          </w:tcPr>
          <w:p w14:paraId="17E870D0"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4B3C8BE4" w14:textId="08E09974"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Zmiany, jakie dokonują się w gospodarce Pomorza</w:t>
            </w:r>
            <w:r w:rsidR="00673870">
              <w:rPr>
                <w:rFonts w:asciiTheme="minorHAnsi" w:hAnsiTheme="minorHAnsi" w:cstheme="minorHAnsi"/>
                <w:sz w:val="24"/>
                <w:szCs w:val="24"/>
                <w:lang w:eastAsia="pl-PL"/>
              </w:rPr>
              <w:t xml:space="preserve">, wymuszają na funkcjonujących </w:t>
            </w:r>
            <w:r w:rsidRPr="004A31A9">
              <w:rPr>
                <w:rFonts w:asciiTheme="minorHAnsi" w:hAnsiTheme="minorHAnsi" w:cstheme="minorHAnsi"/>
                <w:sz w:val="24"/>
                <w:szCs w:val="24"/>
                <w:lang w:eastAsia="pl-PL"/>
              </w:rPr>
              <w:t xml:space="preserve">w regionie </w:t>
            </w:r>
            <w:r w:rsidR="00C93F37" w:rsidRPr="004A31A9">
              <w:rPr>
                <w:rFonts w:asciiTheme="minorHAnsi" w:hAnsiTheme="minorHAnsi" w:cstheme="minorHAnsi"/>
                <w:sz w:val="24"/>
                <w:szCs w:val="24"/>
                <w:lang w:eastAsia="pl-PL"/>
              </w:rPr>
              <w:t xml:space="preserve">przedsiębiorstwach </w:t>
            </w:r>
            <w:r w:rsidRPr="004A31A9">
              <w:rPr>
                <w:rFonts w:asciiTheme="minorHAnsi" w:hAnsiTheme="minorHAnsi" w:cstheme="minorHAnsi"/>
                <w:sz w:val="24"/>
                <w:szCs w:val="24"/>
                <w:lang w:eastAsia="pl-PL"/>
              </w:rPr>
              <w:t>proces</w:t>
            </w:r>
            <w:r w:rsidR="00C93F37"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adaptacyjn</w:t>
            </w:r>
            <w:r w:rsidR="00C93F37"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których konsekwencją są </w:t>
            </w:r>
            <w:r w:rsidR="00C93F37" w:rsidRPr="004A31A9">
              <w:rPr>
                <w:rFonts w:asciiTheme="minorHAnsi" w:hAnsiTheme="minorHAnsi" w:cstheme="minorHAnsi"/>
                <w:sz w:val="24"/>
                <w:szCs w:val="24"/>
                <w:lang w:eastAsia="pl-PL"/>
              </w:rPr>
              <w:t xml:space="preserve">często </w:t>
            </w:r>
            <w:r w:rsidRPr="004A31A9">
              <w:rPr>
                <w:rFonts w:asciiTheme="minorHAnsi" w:hAnsiTheme="minorHAnsi" w:cstheme="minorHAnsi"/>
                <w:sz w:val="24"/>
                <w:szCs w:val="24"/>
                <w:lang w:eastAsia="pl-PL"/>
              </w:rPr>
              <w:t xml:space="preserve">redukcje miejsc pracy. Problem ten dotyka częściej osoby niemobilne oraz o niskich kwalifikacjach zawodowych. Ponadto przedsiębiorstwa rzadko oferują dodatkowe wsparcie zwalnianym pracownikom (w formie doradztwa czy szkoleń), które wykracza poza wymogi ustanowione prawem. </w:t>
            </w:r>
          </w:p>
        </w:tc>
      </w:tr>
      <w:tr w:rsidR="006F2EE7" w:rsidRPr="004A31A9" w14:paraId="7CAD31EA" w14:textId="77777777" w:rsidTr="009F15B9">
        <w:trPr>
          <w:trHeight w:val="2404"/>
        </w:trPr>
        <w:tc>
          <w:tcPr>
            <w:tcW w:w="2108" w:type="dxa"/>
            <w:vMerge/>
            <w:shd w:val="clear" w:color="auto" w:fill="auto"/>
            <w:vAlign w:val="center"/>
          </w:tcPr>
          <w:p w14:paraId="70E3DE51"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70D4AE5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8vi</w:t>
            </w:r>
          </w:p>
        </w:tc>
        <w:tc>
          <w:tcPr>
            <w:tcW w:w="6319" w:type="dxa"/>
            <w:shd w:val="clear" w:color="auto" w:fill="auto"/>
            <w:vAlign w:val="center"/>
          </w:tcPr>
          <w:p w14:paraId="2A31A650"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4DC60907"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jest wydłużenie aktywności zawodowej mieszkańców województwa, którzy w niewystarczającym stopniu korzystają z profilaktyki zdrowotnej oferowanej przez system zdrowia. Spośród osób niepracujących w wieku 55-64 lata aż 25% podaje chorobę i niepełnosprawność jako przyczynę niezdolności do pracy. Dodatkowo mieszkańcy regionu wykazują nisk</w:t>
            </w:r>
            <w:r w:rsidR="000421D5" w:rsidRPr="004A31A9">
              <w:rPr>
                <w:rFonts w:asciiTheme="minorHAnsi" w:hAnsiTheme="minorHAnsi" w:cstheme="minorHAnsi"/>
                <w:sz w:val="24"/>
                <w:szCs w:val="24"/>
                <w:lang w:eastAsia="pl-PL"/>
              </w:rPr>
              <w:t xml:space="preserve">ą świadomość roli profilaktyki </w:t>
            </w:r>
            <w:r w:rsidRPr="004A31A9">
              <w:rPr>
                <w:rFonts w:asciiTheme="minorHAnsi" w:hAnsiTheme="minorHAnsi" w:cstheme="minorHAnsi"/>
                <w:sz w:val="24"/>
                <w:szCs w:val="24"/>
                <w:lang w:eastAsia="pl-PL"/>
              </w:rPr>
              <w:t xml:space="preserve">i zdrowego trybu życia w zapobieganiu chorobom (zgłaszalność do programów zdrowotnych w województwie wynosi ok. 30%). </w:t>
            </w:r>
          </w:p>
          <w:p w14:paraId="415533B3"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Ponadto relatywnie słabo wykorzystany jest potencjał medycyny pracy, który mógłby pozwolić na rozszerzenie wachlarza badań profilaktycznych i objęcie większej części populacji zarówno tymi badaniami, jak i akcjami edukacyjnymi.</w:t>
            </w:r>
          </w:p>
        </w:tc>
      </w:tr>
      <w:tr w:rsidR="006F2EE7" w:rsidRPr="004A31A9" w14:paraId="6B280105" w14:textId="77777777" w:rsidTr="009F15B9">
        <w:trPr>
          <w:trHeight w:val="2820"/>
        </w:trPr>
        <w:tc>
          <w:tcPr>
            <w:tcW w:w="2108" w:type="dxa"/>
            <w:vMerge w:val="restart"/>
            <w:shd w:val="clear" w:color="auto" w:fill="auto"/>
            <w:vAlign w:val="center"/>
          </w:tcPr>
          <w:p w14:paraId="1B60E0AF"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Promowanie włączenia społecznego i walka z ubóstwem</w:t>
            </w:r>
          </w:p>
        </w:tc>
        <w:tc>
          <w:tcPr>
            <w:tcW w:w="751" w:type="dxa"/>
            <w:shd w:val="clear" w:color="auto" w:fill="auto"/>
            <w:vAlign w:val="center"/>
          </w:tcPr>
          <w:p w14:paraId="6E986B05" w14:textId="77777777" w:rsidR="006F2EE7" w:rsidRPr="004A31A9" w:rsidRDefault="006F2EE7" w:rsidP="00971256">
            <w:pPr>
              <w:autoSpaceDE w:val="0"/>
              <w:autoSpaceDN w:val="0"/>
              <w:adjustRightInd w:val="0"/>
              <w:spacing w:after="0" w:line="360" w:lineRule="auto"/>
              <w:ind w:left="21"/>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sz w:val="24"/>
                <w:szCs w:val="24"/>
                <w:lang w:eastAsia="pl-PL"/>
              </w:rPr>
              <w:t>9i</w:t>
            </w:r>
          </w:p>
        </w:tc>
        <w:tc>
          <w:tcPr>
            <w:tcW w:w="6319" w:type="dxa"/>
            <w:shd w:val="clear" w:color="auto" w:fill="auto"/>
            <w:vAlign w:val="center"/>
          </w:tcPr>
          <w:p w14:paraId="684E89A9"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49A8C8B1" w14:textId="7BBA254A" w:rsidR="006F2EE7" w:rsidRPr="00673870"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regionie występują obszary charakteryzujące</w:t>
            </w:r>
            <w:r w:rsidR="00673870">
              <w:rPr>
                <w:rFonts w:asciiTheme="minorHAnsi" w:hAnsiTheme="minorHAnsi" w:cstheme="minorHAnsi"/>
                <w:sz w:val="24"/>
                <w:szCs w:val="24"/>
                <w:lang w:eastAsia="pl-PL"/>
              </w:rPr>
              <w:t xml:space="preserve"> się wysokim udziałem dochodów </w:t>
            </w:r>
            <w:r w:rsidRPr="004A31A9">
              <w:rPr>
                <w:rFonts w:asciiTheme="minorHAnsi" w:hAnsiTheme="minorHAnsi" w:cstheme="minorHAnsi"/>
                <w:sz w:val="24"/>
                <w:szCs w:val="24"/>
                <w:lang w:eastAsia="pl-PL"/>
              </w:rPr>
              <w:t>z pomocy społecznej w budżetach gospodarstw domowych – są to zarówno obszary wiejskie, jak i zdegradowane przestrzennie i społecznie obszary miejskie.</w:t>
            </w:r>
            <w:r w:rsidR="00673870">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Poprawie tej sytuacji nie sprzyja istniejący system wsparcia, którego efektywność jest ograniczona przez: niski poziom współpracy instytucji </w:t>
            </w:r>
            <w:r w:rsidR="00673870">
              <w:rPr>
                <w:rFonts w:asciiTheme="minorHAnsi" w:hAnsiTheme="minorHAnsi" w:cstheme="minorHAnsi"/>
                <w:sz w:val="24"/>
                <w:szCs w:val="24"/>
                <w:lang w:eastAsia="pl-PL"/>
              </w:rPr>
              <w:t xml:space="preserve">pomocy i integracji społecznej </w:t>
            </w:r>
            <w:r w:rsidRPr="004A31A9">
              <w:rPr>
                <w:rFonts w:asciiTheme="minorHAnsi" w:hAnsiTheme="minorHAnsi" w:cstheme="minorHAnsi"/>
                <w:sz w:val="24"/>
                <w:szCs w:val="24"/>
                <w:lang w:eastAsia="pl-PL"/>
              </w:rPr>
              <w:t>z instytucjami rynku pracy, niedoskonałość mechanizmów koordynacji działań jednostek pomocy społecznej na poziomie lokalnym oraz relatywnie niski poziom zindywidualizowanego podejścia do odbiorców wsparcia. Doświadczenia wskazują, iż dla podniesienia skuteczności interwencji niezbędne jest udzielanie zindywidualizowanego wsparcia, uwzględniającego sytuację całej rodziny, angażującego we współpracę różne instytucje działające na rzecz integracji i pomocy społecznej, rynku pracy oraz pracodawców.</w:t>
            </w:r>
          </w:p>
        </w:tc>
      </w:tr>
      <w:tr w:rsidR="006F2EE7" w:rsidRPr="004A31A9" w14:paraId="377DD451" w14:textId="77777777" w:rsidTr="009F15B9">
        <w:trPr>
          <w:trHeight w:val="3102"/>
        </w:trPr>
        <w:tc>
          <w:tcPr>
            <w:tcW w:w="2108" w:type="dxa"/>
            <w:vMerge/>
            <w:shd w:val="clear" w:color="auto" w:fill="auto"/>
            <w:vAlign w:val="center"/>
          </w:tcPr>
          <w:p w14:paraId="78BC0B08"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51" w:type="dxa"/>
            <w:shd w:val="clear" w:color="auto" w:fill="auto"/>
            <w:vAlign w:val="center"/>
          </w:tcPr>
          <w:p w14:paraId="6100399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9iv</w:t>
            </w:r>
            <w:r w:rsidR="00E35918" w:rsidRPr="004A31A9">
              <w:rPr>
                <w:rFonts w:asciiTheme="minorHAnsi" w:eastAsia="Times New Roman" w:hAnsiTheme="minorHAnsi" w:cstheme="minorHAnsi"/>
                <w:sz w:val="24"/>
                <w:szCs w:val="24"/>
                <w:lang w:eastAsia="pl-PL"/>
              </w:rPr>
              <w:t>, 9a</w:t>
            </w:r>
          </w:p>
        </w:tc>
        <w:tc>
          <w:tcPr>
            <w:tcW w:w="6319" w:type="dxa"/>
            <w:shd w:val="clear" w:color="auto" w:fill="auto"/>
            <w:vAlign w:val="center"/>
          </w:tcPr>
          <w:p w14:paraId="60AEA0FC"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2662CDCC" w14:textId="44C09B88"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Z uwagi na oczekiwane następstwa procesów demograficznych, migracyjnych, społecznych i kulturowych (starzenie się społeczeństwa, zmniejszona dzietność, rozpad więzi rodzinnych i zmiana modelu rodziny), konieczne jest zintensyfikowanie działań na rzecz osób i rodzin dotkniętych i zagrożonych ubóstwem i </w:t>
            </w:r>
            <w:r w:rsidRPr="004A31A9">
              <w:rPr>
                <w:rFonts w:asciiTheme="minorHAnsi" w:hAnsiTheme="minorHAnsi" w:cstheme="minorHAnsi"/>
                <w:sz w:val="24"/>
                <w:szCs w:val="24"/>
                <w:lang w:eastAsia="pl-PL"/>
              </w:rPr>
              <w:lastRenderedPageBreak/>
              <w:t>wykluczeniem społecznym, których odsetek w regionie jest relatywnie wysoki. Rodziny te dotknięte są najczęściej, obok ubóstwa, długotrwałym bezrobociem, trudnościami opiekuńczo-wychowawczymi oraz problemami uzależnień i przemocy domowej. Problemy te dotyczą również rodzin z osobą niepełnosprawną. Z kolei na aktywizację społeczną seniorów negatywnie wpływa niedobór sp</w:t>
            </w:r>
            <w:r w:rsidR="00673870">
              <w:rPr>
                <w:rFonts w:asciiTheme="minorHAnsi" w:hAnsiTheme="minorHAnsi" w:cstheme="minorHAnsi"/>
                <w:sz w:val="24"/>
                <w:szCs w:val="24"/>
                <w:lang w:eastAsia="pl-PL"/>
              </w:rPr>
              <w:t xml:space="preserve">ersonalizowanych form wsparcia </w:t>
            </w:r>
            <w:r w:rsidRPr="004A31A9">
              <w:rPr>
                <w:rFonts w:asciiTheme="minorHAnsi" w:hAnsiTheme="minorHAnsi" w:cstheme="minorHAnsi"/>
                <w:sz w:val="24"/>
                <w:szCs w:val="24"/>
                <w:lang w:eastAsia="pl-PL"/>
              </w:rPr>
              <w:t>o charakterze samopomocowym, dziennym i całodobowym, pozwalających na ich jak najdłuższe pozostawanie w środowisku domowym oraz aktywizację zawodową osób, które z racji tworzenia z nimi wspólnego gospodarstwa domowego bądź połączenia więzami rodzinnymi pełnią nad nimi opiekę.</w:t>
            </w:r>
          </w:p>
        </w:tc>
      </w:tr>
      <w:tr w:rsidR="006F2EE7" w:rsidRPr="004A31A9" w14:paraId="17E64D14" w14:textId="77777777" w:rsidTr="00673870">
        <w:trPr>
          <w:trHeight w:val="1053"/>
        </w:trPr>
        <w:tc>
          <w:tcPr>
            <w:tcW w:w="2108" w:type="dxa"/>
            <w:vMerge/>
            <w:shd w:val="clear" w:color="auto" w:fill="auto"/>
            <w:vAlign w:val="center"/>
          </w:tcPr>
          <w:p w14:paraId="7146ECA8"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51" w:type="dxa"/>
            <w:shd w:val="clear" w:color="auto" w:fill="auto"/>
            <w:vAlign w:val="center"/>
          </w:tcPr>
          <w:p w14:paraId="48F1E2F0"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9v</w:t>
            </w:r>
          </w:p>
        </w:tc>
        <w:tc>
          <w:tcPr>
            <w:tcW w:w="6319" w:type="dxa"/>
            <w:shd w:val="clear" w:color="auto" w:fill="auto"/>
            <w:vAlign w:val="center"/>
          </w:tcPr>
          <w:p w14:paraId="029BFF69"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35A21A0A"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 względem liczby podmiotów ekonomii społecznej województwo nie odbiega od średniej krajowej. Jednakże w porównaniu do danych z innych krajów europejskich, wskaźnik ilościowy dla regionu jest bardzo niski. Niekorzystną sytuację podtrzymuje brak kompleksowego i skoordynowanego wsparcia podmiotów ekonomii społecznej, przejawiający się głównie udzielaniem pomocy o instytucjonalnie rozproszonym charakterze. </w:t>
            </w:r>
          </w:p>
          <w:p w14:paraId="4CE08313" w14:textId="413930F1" w:rsidR="006F2EE7" w:rsidRPr="00673870"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Poważną barierą dla rozwoju sektora ekonomii społecznej w województwie jest również brak powiązań ze sferą biznesu oraz niski poziom wiedzy i świadomości dotyczącej funkcjonowania tego typu podmiotów. </w:t>
            </w:r>
            <w:r w:rsidR="00673870">
              <w:rPr>
                <w:rFonts w:asciiTheme="minorHAnsi" w:hAnsiTheme="minorHAnsi" w:cstheme="minorHAnsi"/>
                <w:sz w:val="24"/>
                <w:szCs w:val="24"/>
                <w:lang w:eastAsia="pl-PL"/>
              </w:rPr>
              <w:t xml:space="preserve">W efekcie, poziom zatrudnienia </w:t>
            </w:r>
            <w:r w:rsidRPr="004A31A9">
              <w:rPr>
                <w:rFonts w:asciiTheme="minorHAnsi" w:hAnsiTheme="minorHAnsi" w:cstheme="minorHAnsi"/>
                <w:sz w:val="24"/>
                <w:szCs w:val="24"/>
                <w:lang w:eastAsia="pl-PL"/>
              </w:rPr>
              <w:t xml:space="preserve">w sektorze ekonomii społecznej jest wciąż niezadowalający. Doświadczenia wskazują, iż działania na rzecz ww. sektora podejmowane w formie rozproszonych, </w:t>
            </w:r>
            <w:r w:rsidRPr="004A31A9">
              <w:rPr>
                <w:rFonts w:asciiTheme="minorHAnsi" w:hAnsiTheme="minorHAnsi" w:cstheme="minorHAnsi"/>
                <w:sz w:val="24"/>
                <w:szCs w:val="24"/>
                <w:lang w:eastAsia="pl-PL"/>
              </w:rPr>
              <w:lastRenderedPageBreak/>
              <w:t>punktowych, doraźnych projektów, realizowanych przez mało doświadczone merytorycznie podmioty charakteryzowały się niedostateczną kompleksowością i trwałością.</w:t>
            </w:r>
          </w:p>
        </w:tc>
      </w:tr>
      <w:tr w:rsidR="006F2EE7" w:rsidRPr="004A31A9" w14:paraId="28C4EFD3" w14:textId="77777777" w:rsidTr="00B44096">
        <w:trPr>
          <w:trHeight w:val="203"/>
        </w:trPr>
        <w:tc>
          <w:tcPr>
            <w:tcW w:w="2108" w:type="dxa"/>
            <w:vMerge/>
            <w:shd w:val="clear" w:color="auto" w:fill="auto"/>
            <w:vAlign w:val="center"/>
          </w:tcPr>
          <w:p w14:paraId="7927C178"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51" w:type="dxa"/>
            <w:shd w:val="clear" w:color="auto" w:fill="auto"/>
            <w:vAlign w:val="center"/>
          </w:tcPr>
          <w:p w14:paraId="05360432"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9a</w:t>
            </w:r>
          </w:p>
        </w:tc>
        <w:tc>
          <w:tcPr>
            <w:tcW w:w="6319" w:type="dxa"/>
            <w:shd w:val="clear" w:color="auto" w:fill="auto"/>
            <w:vAlign w:val="center"/>
          </w:tcPr>
          <w:p w14:paraId="044B9F5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642CE11D" w14:textId="2F9367E1"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 województwie odnotowuje się szereg zagrożeń będących skutkiem negatywnych tendencji demograficznych i wysokiej zachorowalności/umieralności spowodowanej chorobami cywilizacyjnymi (wzrost liczby nowych </w:t>
            </w:r>
            <w:proofErr w:type="spellStart"/>
            <w:r w:rsidRPr="004A31A9">
              <w:rPr>
                <w:rFonts w:asciiTheme="minorHAnsi" w:hAnsiTheme="minorHAnsi" w:cstheme="minorHAnsi"/>
                <w:sz w:val="24"/>
                <w:szCs w:val="24"/>
                <w:lang w:eastAsia="pl-PL"/>
              </w:rPr>
              <w:t>zachorowań</w:t>
            </w:r>
            <w:proofErr w:type="spellEnd"/>
            <w:r w:rsidRPr="004A31A9">
              <w:rPr>
                <w:rFonts w:asciiTheme="minorHAnsi" w:hAnsiTheme="minorHAnsi" w:cstheme="minorHAnsi"/>
                <w:sz w:val="24"/>
                <w:szCs w:val="24"/>
                <w:lang w:eastAsia="pl-PL"/>
              </w:rPr>
              <w:t xml:space="preserve"> na: cukrzycę, niedokrwienną chorobę serca i choro</w:t>
            </w:r>
            <w:r w:rsidR="00673870">
              <w:rPr>
                <w:rFonts w:asciiTheme="minorHAnsi" w:hAnsiTheme="minorHAnsi" w:cstheme="minorHAnsi"/>
                <w:sz w:val="24"/>
                <w:szCs w:val="24"/>
                <w:lang w:eastAsia="pl-PL"/>
              </w:rPr>
              <w:t xml:space="preserve">by naczyń mózgowych; najwyższy </w:t>
            </w:r>
            <w:r w:rsidRPr="004A31A9">
              <w:rPr>
                <w:rFonts w:asciiTheme="minorHAnsi" w:hAnsiTheme="minorHAnsi" w:cstheme="minorHAnsi"/>
                <w:sz w:val="24"/>
                <w:szCs w:val="24"/>
                <w:lang w:eastAsia="pl-PL"/>
              </w:rPr>
              <w:t>w kraju wskaźnik zachorowalności na nowotwory; wyższy od średniej wskaźnik rozpowszechnienia zaburzeń psychicznych). Problemem jest niska dostępność do specjalistycznej opieki w zakresie chorób nowotworowych, układu sercowo-naczyniowego, psychicznych, układu kostno-stawowego, diabetologicznych oraz wieku starczego. Usługi zdrowotne muszą być dostarczane adekwatnie do zdiagnozowanych potrzeb, a różnice w dostępie do świadczeń konsekwentnie wyrównywane. Konieczne jest racjonalne rozmieszczenie podmiotów z komplementarnymi, a nie konkurencyjnymi zakresami świadczeń zdrowotnych oraz poprawa dostępu do specjalistycznych świadczeń zdrowotnych w całym regionie.</w:t>
            </w:r>
          </w:p>
        </w:tc>
      </w:tr>
      <w:tr w:rsidR="006F2EE7" w:rsidRPr="004A31A9" w14:paraId="011DA253" w14:textId="77777777" w:rsidTr="009F15B9">
        <w:trPr>
          <w:trHeight w:val="230"/>
        </w:trPr>
        <w:tc>
          <w:tcPr>
            <w:tcW w:w="2108" w:type="dxa"/>
            <w:vMerge/>
            <w:shd w:val="clear" w:color="auto" w:fill="auto"/>
            <w:vAlign w:val="center"/>
          </w:tcPr>
          <w:p w14:paraId="263146C6" w14:textId="77777777" w:rsidR="006F2EE7" w:rsidRPr="004A31A9"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51" w:type="dxa"/>
            <w:shd w:val="clear" w:color="auto" w:fill="auto"/>
            <w:vAlign w:val="center"/>
          </w:tcPr>
          <w:p w14:paraId="4B74DA98"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9b</w:t>
            </w:r>
          </w:p>
        </w:tc>
        <w:tc>
          <w:tcPr>
            <w:tcW w:w="6319" w:type="dxa"/>
            <w:shd w:val="clear" w:color="auto" w:fill="auto"/>
            <w:vAlign w:val="center"/>
          </w:tcPr>
          <w:p w14:paraId="5CF2C9B1"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4. </w:t>
            </w:r>
          </w:p>
          <w:p w14:paraId="69306849" w14:textId="0298659F" w:rsidR="000421D5"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Problemem, zwłaszcza w dużych miastach, jest degrada</w:t>
            </w:r>
            <w:r w:rsidR="00673870">
              <w:rPr>
                <w:rFonts w:asciiTheme="minorHAnsi" w:hAnsiTheme="minorHAnsi" w:cstheme="minorHAnsi"/>
                <w:sz w:val="24"/>
                <w:szCs w:val="24"/>
              </w:rPr>
              <w:t xml:space="preserve">cja całych dzielnic wynikająca </w:t>
            </w:r>
            <w:r w:rsidRPr="004A31A9">
              <w:rPr>
                <w:rFonts w:asciiTheme="minorHAnsi" w:hAnsiTheme="minorHAnsi" w:cstheme="minorHAnsi"/>
                <w:sz w:val="24"/>
                <w:szCs w:val="24"/>
              </w:rPr>
              <w:t xml:space="preserve">z narastających problemów społecznych (w tym utrzymującego się długotrwałego bezrobocia, niskich dochodów mieszkańców, niskiego </w:t>
            </w:r>
            <w:r w:rsidRPr="004A31A9">
              <w:rPr>
                <w:rFonts w:asciiTheme="minorHAnsi" w:hAnsiTheme="minorHAnsi" w:cstheme="minorHAnsi"/>
                <w:sz w:val="24"/>
                <w:szCs w:val="24"/>
              </w:rPr>
              <w:lastRenderedPageBreak/>
              <w:t>poziomu wykształcenia, występujących patologii społecznych) oraz degradacji przestrzeni miejskich. W dużych miastach w coraz większej skali pojawiają lub znacznie rozszerzają się dotychczas istniejące obszary ubóstwa. Ponadto istotną barierą dla prawidłowego rozwoju obszarów zdegradowanych jest wyłączenie społeczności lokalnych z procesu kształtowania tych obszarów. Zmiana tej sytuacji wyma</w:t>
            </w:r>
            <w:r w:rsidR="000421D5" w:rsidRPr="004A31A9">
              <w:rPr>
                <w:rFonts w:asciiTheme="minorHAnsi" w:hAnsiTheme="minorHAnsi" w:cstheme="minorHAnsi"/>
                <w:sz w:val="24"/>
                <w:szCs w:val="24"/>
              </w:rPr>
              <w:t xml:space="preserve">ga pakietu działań społecznych </w:t>
            </w:r>
            <w:r w:rsidRPr="004A31A9">
              <w:rPr>
                <w:rFonts w:asciiTheme="minorHAnsi" w:hAnsiTheme="minorHAnsi" w:cstheme="minorHAnsi"/>
                <w:sz w:val="24"/>
                <w:szCs w:val="24"/>
              </w:rPr>
              <w:t>i infrastrukturalnych, zaplanowanych w kontekście całych miast (w ramach lokalnych programów rewitalizacji), przygotowanych z uwzgl</w:t>
            </w:r>
            <w:r w:rsidR="000421D5" w:rsidRPr="004A31A9">
              <w:rPr>
                <w:rFonts w:asciiTheme="minorHAnsi" w:hAnsiTheme="minorHAnsi" w:cstheme="minorHAnsi"/>
                <w:sz w:val="24"/>
                <w:szCs w:val="24"/>
              </w:rPr>
              <w:t xml:space="preserve">ędnieniem potrzeb mieszkańców </w:t>
            </w:r>
            <w:r w:rsidRPr="004A31A9">
              <w:rPr>
                <w:rFonts w:asciiTheme="minorHAnsi" w:hAnsiTheme="minorHAnsi" w:cstheme="minorHAnsi"/>
                <w:sz w:val="24"/>
                <w:szCs w:val="24"/>
              </w:rPr>
              <w:t>i realizowanych w oparciu o aktywny udział lokalnych społeczności.</w:t>
            </w:r>
          </w:p>
        </w:tc>
      </w:tr>
      <w:tr w:rsidR="006F2EE7" w:rsidRPr="004A31A9" w14:paraId="65B32B07" w14:textId="77777777" w:rsidTr="00941CB8">
        <w:trPr>
          <w:trHeight w:val="2937"/>
        </w:trPr>
        <w:tc>
          <w:tcPr>
            <w:tcW w:w="2108" w:type="dxa"/>
            <w:vMerge w:val="restart"/>
            <w:shd w:val="clear" w:color="auto" w:fill="auto"/>
            <w:vAlign w:val="center"/>
          </w:tcPr>
          <w:p w14:paraId="68E8E98C"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Inwestowanie </w:t>
            </w:r>
            <w:r w:rsidR="00E52F2B"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b/>
                <w:sz w:val="24"/>
                <w:szCs w:val="24"/>
                <w:lang w:eastAsia="pl-PL"/>
              </w:rPr>
              <w:t xml:space="preserve">w edukację, umiejętności </w:t>
            </w:r>
            <w:r w:rsidR="00E52F2B"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b/>
                <w:sz w:val="24"/>
                <w:szCs w:val="24"/>
                <w:lang w:eastAsia="pl-PL"/>
              </w:rPr>
              <w:t>i uczenie się przez całe życie</w:t>
            </w:r>
          </w:p>
        </w:tc>
        <w:tc>
          <w:tcPr>
            <w:tcW w:w="751" w:type="dxa"/>
            <w:shd w:val="clear" w:color="auto" w:fill="auto"/>
            <w:vAlign w:val="center"/>
          </w:tcPr>
          <w:p w14:paraId="4A547DD2"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w:t>
            </w:r>
          </w:p>
        </w:tc>
        <w:tc>
          <w:tcPr>
            <w:tcW w:w="6319" w:type="dxa"/>
            <w:shd w:val="clear" w:color="auto" w:fill="auto"/>
            <w:vAlign w:val="center"/>
          </w:tcPr>
          <w:p w14:paraId="266BBE0D" w14:textId="77777777" w:rsidR="006F2EE7" w:rsidRPr="004A31A9" w:rsidRDefault="006F2EE7" w:rsidP="00971256">
            <w:pPr>
              <w:spacing w:after="0" w:line="360" w:lineRule="auto"/>
              <w:ind w:right="-57"/>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2. </w:t>
            </w:r>
          </w:p>
          <w:p w14:paraId="18EAF886" w14:textId="7E88F93B"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Problemem województwa jest niezadowalająca jakość kształcenia na wszystkich etapach edukacji, o czym świadczą m.in. utrzymujące się wyraźnie poniżej średniej krajowej wyniki egzaminów zewnętrznych uczniów. Na zaistniałą sytuację w szczególny sposób wpływają wyniki uzyskiwane przez uczn</w:t>
            </w:r>
            <w:r w:rsidR="000421D5" w:rsidRPr="004A31A9">
              <w:rPr>
                <w:rFonts w:asciiTheme="minorHAnsi" w:hAnsiTheme="minorHAnsi" w:cstheme="minorHAnsi"/>
                <w:sz w:val="24"/>
                <w:szCs w:val="24"/>
              </w:rPr>
              <w:t xml:space="preserve">iów szkół z obszarów wiejskich </w:t>
            </w:r>
            <w:r w:rsidRPr="004A31A9">
              <w:rPr>
                <w:rFonts w:asciiTheme="minorHAnsi" w:hAnsiTheme="minorHAnsi" w:cstheme="minorHAnsi"/>
                <w:sz w:val="24"/>
                <w:szCs w:val="24"/>
              </w:rPr>
              <w:t>i małych miast.</w:t>
            </w:r>
            <w:r w:rsidR="00673870">
              <w:rPr>
                <w:rFonts w:asciiTheme="minorHAnsi" w:hAnsiTheme="minorHAnsi" w:cstheme="minorHAnsi"/>
                <w:sz w:val="24"/>
                <w:szCs w:val="24"/>
              </w:rPr>
              <w:t xml:space="preserve"> </w:t>
            </w:r>
            <w:r w:rsidRPr="004A31A9">
              <w:rPr>
                <w:rFonts w:asciiTheme="minorHAnsi" w:hAnsiTheme="minorHAnsi" w:cstheme="minorHAnsi"/>
                <w:sz w:val="24"/>
                <w:szCs w:val="24"/>
              </w:rPr>
              <w:t>Dotychczasowe działania podejmowane przez instytucje edukacyjne nie zapewniają kompleksowego wsparcia rozwoju szkół, m.in. w zakresie doskonalenia nauczycieli oraz kształtowania kompetencji kluczowych uczniów. Obserwuje się także niewystarczające wsparcie uczniów o specjalnych potrzebach edukacyjnych: uzdolnionych oraz tych z niepełnosprawnościami i z zaburzeniami rozwoju.</w:t>
            </w:r>
          </w:p>
          <w:p w14:paraId="094CE328" w14:textId="77777777" w:rsidR="006F2EE7" w:rsidRPr="004A31A9" w:rsidRDefault="006F2EE7" w:rsidP="00971256">
            <w:pPr>
              <w:spacing w:after="0" w:line="360" w:lineRule="auto"/>
              <w:ind w:right="-57"/>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Odrębnym problemem jest niższy od średniej krajowej udział dzieci w edukacji przedszkolnej. Region cechuje się </w:t>
            </w:r>
            <w:r w:rsidRPr="004A31A9">
              <w:rPr>
                <w:rFonts w:asciiTheme="minorHAnsi" w:hAnsiTheme="minorHAnsi" w:cstheme="minorHAnsi"/>
                <w:sz w:val="24"/>
                <w:szCs w:val="24"/>
              </w:rPr>
              <w:lastRenderedPageBreak/>
              <w:t>bardzo małą liczbą przedszkoli i innych form opieki przedszkolnej.</w:t>
            </w:r>
          </w:p>
        </w:tc>
      </w:tr>
      <w:tr w:rsidR="006F2EE7" w:rsidRPr="004A31A9" w14:paraId="1A7B7255" w14:textId="77777777" w:rsidTr="00941CB8">
        <w:trPr>
          <w:trHeight w:val="1270"/>
        </w:trPr>
        <w:tc>
          <w:tcPr>
            <w:tcW w:w="2108" w:type="dxa"/>
            <w:vMerge/>
            <w:shd w:val="clear" w:color="auto" w:fill="auto"/>
            <w:vAlign w:val="center"/>
          </w:tcPr>
          <w:p w14:paraId="25869FE9" w14:textId="77777777" w:rsidR="006F2EE7" w:rsidRPr="004A31A9"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51" w:type="dxa"/>
            <w:shd w:val="clear" w:color="auto" w:fill="auto"/>
            <w:vAlign w:val="center"/>
          </w:tcPr>
          <w:p w14:paraId="38B1647E" w14:textId="77777777" w:rsidR="006F2EE7" w:rsidRPr="004A31A9"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10iii</w:t>
            </w:r>
          </w:p>
        </w:tc>
        <w:tc>
          <w:tcPr>
            <w:tcW w:w="6319" w:type="dxa"/>
            <w:shd w:val="clear" w:color="auto" w:fill="auto"/>
            <w:vAlign w:val="center"/>
          </w:tcPr>
          <w:p w14:paraId="08690E1E" w14:textId="77777777" w:rsidR="006F2EE7" w:rsidRPr="004A31A9" w:rsidRDefault="006F2EE7" w:rsidP="00971256">
            <w:pPr>
              <w:spacing w:after="0" w:line="360" w:lineRule="auto"/>
              <w:ind w:right="-57"/>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3.</w:t>
            </w:r>
          </w:p>
          <w:p w14:paraId="414F4E4B"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Negatywnym zjawiskiem w regionie jest bardzo niski udział osób w wieku </w:t>
            </w:r>
            <w:r w:rsidRPr="004A31A9">
              <w:rPr>
                <w:rFonts w:asciiTheme="minorHAnsi" w:eastAsia="Times New Roman" w:hAnsiTheme="minorHAnsi" w:cstheme="minorHAnsi"/>
                <w:sz w:val="24"/>
                <w:szCs w:val="24"/>
                <w:lang w:eastAsia="pl-PL"/>
              </w:rPr>
              <w:t xml:space="preserve">aktywności zawodowej </w:t>
            </w:r>
            <w:r w:rsidRPr="004A31A9">
              <w:rPr>
                <w:rFonts w:asciiTheme="minorHAnsi" w:hAnsiTheme="minorHAnsi" w:cstheme="minorHAnsi"/>
                <w:sz w:val="24"/>
                <w:szCs w:val="24"/>
                <w:lang w:eastAsia="pl-PL"/>
              </w:rPr>
              <w:t xml:space="preserve">w kształceniu ustawicznym. </w:t>
            </w:r>
            <w:r w:rsidRPr="004A31A9">
              <w:rPr>
                <w:rFonts w:asciiTheme="minorHAnsi" w:eastAsia="Times New Roman" w:hAnsiTheme="minorHAnsi" w:cstheme="minorHAnsi"/>
                <w:sz w:val="24"/>
                <w:szCs w:val="24"/>
                <w:lang w:eastAsia="pl-PL"/>
              </w:rPr>
              <w:t xml:space="preserve">Problem ten dotyczy w szczególności osób niemobilnych, o niskich kwalifikacjach zawodowych, a także pracowników mikro, małych i średnich przedsiębiorstw. Stan ten dodatkowo pogłębia brak w regionie kompleksowej i zindywidualizowanej oferty edukacyjnej, która uwzględniałaby faktyczne potrzeby tych osób oraz wymagania rynku pracy. </w:t>
            </w:r>
          </w:p>
        </w:tc>
      </w:tr>
      <w:tr w:rsidR="006F2EE7" w:rsidRPr="004A31A9" w14:paraId="669D1A34" w14:textId="77777777" w:rsidTr="009F15B9">
        <w:trPr>
          <w:trHeight w:val="1696"/>
        </w:trPr>
        <w:tc>
          <w:tcPr>
            <w:tcW w:w="2108" w:type="dxa"/>
            <w:vMerge/>
            <w:shd w:val="clear" w:color="auto" w:fill="auto"/>
            <w:vAlign w:val="center"/>
          </w:tcPr>
          <w:p w14:paraId="0CDDED9D"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751" w:type="dxa"/>
            <w:shd w:val="clear" w:color="auto" w:fill="auto"/>
            <w:vAlign w:val="center"/>
          </w:tcPr>
          <w:p w14:paraId="38F1657F"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10iv</w:t>
            </w:r>
          </w:p>
        </w:tc>
        <w:tc>
          <w:tcPr>
            <w:tcW w:w="6319" w:type="dxa"/>
            <w:shd w:val="clear" w:color="auto" w:fill="auto"/>
            <w:vAlign w:val="center"/>
          </w:tcPr>
          <w:p w14:paraId="1FCF7B3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2. </w:t>
            </w:r>
          </w:p>
          <w:p w14:paraId="0CA665D3" w14:textId="6DE12790" w:rsidR="006F2EE7" w:rsidRPr="00673870"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Kluczowym problemem regionu jest niedopasowanie oferty kształcenia zawodowego na poziomie ponad</w:t>
            </w:r>
            <w:r w:rsidR="00F9091E" w:rsidRPr="004A31A9">
              <w:rPr>
                <w:rFonts w:asciiTheme="minorHAnsi" w:hAnsiTheme="minorHAnsi" w:cstheme="minorHAnsi"/>
                <w:sz w:val="24"/>
                <w:szCs w:val="24"/>
              </w:rPr>
              <w:t>podstawowym</w:t>
            </w:r>
            <w:r w:rsidRPr="004A31A9">
              <w:rPr>
                <w:rFonts w:asciiTheme="minorHAnsi" w:hAnsiTheme="minorHAnsi" w:cstheme="minorHAnsi"/>
                <w:sz w:val="24"/>
                <w:szCs w:val="24"/>
              </w:rPr>
              <w:t xml:space="preserve"> do zmieniającej się gospodarki oraz odbiegająca od średniej krajowej jakość tego kształcenia, przejawiająca się m.in. stosunkowo niskim procentem absolwentów szkół zawodowych, którzy otrzymują dyplom potwierdzający kwalifikacje zawodowe.</w:t>
            </w:r>
            <w:r w:rsidR="00673870">
              <w:rPr>
                <w:rFonts w:asciiTheme="minorHAnsi" w:hAnsiTheme="minorHAnsi" w:cstheme="minorHAnsi"/>
                <w:sz w:val="24"/>
                <w:szCs w:val="24"/>
              </w:rPr>
              <w:t xml:space="preserve"> </w:t>
            </w:r>
            <w:r w:rsidRPr="004A31A9">
              <w:rPr>
                <w:rFonts w:asciiTheme="minorHAnsi" w:hAnsiTheme="minorHAnsi" w:cstheme="minorHAnsi"/>
                <w:sz w:val="24"/>
                <w:szCs w:val="24"/>
              </w:rPr>
              <w:t>Kluczowym wyzwaniem i jednocześnie warunkiem sukcesu systemu kształcenia zawodowego w regionie jest ścisła współpraca szkół z przedsiębiorcami, która obecnie pozostaje na niskim poziomie.</w:t>
            </w:r>
          </w:p>
        </w:tc>
      </w:tr>
      <w:tr w:rsidR="006F2EE7" w:rsidRPr="004A31A9" w14:paraId="44CF560B" w14:textId="77777777" w:rsidTr="00BE5627">
        <w:trPr>
          <w:trHeight w:val="2509"/>
        </w:trPr>
        <w:tc>
          <w:tcPr>
            <w:tcW w:w="2108" w:type="dxa"/>
            <w:vMerge/>
            <w:shd w:val="clear" w:color="auto" w:fill="auto"/>
            <w:vAlign w:val="center"/>
          </w:tcPr>
          <w:p w14:paraId="340332D4"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751" w:type="dxa"/>
            <w:shd w:val="clear" w:color="auto" w:fill="auto"/>
            <w:vAlign w:val="center"/>
          </w:tcPr>
          <w:p w14:paraId="79C1C51B"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10a</w:t>
            </w:r>
          </w:p>
        </w:tc>
        <w:tc>
          <w:tcPr>
            <w:tcW w:w="6319" w:type="dxa"/>
            <w:shd w:val="clear" w:color="auto" w:fill="auto"/>
            <w:vAlign w:val="center"/>
          </w:tcPr>
          <w:p w14:paraId="19B391B3"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2. </w:t>
            </w:r>
          </w:p>
          <w:p w14:paraId="477A95BD" w14:textId="55858B20" w:rsidR="00B33E80"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Kluczowym problemem regionu jest niedopasowanie oferty kształcenia zawodowego (zarówno na poziomie </w:t>
            </w:r>
            <w:r w:rsidR="00F9091E" w:rsidRPr="004A31A9">
              <w:rPr>
                <w:rFonts w:asciiTheme="minorHAnsi" w:hAnsiTheme="minorHAnsi" w:cstheme="minorHAnsi"/>
                <w:sz w:val="24"/>
                <w:szCs w:val="24"/>
                <w:lang w:eastAsia="pl-PL"/>
              </w:rPr>
              <w:t xml:space="preserve">ponadpodstawowym </w:t>
            </w:r>
            <w:r w:rsidRPr="004A31A9">
              <w:rPr>
                <w:rFonts w:asciiTheme="minorHAnsi" w:hAnsiTheme="minorHAnsi" w:cstheme="minorHAnsi"/>
                <w:sz w:val="24"/>
                <w:szCs w:val="24"/>
                <w:lang w:eastAsia="pl-PL"/>
              </w:rPr>
              <w:t>jak i wyższym) do zmieniającej się gospodarki oraz odbiegająca od średniej krajowej jakość tego kształcenia, wynikająca m.in. z niedoborów w zakresie specjalistycz</w:t>
            </w:r>
            <w:r w:rsidR="00941CB8" w:rsidRPr="004A31A9">
              <w:rPr>
                <w:rFonts w:asciiTheme="minorHAnsi" w:hAnsiTheme="minorHAnsi" w:cstheme="minorHAnsi"/>
                <w:sz w:val="24"/>
                <w:szCs w:val="24"/>
                <w:lang w:eastAsia="pl-PL"/>
              </w:rPr>
              <w:t xml:space="preserve">nego wyposażenia dydaktycznego. </w:t>
            </w:r>
            <w:r w:rsidRPr="004A31A9">
              <w:rPr>
                <w:rFonts w:asciiTheme="minorHAnsi" w:hAnsiTheme="minorHAnsi" w:cstheme="minorHAnsi"/>
                <w:sz w:val="24"/>
                <w:szCs w:val="24"/>
              </w:rPr>
              <w:t>Dodatkowo, powiązana z kształceniem zawodowym organizacja kształcenia ustawicznego i proponowana w tym zakresie oferta nie nadążają za zmieniającymi się potrzebami rynku pracy.</w:t>
            </w:r>
            <w:r w:rsidR="00673870">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Dodatkowo, widoczne jest stosunkowo niewielkie zainteresowanie młodzieży kształceniem zawodowym, o czym świadczy m.in. coraz mniejsza liczba studentów </w:t>
            </w:r>
            <w:r w:rsidRPr="004A31A9">
              <w:rPr>
                <w:rFonts w:asciiTheme="minorHAnsi" w:hAnsiTheme="minorHAnsi" w:cstheme="minorHAnsi"/>
                <w:sz w:val="24"/>
                <w:szCs w:val="24"/>
              </w:rPr>
              <w:t>uczelni prowadzących kształcenie o profilu praktycznym</w:t>
            </w:r>
            <w:r w:rsidR="000421D5" w:rsidRPr="004A31A9">
              <w:rPr>
                <w:rFonts w:asciiTheme="minorHAnsi" w:hAnsiTheme="minorHAnsi" w:cstheme="minorHAnsi"/>
                <w:sz w:val="24"/>
                <w:szCs w:val="24"/>
                <w:lang w:eastAsia="pl-PL"/>
              </w:rPr>
              <w:t xml:space="preserve">, co szczególnie widoczne jest </w:t>
            </w:r>
            <w:r w:rsidRPr="004A31A9">
              <w:rPr>
                <w:rFonts w:asciiTheme="minorHAnsi" w:hAnsiTheme="minorHAnsi" w:cstheme="minorHAnsi"/>
                <w:sz w:val="24"/>
                <w:szCs w:val="24"/>
                <w:lang w:eastAsia="pl-PL"/>
              </w:rPr>
              <w:t>w odniesieniu do subregionalnych ośrodków a</w:t>
            </w:r>
            <w:r w:rsidR="00673870">
              <w:rPr>
                <w:rFonts w:asciiTheme="minorHAnsi" w:hAnsiTheme="minorHAnsi" w:cstheme="minorHAnsi"/>
                <w:sz w:val="24"/>
                <w:szCs w:val="24"/>
                <w:lang w:eastAsia="pl-PL"/>
              </w:rPr>
              <w:t xml:space="preserve">kademickich: Słupska, Kwidzyna </w:t>
            </w:r>
            <w:r w:rsidRPr="004A31A9">
              <w:rPr>
                <w:rFonts w:asciiTheme="minorHAnsi" w:hAnsiTheme="minorHAnsi" w:cstheme="minorHAnsi"/>
                <w:sz w:val="24"/>
                <w:szCs w:val="24"/>
                <w:lang w:eastAsia="pl-PL"/>
              </w:rPr>
              <w:t>i Chojnic/Człuchowa.</w:t>
            </w:r>
          </w:p>
        </w:tc>
      </w:tr>
    </w:tbl>
    <w:p w14:paraId="6124AA6D" w14:textId="77777777" w:rsidR="006F2EE7" w:rsidRPr="004A31A9" w:rsidRDefault="006F2EE7" w:rsidP="00971256">
      <w:pPr>
        <w:pStyle w:val="Sekcja2num"/>
        <w:numPr>
          <w:ilvl w:val="1"/>
          <w:numId w:val="4"/>
        </w:numPr>
        <w:tabs>
          <w:tab w:val="clear" w:pos="1418"/>
        </w:tabs>
        <w:spacing w:before="240" w:after="120" w:line="360" w:lineRule="auto"/>
        <w:ind w:left="1418" w:hanging="1418"/>
        <w:rPr>
          <w:rFonts w:asciiTheme="minorHAnsi" w:hAnsiTheme="minorHAnsi" w:cstheme="minorHAnsi"/>
          <w:sz w:val="24"/>
        </w:rPr>
      </w:pPr>
      <w:bookmarkStart w:id="29" w:name="_Toc379790099"/>
      <w:bookmarkStart w:id="30" w:name="_Toc398631561"/>
      <w:bookmarkStart w:id="31" w:name="_Toc20146692"/>
      <w:bookmarkStart w:id="32" w:name="_Toc406744803"/>
      <w:r w:rsidRPr="004A31A9">
        <w:rPr>
          <w:rFonts w:asciiTheme="minorHAnsi" w:hAnsiTheme="minorHAnsi" w:cstheme="minorHAnsi"/>
          <w:sz w:val="24"/>
        </w:rPr>
        <w:t>Uzasadnienie alokacji finansowej</w:t>
      </w:r>
      <w:bookmarkEnd w:id="29"/>
      <w:bookmarkEnd w:id="30"/>
      <w:bookmarkEnd w:id="31"/>
      <w:bookmarkEnd w:id="32"/>
    </w:p>
    <w:p w14:paraId="56AB0DE9" w14:textId="3D9CCA7C" w:rsidR="00605998"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RPO WP jest programem operacyjnym finansowanym ze środków EFRR i EFS. Zgodnie z UP, alokacja środków UE na Program wynosi łącznie 1 864 811 698 EUR, </w:t>
      </w:r>
      <w:r w:rsidR="002C2724">
        <w:rPr>
          <w:rFonts w:asciiTheme="minorHAnsi" w:hAnsiTheme="minorHAnsi" w:cstheme="minorHAnsi"/>
          <w:sz w:val="24"/>
          <w:szCs w:val="24"/>
        </w:rPr>
        <w:t xml:space="preserve">w tym 1 340 249 168 EUR z EFRR </w:t>
      </w:r>
      <w:r w:rsidRPr="004A31A9">
        <w:rPr>
          <w:rFonts w:asciiTheme="minorHAnsi" w:hAnsiTheme="minorHAnsi" w:cstheme="minorHAnsi"/>
          <w:sz w:val="24"/>
          <w:szCs w:val="24"/>
        </w:rPr>
        <w:t>i 524 562 530 EUR z EFS. Minimalne zaangażowanie środków krajowych – szacowane na podstawie art. 120 rozporządzenia ogólnego zakładającego maksymalny poziom</w:t>
      </w:r>
      <w:r w:rsidR="002C2724">
        <w:rPr>
          <w:rFonts w:asciiTheme="minorHAnsi" w:hAnsiTheme="minorHAnsi" w:cstheme="minorHAnsi"/>
          <w:sz w:val="24"/>
          <w:szCs w:val="24"/>
        </w:rPr>
        <w:t xml:space="preserve"> dofinansowania każdej OP EFRR </w:t>
      </w:r>
      <w:r w:rsidRPr="004A31A9">
        <w:rPr>
          <w:rFonts w:asciiTheme="minorHAnsi" w:hAnsiTheme="minorHAnsi" w:cstheme="minorHAnsi"/>
          <w:sz w:val="24"/>
          <w:szCs w:val="24"/>
        </w:rPr>
        <w:t>i EFS w regionach słabiej rozwiniętych na poziomie 85% – wynosi  329 084</w:t>
      </w:r>
      <w:r w:rsidR="007028F0" w:rsidRPr="004A31A9">
        <w:rPr>
          <w:rFonts w:asciiTheme="minorHAnsi" w:hAnsiTheme="minorHAnsi" w:cstheme="minorHAnsi"/>
          <w:sz w:val="24"/>
          <w:szCs w:val="24"/>
        </w:rPr>
        <w:t> </w:t>
      </w:r>
      <w:r w:rsidRPr="004A31A9">
        <w:rPr>
          <w:rFonts w:asciiTheme="minorHAnsi" w:hAnsiTheme="minorHAnsi" w:cstheme="minorHAnsi"/>
          <w:sz w:val="24"/>
          <w:szCs w:val="24"/>
        </w:rPr>
        <w:t>424</w:t>
      </w:r>
      <w:r w:rsidR="007028F0"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EUR. </w:t>
      </w:r>
    </w:p>
    <w:p w14:paraId="7B417636" w14:textId="77777777"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realizację RPO WP zaangażowane będą krajowe środki publiczne oraz prywatne. Ostateczny poziom zaangażowania środków krajowych, w tym prywatnych, w momencie zamknięcia RPO WP, będzie mógł być wyższy od oszacowanego na etapie programowania w zależności od zakresu i stopnia udzielania pomocy publicznej w ramach RPO WP. </w:t>
      </w:r>
    </w:p>
    <w:p w14:paraId="654BEBD9" w14:textId="547134AA" w:rsidR="00B33E80" w:rsidRPr="004A31A9" w:rsidRDefault="00B33E80" w:rsidP="00971256">
      <w:pPr>
        <w:spacing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związku z przeciwdziałaniem i niwelowaniem negatywnych skutków </w:t>
      </w:r>
      <w:r w:rsidR="00F76BA6" w:rsidRPr="004A31A9">
        <w:rPr>
          <w:rFonts w:asciiTheme="minorHAnsi" w:hAnsiTheme="minorHAnsi" w:cstheme="minorHAnsi"/>
          <w:sz w:val="24"/>
          <w:szCs w:val="24"/>
        </w:rPr>
        <w:t>pan</w:t>
      </w:r>
      <w:r w:rsidRPr="004A31A9">
        <w:rPr>
          <w:rFonts w:asciiTheme="minorHAnsi" w:hAnsiTheme="minorHAnsi" w:cstheme="minorHAnsi"/>
          <w:sz w:val="24"/>
          <w:szCs w:val="24"/>
        </w:rPr>
        <w:t xml:space="preserve">demii COVID‐19, </w:t>
      </w:r>
      <w:r w:rsidR="00F76BA6" w:rsidRPr="004A31A9">
        <w:rPr>
          <w:rFonts w:asciiTheme="minorHAnsi" w:hAnsiTheme="minorHAnsi" w:cstheme="minorHAnsi"/>
          <w:sz w:val="24"/>
          <w:szCs w:val="24"/>
        </w:rPr>
        <w:t>na podstawie art. 25a ust. 1 Rozporządzenia Parlamentu Europejskiego i Rady (UE) Nr</w:t>
      </w:r>
      <w:r w:rsidR="002C2724">
        <w:rPr>
          <w:rFonts w:asciiTheme="minorHAnsi" w:hAnsiTheme="minorHAnsi" w:cstheme="minorHAnsi"/>
          <w:sz w:val="24"/>
          <w:szCs w:val="24"/>
        </w:rPr>
        <w:t xml:space="preserve"> </w:t>
      </w:r>
      <w:r w:rsidR="00157C27" w:rsidRPr="004A31A9">
        <w:rPr>
          <w:rFonts w:asciiTheme="minorHAnsi" w:hAnsiTheme="minorHAnsi" w:cstheme="minorHAnsi"/>
          <w:sz w:val="24"/>
          <w:szCs w:val="24"/>
        </w:rPr>
        <w:t>1303/2013</w:t>
      </w:r>
      <w:r w:rsidR="00F76BA6"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w roku obrachunkowym rozpoczynającym się w dniu 1 lipca 2020 r. i kończącym się w dniu 30 czerwca 2021 r. </w:t>
      </w:r>
      <w:r w:rsidR="00F76BA6" w:rsidRPr="004A31A9">
        <w:rPr>
          <w:rFonts w:asciiTheme="minorHAnsi" w:hAnsiTheme="minorHAnsi" w:cstheme="minorHAnsi"/>
          <w:sz w:val="24"/>
          <w:szCs w:val="24"/>
        </w:rPr>
        <w:t>–</w:t>
      </w:r>
      <w:r w:rsidRPr="004A31A9">
        <w:rPr>
          <w:rFonts w:asciiTheme="minorHAnsi" w:hAnsiTheme="minorHAnsi" w:cstheme="minorHAnsi"/>
          <w:sz w:val="24"/>
          <w:szCs w:val="24"/>
        </w:rPr>
        <w:t xml:space="preserve"> wprowadzono </w:t>
      </w:r>
      <w:r w:rsidR="00F76BA6" w:rsidRPr="004A31A9">
        <w:rPr>
          <w:rFonts w:asciiTheme="minorHAnsi" w:hAnsiTheme="minorHAnsi" w:cstheme="minorHAnsi"/>
          <w:sz w:val="24"/>
          <w:szCs w:val="24"/>
        </w:rPr>
        <w:t>poziom współfinansowania UE</w:t>
      </w:r>
      <w:r w:rsidRPr="004A31A9">
        <w:rPr>
          <w:rFonts w:asciiTheme="minorHAnsi" w:hAnsiTheme="minorHAnsi" w:cstheme="minorHAnsi"/>
          <w:sz w:val="24"/>
          <w:szCs w:val="24"/>
        </w:rPr>
        <w:t xml:space="preserve"> w wysokości 100% </w:t>
      </w:r>
      <w:r w:rsidR="00F76BA6" w:rsidRPr="004A31A9">
        <w:rPr>
          <w:rFonts w:asciiTheme="minorHAnsi" w:hAnsiTheme="minorHAnsi" w:cstheme="minorHAnsi"/>
          <w:sz w:val="24"/>
          <w:szCs w:val="24"/>
        </w:rPr>
        <w:t>dla wszystkich Osi P</w:t>
      </w:r>
      <w:r w:rsidRPr="004A31A9">
        <w:rPr>
          <w:rFonts w:asciiTheme="minorHAnsi" w:hAnsiTheme="minorHAnsi" w:cstheme="minorHAnsi"/>
          <w:sz w:val="24"/>
          <w:szCs w:val="24"/>
        </w:rPr>
        <w:t xml:space="preserve">riorytetowych </w:t>
      </w:r>
      <w:r w:rsidR="00F76BA6" w:rsidRPr="004A31A9">
        <w:rPr>
          <w:rFonts w:asciiTheme="minorHAnsi" w:hAnsiTheme="minorHAnsi" w:cstheme="minorHAnsi"/>
          <w:sz w:val="24"/>
          <w:szCs w:val="24"/>
        </w:rPr>
        <w:t xml:space="preserve">RPO WP </w:t>
      </w:r>
      <w:r w:rsidRPr="004A31A9">
        <w:rPr>
          <w:rFonts w:asciiTheme="minorHAnsi" w:hAnsiTheme="minorHAnsi" w:cstheme="minorHAnsi"/>
          <w:sz w:val="24"/>
          <w:szCs w:val="24"/>
        </w:rPr>
        <w:t>(</w:t>
      </w:r>
      <w:r w:rsidR="00F76BA6" w:rsidRPr="004A31A9">
        <w:rPr>
          <w:rFonts w:asciiTheme="minorHAnsi" w:hAnsiTheme="minorHAnsi" w:cstheme="minorHAnsi"/>
          <w:sz w:val="24"/>
          <w:szCs w:val="24"/>
        </w:rPr>
        <w:t xml:space="preserve">dotyczy </w:t>
      </w:r>
      <w:r w:rsidRPr="004A31A9">
        <w:rPr>
          <w:rFonts w:asciiTheme="minorHAnsi" w:hAnsiTheme="minorHAnsi" w:cstheme="minorHAnsi"/>
          <w:sz w:val="24"/>
          <w:szCs w:val="24"/>
        </w:rPr>
        <w:t>EFRR i EFS).</w:t>
      </w:r>
    </w:p>
    <w:p w14:paraId="1960FC44" w14:textId="77777777"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Podstawę obliczania wkładu UE w ramach RPO WP stanowią całkowite wydatki kwalifikowalne.</w:t>
      </w:r>
    </w:p>
    <w:p w14:paraId="38BA7FEA" w14:textId="5683BEA1" w:rsidR="006F2EE7" w:rsidRPr="004A31A9" w:rsidRDefault="006F2EE7"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na OP RPO WP</w:t>
      </w:r>
      <w:r w:rsidR="00786418" w:rsidRPr="004A31A9">
        <w:rPr>
          <w:rFonts w:asciiTheme="minorHAnsi" w:hAnsiTheme="minorHAnsi" w:cstheme="minorHAnsi"/>
          <w:sz w:val="24"/>
          <w:szCs w:val="24"/>
          <w:lang w:eastAsia="pl-PL"/>
        </w:rPr>
        <w:t>, biorąc pod uwagę</w:t>
      </w:r>
      <w:r w:rsidR="00FB0652" w:rsidRPr="004A31A9">
        <w:rPr>
          <w:rFonts w:asciiTheme="minorHAnsi" w:hAnsiTheme="minorHAnsi" w:cstheme="minorHAnsi"/>
          <w:sz w:val="24"/>
          <w:szCs w:val="24"/>
          <w:lang w:eastAsia="pl-PL"/>
        </w:rPr>
        <w:t xml:space="preserve"> poziomy koncentracji tematycznej określone w </w:t>
      </w:r>
      <w:r w:rsidRPr="004A31A9">
        <w:rPr>
          <w:rFonts w:asciiTheme="minorHAnsi" w:hAnsiTheme="minorHAnsi" w:cstheme="minorHAnsi"/>
          <w:sz w:val="24"/>
          <w:szCs w:val="24"/>
          <w:lang w:eastAsia="pl-PL"/>
        </w:rPr>
        <w:t xml:space="preserve"> regulacjach UE dla polityki spójności (ring-</w:t>
      </w:r>
      <w:proofErr w:type="spellStart"/>
      <w:r w:rsidRPr="004A31A9">
        <w:rPr>
          <w:rFonts w:asciiTheme="minorHAnsi" w:hAnsiTheme="minorHAnsi" w:cstheme="minorHAnsi"/>
          <w:sz w:val="24"/>
          <w:szCs w:val="24"/>
          <w:lang w:eastAsia="pl-PL"/>
        </w:rPr>
        <w:t>fencing</w:t>
      </w:r>
      <w:proofErr w:type="spellEnd"/>
      <w:r w:rsidRPr="004A31A9">
        <w:rPr>
          <w:rFonts w:asciiTheme="minorHAnsi" w:hAnsiTheme="minorHAnsi" w:cstheme="minorHAnsi"/>
          <w:sz w:val="24"/>
          <w:szCs w:val="24"/>
          <w:lang w:eastAsia="pl-PL"/>
        </w:rPr>
        <w:t>)</w:t>
      </w:r>
      <w:r w:rsidR="00FB0652" w:rsidRPr="004A31A9">
        <w:rPr>
          <w:rFonts w:asciiTheme="minorHAnsi" w:hAnsiTheme="minorHAnsi" w:cstheme="minorHAnsi"/>
          <w:sz w:val="24"/>
          <w:szCs w:val="24"/>
          <w:lang w:eastAsia="pl-PL"/>
        </w:rPr>
        <w:t xml:space="preserve">, jest </w:t>
      </w:r>
      <w:proofErr w:type="spellStart"/>
      <w:r w:rsidR="00FB0652" w:rsidRPr="004A31A9">
        <w:rPr>
          <w:rFonts w:asciiTheme="minorHAnsi" w:hAnsiTheme="minorHAnsi" w:cstheme="minorHAnsi"/>
          <w:sz w:val="24"/>
          <w:szCs w:val="24"/>
          <w:lang w:eastAsia="pl-PL"/>
        </w:rPr>
        <w:t>następujacy</w:t>
      </w:r>
      <w:proofErr w:type="spellEnd"/>
      <w:r w:rsidRPr="004A31A9">
        <w:rPr>
          <w:rFonts w:asciiTheme="minorHAnsi" w:hAnsiTheme="minorHAnsi" w:cstheme="minorHAnsi"/>
          <w:sz w:val="24"/>
          <w:szCs w:val="24"/>
          <w:lang w:eastAsia="pl-PL"/>
        </w:rPr>
        <w:t>:</w:t>
      </w:r>
    </w:p>
    <w:p w14:paraId="65CA0B39" w14:textId="17350533" w:rsidR="006F2EE7" w:rsidRPr="004A31A9"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wsparcie innowacji, prac B+R, wzmocnienie przedsiębiorstw, e-usługi, jak też działania z zakresu zwiększenia efektywności energetycznej i wykorzystania OZE przeznaczonych będzie </w:t>
      </w:r>
      <w:r w:rsidR="00214BE6" w:rsidRPr="004A31A9">
        <w:rPr>
          <w:rFonts w:asciiTheme="minorHAnsi" w:eastAsia="Times New Roman" w:hAnsiTheme="minorHAnsi" w:cstheme="minorHAnsi"/>
          <w:sz w:val="24"/>
          <w:szCs w:val="24"/>
          <w:lang w:eastAsia="pl-PL"/>
        </w:rPr>
        <w:t>47,7</w:t>
      </w:r>
      <w:r w:rsidR="00605998"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wkładu EFRR,</w:t>
      </w:r>
    </w:p>
    <w:p w14:paraId="131D7409" w14:textId="29120E43" w:rsidR="006F2EE7" w:rsidRPr="004A31A9"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działania z zakresu zwiększenia efektywności energetycznej, wykorzystania OZE oraz gospodarki niskoemisyjnej skierowanych będzie </w:t>
      </w:r>
      <w:r w:rsidR="00764594" w:rsidRPr="004A31A9">
        <w:rPr>
          <w:rFonts w:asciiTheme="minorHAnsi" w:eastAsia="Times New Roman" w:hAnsiTheme="minorHAnsi" w:cstheme="minorHAnsi"/>
          <w:sz w:val="24"/>
          <w:szCs w:val="24"/>
          <w:lang w:eastAsia="pl-PL"/>
        </w:rPr>
        <w:t>24,7</w:t>
      </w:r>
      <w:r w:rsidR="000056E8"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alokacji EFRR,</w:t>
      </w:r>
    </w:p>
    <w:p w14:paraId="6BF92714" w14:textId="34B9EFB1" w:rsidR="006F2EE7" w:rsidRPr="004A31A9"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promowanie włączenia społecznego i walkę z ubóstwem – </w:t>
      </w:r>
      <w:r w:rsidR="00764594" w:rsidRPr="004A31A9">
        <w:rPr>
          <w:rFonts w:asciiTheme="minorHAnsi" w:eastAsia="Times New Roman" w:hAnsiTheme="minorHAnsi" w:cstheme="minorHAnsi"/>
          <w:sz w:val="24"/>
          <w:szCs w:val="24"/>
          <w:lang w:eastAsia="pl-PL"/>
        </w:rPr>
        <w:t>23,3</w:t>
      </w:r>
      <w:r w:rsidRPr="004A31A9">
        <w:rPr>
          <w:rFonts w:asciiTheme="minorHAnsi" w:eastAsia="Times New Roman" w:hAnsiTheme="minorHAnsi" w:cstheme="minorHAnsi"/>
          <w:sz w:val="24"/>
          <w:szCs w:val="24"/>
          <w:lang w:eastAsia="pl-PL"/>
        </w:rPr>
        <w:t>% alokacji EFS,</w:t>
      </w:r>
    </w:p>
    <w:p w14:paraId="505D11BE" w14:textId="495E084C" w:rsidR="006F2EE7" w:rsidRPr="004A31A9" w:rsidRDefault="00764594"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68,3</w:t>
      </w:r>
      <w:r w:rsidR="00605998" w:rsidRPr="004A31A9">
        <w:rPr>
          <w:rFonts w:asciiTheme="minorHAnsi" w:eastAsia="Times New Roman" w:hAnsiTheme="minorHAnsi" w:cstheme="minorHAnsi"/>
          <w:sz w:val="24"/>
          <w:szCs w:val="24"/>
          <w:lang w:eastAsia="pl-PL"/>
        </w:rPr>
        <w:t>%</w:t>
      </w:r>
      <w:r w:rsidR="006F2EE7" w:rsidRPr="004A31A9">
        <w:rPr>
          <w:rFonts w:asciiTheme="minorHAnsi" w:eastAsia="Times New Roman" w:hAnsiTheme="minorHAnsi" w:cstheme="minorHAnsi"/>
          <w:sz w:val="24"/>
          <w:szCs w:val="24"/>
          <w:lang w:eastAsia="pl-PL"/>
        </w:rPr>
        <w:t xml:space="preserve"> alokacji EFS zostanie przeznaczone na pięć pri</w:t>
      </w:r>
      <w:r w:rsidR="004D0AB1" w:rsidRPr="004A31A9">
        <w:rPr>
          <w:rFonts w:asciiTheme="minorHAnsi" w:eastAsia="Times New Roman" w:hAnsiTheme="minorHAnsi" w:cstheme="minorHAnsi"/>
          <w:sz w:val="24"/>
          <w:szCs w:val="24"/>
          <w:lang w:eastAsia="pl-PL"/>
        </w:rPr>
        <w:t xml:space="preserve">orytetów inwestycyjnych (PI 8i, 9i, 9iv, </w:t>
      </w:r>
      <w:r w:rsidR="006F2EE7" w:rsidRPr="004A31A9">
        <w:rPr>
          <w:rFonts w:asciiTheme="minorHAnsi" w:eastAsia="Times New Roman" w:hAnsiTheme="minorHAnsi" w:cstheme="minorHAnsi"/>
          <w:sz w:val="24"/>
          <w:szCs w:val="24"/>
          <w:lang w:eastAsia="pl-PL"/>
        </w:rPr>
        <w:t>10i, 10iii).</w:t>
      </w:r>
    </w:p>
    <w:p w14:paraId="181BDD0C" w14:textId="77777777" w:rsidR="006F2EE7" w:rsidRPr="004A31A9" w:rsidRDefault="006F2EE7"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uwzględnia również zakres interwencji określony w UP dla programów współfinansowanych z funduszy UE realizowanych z poziomu krajowego i regionalnego. Cele szczegółowe PI i odpowiadające im wskaźniki rezultatu prezentowane są w opisach poszczególnych OP RPO WP.</w:t>
      </w:r>
    </w:p>
    <w:p w14:paraId="7FFBD6EB" w14:textId="77777777" w:rsidR="006F2EE7" w:rsidRPr="004A31A9" w:rsidRDefault="006F2EE7"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UE na CT wynika ze zidentyfikowanych wyzwań rozwojowych opisanych w sekcji 1.1:</w:t>
      </w:r>
    </w:p>
    <w:p w14:paraId="7B70F319" w14:textId="3CE5BC6D" w:rsidR="006F2EE7" w:rsidRPr="004A31A9"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najwięcej środków RPO WP – prawie</w:t>
      </w:r>
      <w:r w:rsidR="00B62F1D"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1</w:t>
      </w:r>
      <w:r w:rsidR="000D409E" w:rsidRPr="004A31A9">
        <w:rPr>
          <w:rFonts w:asciiTheme="minorHAnsi" w:eastAsia="Times New Roman" w:hAnsiTheme="minorHAnsi" w:cstheme="minorHAnsi"/>
          <w:sz w:val="24"/>
          <w:szCs w:val="24"/>
          <w:lang w:eastAsia="pl-PL"/>
        </w:rPr>
        <w:t>8</w:t>
      </w:r>
      <w:r w:rsidRPr="004A31A9">
        <w:rPr>
          <w:rFonts w:asciiTheme="minorHAnsi" w:eastAsia="Times New Roman" w:hAnsiTheme="minorHAnsi" w:cstheme="minorHAnsi"/>
          <w:sz w:val="24"/>
          <w:szCs w:val="24"/>
          <w:lang w:eastAsia="pl-PL"/>
        </w:rPr>
        <w:t xml:space="preserve">% – przeznaczonych zostanie na CT 4 i wiązać się </w:t>
      </w:r>
      <w:r w:rsidR="002C2724">
        <w:rPr>
          <w:rFonts w:asciiTheme="minorHAnsi" w:eastAsia="Times New Roman" w:hAnsiTheme="minorHAnsi" w:cstheme="minorHAnsi"/>
          <w:sz w:val="24"/>
          <w:szCs w:val="24"/>
          <w:lang w:eastAsia="pl-PL"/>
        </w:rPr>
        <w:t xml:space="preserve">będzie </w:t>
      </w:r>
      <w:r w:rsidRPr="004A31A9">
        <w:rPr>
          <w:rFonts w:asciiTheme="minorHAnsi" w:eastAsia="Times New Roman" w:hAnsiTheme="minorHAnsi" w:cstheme="minorHAnsi"/>
          <w:sz w:val="24"/>
          <w:szCs w:val="24"/>
          <w:lang w:eastAsia="pl-PL"/>
        </w:rPr>
        <w:t>z przejściem na gospodarkę niskoemisyjną oraz wsparcie zrównoważonego rozwoju transportu zbiorowego – wynika to z wysokiego, ale niewykorzystanego, potencjału regionu w sferze energetyki,</w:t>
      </w:r>
    </w:p>
    <w:p w14:paraId="372AFE7E" w14:textId="6299C2B0" w:rsidR="006F2EE7" w:rsidRPr="004A31A9" w:rsidRDefault="002C192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również znaczna </w:t>
      </w:r>
      <w:r w:rsidR="006F2EE7" w:rsidRPr="004A31A9">
        <w:rPr>
          <w:rFonts w:asciiTheme="minorHAnsi" w:eastAsia="Times New Roman" w:hAnsiTheme="minorHAnsi" w:cstheme="minorHAnsi"/>
          <w:sz w:val="24"/>
          <w:szCs w:val="24"/>
          <w:lang w:eastAsia="pl-PL"/>
        </w:rPr>
        <w:t xml:space="preserve">alokacja RPO WP – </w:t>
      </w:r>
      <w:r w:rsidR="003708E9" w:rsidRPr="004A31A9">
        <w:rPr>
          <w:rFonts w:asciiTheme="minorHAnsi" w:eastAsia="Times New Roman" w:hAnsiTheme="minorHAnsi" w:cstheme="minorHAnsi"/>
          <w:sz w:val="24"/>
          <w:szCs w:val="24"/>
          <w:lang w:eastAsia="pl-PL"/>
        </w:rPr>
        <w:t>ponad 14</w:t>
      </w:r>
      <w:r w:rsidR="00B62F1D" w:rsidRPr="004A31A9">
        <w:rPr>
          <w:rFonts w:asciiTheme="minorHAnsi" w:eastAsia="Times New Roman" w:hAnsiTheme="minorHAnsi" w:cstheme="minorHAnsi"/>
          <w:sz w:val="24"/>
          <w:szCs w:val="24"/>
          <w:lang w:eastAsia="pl-PL"/>
        </w:rPr>
        <w:t>%</w:t>
      </w:r>
      <w:r w:rsidR="006F2EE7" w:rsidRPr="004A31A9">
        <w:rPr>
          <w:rFonts w:asciiTheme="minorHAnsi" w:eastAsia="Times New Roman" w:hAnsiTheme="minorHAnsi" w:cstheme="minorHAnsi"/>
          <w:sz w:val="24"/>
          <w:szCs w:val="24"/>
          <w:lang w:eastAsia="pl-PL"/>
        </w:rPr>
        <w:t xml:space="preserve"> – przeznaczona zostanie łącznie na CT 1 i 3, tj. kompleksowe wsparcie sektora gospodarczego w zakresie komercjalizacji wiedzy i polepszania warunków prowadzenia działalności gospodarczej,</w:t>
      </w:r>
    </w:p>
    <w:p w14:paraId="0771FDB8" w14:textId="77777777" w:rsidR="006F2EE7" w:rsidRPr="004A31A9"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dotyczące niskoemisyjnego transportu zbiorowego w CT 4 łączą się bezpośrednio z CT 7, na który przeznaczono </w:t>
      </w:r>
      <w:r w:rsidR="000D409E" w:rsidRPr="004A31A9">
        <w:rPr>
          <w:rFonts w:asciiTheme="minorHAnsi" w:eastAsia="Times New Roman" w:hAnsiTheme="minorHAnsi" w:cstheme="minorHAnsi"/>
          <w:sz w:val="24"/>
          <w:szCs w:val="24"/>
          <w:lang w:eastAsia="pl-PL"/>
        </w:rPr>
        <w:t xml:space="preserve">prawie </w:t>
      </w:r>
      <w:r w:rsidRPr="004A31A9">
        <w:rPr>
          <w:rFonts w:asciiTheme="minorHAnsi" w:eastAsia="Times New Roman" w:hAnsiTheme="minorHAnsi" w:cstheme="minorHAnsi"/>
          <w:sz w:val="24"/>
          <w:szCs w:val="24"/>
          <w:lang w:eastAsia="pl-PL"/>
        </w:rPr>
        <w:t>1</w:t>
      </w:r>
      <w:r w:rsidR="000D409E" w:rsidRPr="004A31A9">
        <w:rPr>
          <w:rFonts w:asciiTheme="minorHAnsi" w:eastAsia="Times New Roman" w:hAnsiTheme="minorHAnsi" w:cstheme="minorHAnsi"/>
          <w:sz w:val="24"/>
          <w:szCs w:val="24"/>
          <w:lang w:eastAsia="pl-PL"/>
        </w:rPr>
        <w:t>4</w:t>
      </w:r>
      <w:r w:rsidRPr="004A31A9">
        <w:rPr>
          <w:rFonts w:asciiTheme="minorHAnsi" w:eastAsia="Times New Roman" w:hAnsiTheme="minorHAnsi" w:cstheme="minorHAnsi"/>
          <w:sz w:val="24"/>
          <w:szCs w:val="24"/>
          <w:lang w:eastAsia="pl-PL"/>
        </w:rPr>
        <w:t xml:space="preserve">% środków UE – taka alokacja związana jest ze słabą dostępnością transportową województwa, zarówno zewnętrzną, jak i wewnętrzną, </w:t>
      </w:r>
    </w:p>
    <w:p w14:paraId="3B1F3C6F" w14:textId="77777777" w:rsidR="006F2EE7" w:rsidRPr="004A31A9"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sferze społeczno-gospodarczej dominować będzie wsparcie w zakresie:</w:t>
      </w:r>
    </w:p>
    <w:p w14:paraId="385E37D4" w14:textId="24A158C6" w:rsidR="006F2EE7" w:rsidRPr="004A31A9"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zatrudnienia (</w:t>
      </w:r>
      <w:r w:rsidR="00707B27" w:rsidRPr="004A31A9">
        <w:rPr>
          <w:rFonts w:asciiTheme="minorHAnsi" w:hAnsiTheme="minorHAnsi" w:cstheme="minorHAnsi"/>
          <w:sz w:val="24"/>
          <w:szCs w:val="24"/>
        </w:rPr>
        <w:t xml:space="preserve">prawie </w:t>
      </w:r>
      <w:r w:rsidR="008D5CB8" w:rsidRPr="004A31A9">
        <w:rPr>
          <w:rFonts w:asciiTheme="minorHAnsi" w:hAnsiTheme="minorHAnsi" w:cstheme="minorHAnsi"/>
          <w:sz w:val="24"/>
          <w:szCs w:val="24"/>
        </w:rPr>
        <w:t>2</w:t>
      </w:r>
      <w:r w:rsidRPr="004A31A9">
        <w:rPr>
          <w:rFonts w:asciiTheme="minorHAnsi" w:hAnsiTheme="minorHAnsi" w:cstheme="minorHAnsi"/>
          <w:sz w:val="24"/>
          <w:szCs w:val="24"/>
        </w:rPr>
        <w:t>2% środków UE na CT 8 i 10), co pozwoli</w:t>
      </w:r>
      <w:r w:rsidR="002C2724">
        <w:rPr>
          <w:rFonts w:asciiTheme="minorHAnsi" w:hAnsiTheme="minorHAnsi" w:cstheme="minorHAnsi"/>
          <w:sz w:val="24"/>
          <w:szCs w:val="24"/>
        </w:rPr>
        <w:t xml:space="preserve"> ograniczyć negatywne zjawiska </w:t>
      </w:r>
      <w:r w:rsidRPr="004A31A9">
        <w:rPr>
          <w:rFonts w:asciiTheme="minorHAnsi" w:hAnsiTheme="minorHAnsi" w:cstheme="minorHAnsi"/>
          <w:sz w:val="24"/>
          <w:szCs w:val="24"/>
        </w:rPr>
        <w:t>na regionalnym rynku pracy,</w:t>
      </w:r>
    </w:p>
    <w:p w14:paraId="1190A120" w14:textId="79D353F1" w:rsidR="006F2EE7" w:rsidRPr="004A31A9"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aktywizacji społeczno-zawodowej (</w:t>
      </w:r>
      <w:r w:rsidR="009F1361" w:rsidRPr="004A31A9">
        <w:rPr>
          <w:rFonts w:asciiTheme="minorHAnsi" w:hAnsiTheme="minorHAnsi" w:cstheme="minorHAnsi"/>
          <w:sz w:val="24"/>
          <w:szCs w:val="24"/>
        </w:rPr>
        <w:t>ponad</w:t>
      </w:r>
      <w:r w:rsidR="000D409E" w:rsidRPr="004A31A9">
        <w:rPr>
          <w:rFonts w:asciiTheme="minorHAnsi" w:hAnsiTheme="minorHAnsi" w:cstheme="minorHAnsi"/>
          <w:sz w:val="24"/>
          <w:szCs w:val="24"/>
        </w:rPr>
        <w:t xml:space="preserve"> </w:t>
      </w:r>
      <w:r w:rsidR="0093407A" w:rsidRPr="004A31A9">
        <w:rPr>
          <w:rFonts w:asciiTheme="minorHAnsi" w:hAnsiTheme="minorHAnsi" w:cstheme="minorHAnsi"/>
          <w:sz w:val="24"/>
          <w:szCs w:val="24"/>
        </w:rPr>
        <w:t>16</w:t>
      </w:r>
      <w:r w:rsidRPr="004A31A9">
        <w:rPr>
          <w:rFonts w:asciiTheme="minorHAnsi" w:hAnsiTheme="minorHAnsi" w:cstheme="minorHAnsi"/>
          <w:sz w:val="24"/>
          <w:szCs w:val="24"/>
        </w:rPr>
        <w:t xml:space="preserve">% środków UE na CT 9), co umożliwi przywrócenie na rynek pracy osób wykluczonych bądź zagrożonych wykluczeniem społecznym. </w:t>
      </w:r>
    </w:p>
    <w:p w14:paraId="74820BAF" w14:textId="77777777"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RPO WP wyodrębniona została rezerwa wykonania w wysokości 6% całkowitej alokacji UE </w:t>
      </w:r>
      <w:r w:rsidRPr="004A31A9">
        <w:rPr>
          <w:rFonts w:asciiTheme="minorHAnsi" w:hAnsiTheme="minorHAnsi" w:cstheme="minorHAnsi"/>
          <w:sz w:val="24"/>
          <w:szCs w:val="24"/>
        </w:rPr>
        <w:br/>
        <w:t xml:space="preserve">(111 888 702 EUR), w tym 6% środków EFRR (80 414 950 EUR) oraz 6% alokacji EFS (31 473 752 EUR). Udział rezerwy wykonania w podziale na lata dla każdego roku wynosi 6% EFRR i 6% EFS. Rezerwa wykonania ustanowiona została dla każdej OP RPO WP w przedziale 5-7%, z wyjątkiem OP 12. </w:t>
      </w:r>
      <w:r w:rsidRPr="004A31A9">
        <w:rPr>
          <w:rFonts w:asciiTheme="minorHAnsi" w:hAnsiTheme="minorHAnsi" w:cstheme="minorHAnsi"/>
          <w:iCs/>
          <w:sz w:val="24"/>
          <w:szCs w:val="24"/>
        </w:rPr>
        <w:t>Pomoc techniczna</w:t>
      </w:r>
      <w:r w:rsidRPr="004A31A9">
        <w:rPr>
          <w:rFonts w:asciiTheme="minorHAnsi" w:hAnsiTheme="minorHAnsi" w:cstheme="minorHAnsi"/>
          <w:sz w:val="24"/>
          <w:szCs w:val="24"/>
        </w:rPr>
        <w:t xml:space="preserve"> (finansowanej z EFS), dla której zgodnie z przepisami nie ustanowiono rezerwy. </w:t>
      </w:r>
    </w:p>
    <w:p w14:paraId="3C072838" w14:textId="3B483FA9"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Środki RPO WP będą realizować Priorytety Strategii EUROPA 2020. Spośród trzech Priorytetów Strategii EUROPA 2020, w RPO WP największy będzie udział środków skierowanych na wsparcie rozwoju zrównoważonego (</w:t>
      </w:r>
      <w:r w:rsidR="00D7127A" w:rsidRPr="004A31A9">
        <w:rPr>
          <w:rFonts w:asciiTheme="minorHAnsi" w:hAnsiTheme="minorHAnsi" w:cstheme="minorHAnsi"/>
          <w:sz w:val="24"/>
          <w:szCs w:val="24"/>
        </w:rPr>
        <w:t xml:space="preserve">ponad </w:t>
      </w:r>
      <w:r w:rsidRPr="004A31A9">
        <w:rPr>
          <w:rFonts w:asciiTheme="minorHAnsi" w:hAnsiTheme="minorHAnsi" w:cstheme="minorHAnsi"/>
          <w:sz w:val="24"/>
          <w:szCs w:val="24"/>
        </w:rPr>
        <w:t>46</w:t>
      </w:r>
      <w:r w:rsidR="00B62F1D" w:rsidRPr="004A31A9">
        <w:rPr>
          <w:rFonts w:asciiTheme="minorHAnsi" w:hAnsiTheme="minorHAnsi" w:cstheme="minorHAnsi"/>
          <w:sz w:val="24"/>
          <w:szCs w:val="24"/>
        </w:rPr>
        <w:t xml:space="preserve">% </w:t>
      </w:r>
      <w:r w:rsidRPr="004A31A9">
        <w:rPr>
          <w:rFonts w:asciiTheme="minorHAnsi" w:hAnsiTheme="minorHAnsi" w:cstheme="minorHAnsi"/>
          <w:sz w:val="24"/>
          <w:szCs w:val="24"/>
        </w:rPr>
        <w:t>środków UE), w tym na:</w:t>
      </w:r>
    </w:p>
    <w:p w14:paraId="799EB8B1" w14:textId="77777777" w:rsidR="006F2EE7" w:rsidRPr="004A31A9"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Europa efektywnie korzystająca z zasobów</w:t>
      </w:r>
      <w:r w:rsidRPr="004A31A9">
        <w:rPr>
          <w:rFonts w:asciiTheme="minorHAnsi" w:hAnsiTheme="minorHAnsi" w:cstheme="minorHAnsi"/>
          <w:sz w:val="24"/>
          <w:szCs w:val="24"/>
        </w:rPr>
        <w:t xml:space="preserve"> przeznaczonych zostanie około 3</w:t>
      </w:r>
      <w:r w:rsidR="000D409E" w:rsidRPr="004A31A9">
        <w:rPr>
          <w:rFonts w:asciiTheme="minorHAnsi" w:hAnsiTheme="minorHAnsi" w:cstheme="minorHAnsi"/>
          <w:sz w:val="24"/>
          <w:szCs w:val="24"/>
        </w:rPr>
        <w:t>8</w:t>
      </w:r>
      <w:r w:rsidR="00B62F1D" w:rsidRPr="004A31A9">
        <w:rPr>
          <w:rFonts w:asciiTheme="minorHAnsi" w:hAnsiTheme="minorHAnsi" w:cstheme="minorHAnsi"/>
          <w:sz w:val="24"/>
          <w:szCs w:val="24"/>
        </w:rPr>
        <w:t>%</w:t>
      </w:r>
      <w:r w:rsidRPr="004A31A9">
        <w:rPr>
          <w:rFonts w:asciiTheme="minorHAnsi" w:hAnsiTheme="minorHAnsi" w:cstheme="minorHAnsi"/>
          <w:sz w:val="24"/>
          <w:szCs w:val="24"/>
        </w:rPr>
        <w:t xml:space="preserve"> środków UE,</w:t>
      </w:r>
    </w:p>
    <w:p w14:paraId="59206206" w14:textId="77777777" w:rsidR="006F2EE7" w:rsidRPr="004A31A9"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 xml:space="preserve">Polityka przemysłowa w erze globalizacji przewidziano </w:t>
      </w:r>
      <w:r w:rsidR="000D409E" w:rsidRPr="004A31A9">
        <w:rPr>
          <w:rFonts w:asciiTheme="minorHAnsi" w:eastAsia="Times New Roman" w:hAnsiTheme="minorHAnsi" w:cstheme="minorHAnsi"/>
          <w:sz w:val="24"/>
          <w:szCs w:val="24"/>
          <w:lang w:eastAsia="pl-PL"/>
        </w:rPr>
        <w:t xml:space="preserve">ponad </w:t>
      </w:r>
      <w:r w:rsidR="000D409E" w:rsidRPr="004A31A9">
        <w:rPr>
          <w:rFonts w:asciiTheme="minorHAnsi" w:hAnsiTheme="minorHAnsi" w:cstheme="minorHAnsi"/>
          <w:sz w:val="24"/>
          <w:szCs w:val="24"/>
        </w:rPr>
        <w:t>8</w:t>
      </w:r>
      <w:r w:rsidRPr="004A31A9">
        <w:rPr>
          <w:rFonts w:asciiTheme="minorHAnsi" w:hAnsiTheme="minorHAnsi" w:cstheme="minorHAnsi"/>
          <w:sz w:val="24"/>
          <w:szCs w:val="24"/>
        </w:rPr>
        <w:t xml:space="preserve">% środków UE. </w:t>
      </w:r>
    </w:p>
    <w:p w14:paraId="4A5D669B" w14:textId="77777777"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Należy jednak zauważyć, że część interwencji w tym obszarze pośrednio wesprze także rozwój inteligentny</w:t>
      </w:r>
      <w:r w:rsidR="00FF164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w szczególności w zakresie innowacyjnych rozwiązań </w:t>
      </w:r>
      <w:r w:rsidR="00FF1647" w:rsidRPr="004A31A9">
        <w:rPr>
          <w:rFonts w:asciiTheme="minorHAnsi" w:hAnsiTheme="minorHAnsi" w:cstheme="minorHAnsi"/>
          <w:sz w:val="24"/>
          <w:szCs w:val="24"/>
        </w:rPr>
        <w:t xml:space="preserve">w energetyce, transporcie, czy </w:t>
      </w:r>
      <w:r w:rsidRPr="004A31A9">
        <w:rPr>
          <w:rFonts w:asciiTheme="minorHAnsi" w:hAnsiTheme="minorHAnsi" w:cstheme="minorHAnsi"/>
          <w:sz w:val="24"/>
          <w:szCs w:val="24"/>
        </w:rPr>
        <w:t xml:space="preserve">w sektorze przedsiębiorstw. </w:t>
      </w:r>
    </w:p>
    <w:p w14:paraId="7C362DC2" w14:textId="39617779"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Drugim co do wielkości wsparciem w RPO WP będą działania na rzecz w</w:t>
      </w:r>
      <w:r w:rsidRPr="004A31A9">
        <w:rPr>
          <w:rFonts w:asciiTheme="minorHAnsi" w:eastAsia="Times New Roman" w:hAnsiTheme="minorHAnsi" w:cstheme="minorHAnsi"/>
          <w:sz w:val="24"/>
          <w:szCs w:val="24"/>
          <w:lang w:eastAsia="pl-PL"/>
        </w:rPr>
        <w:t>zrostu sprzyjającego włączeniu społecznemu (</w:t>
      </w:r>
      <w:r w:rsidR="00D7127A" w:rsidRPr="004A31A9">
        <w:rPr>
          <w:rFonts w:asciiTheme="minorHAnsi" w:eastAsia="Times New Roman" w:hAnsiTheme="minorHAnsi" w:cstheme="minorHAnsi"/>
          <w:sz w:val="24"/>
          <w:szCs w:val="24"/>
          <w:lang w:eastAsia="pl-PL"/>
        </w:rPr>
        <w:t>36</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 w tym na:</w:t>
      </w:r>
    </w:p>
    <w:p w14:paraId="4586696E" w14:textId="4C593FF1" w:rsidR="006F2EE7" w:rsidRPr="004A31A9"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iCs/>
          <w:sz w:val="24"/>
          <w:szCs w:val="24"/>
          <w:lang w:eastAsia="pl-PL"/>
        </w:rPr>
        <w:t xml:space="preserve">Inicjatywę </w:t>
      </w:r>
      <w:hyperlink r:id="rId11" w:history="1">
        <w:r w:rsidRPr="004A31A9">
          <w:rPr>
            <w:rFonts w:asciiTheme="minorHAnsi" w:eastAsia="Times New Roman" w:hAnsiTheme="minorHAnsi" w:cstheme="minorHAnsi"/>
            <w:iCs/>
            <w:sz w:val="24"/>
            <w:szCs w:val="24"/>
            <w:lang w:eastAsia="pl-PL"/>
          </w:rPr>
          <w:t>Program na rzecz nowych umiejętności i zatrudnienia</w:t>
        </w:r>
      </w:hyperlink>
      <w:r w:rsidRPr="004A31A9">
        <w:rPr>
          <w:rFonts w:asciiTheme="minorHAnsi" w:eastAsia="Times New Roman" w:hAnsiTheme="minorHAnsi" w:cstheme="minorHAnsi"/>
          <w:iCs/>
          <w:sz w:val="24"/>
          <w:szCs w:val="24"/>
          <w:lang w:eastAsia="pl-PL"/>
        </w:rPr>
        <w:t xml:space="preserve"> przeznaczonych zostanie </w:t>
      </w:r>
      <w:r w:rsidR="00D7127A" w:rsidRPr="004A31A9">
        <w:rPr>
          <w:rFonts w:asciiTheme="minorHAnsi" w:eastAsia="Times New Roman" w:hAnsiTheme="minorHAnsi" w:cstheme="minorHAnsi"/>
          <w:iCs/>
          <w:sz w:val="24"/>
          <w:szCs w:val="24"/>
          <w:lang w:eastAsia="pl-PL"/>
        </w:rPr>
        <w:t>ponad 20</w:t>
      </w:r>
      <w:r w:rsidR="00E911DB" w:rsidRPr="004A31A9">
        <w:rPr>
          <w:rFonts w:asciiTheme="minorHAnsi" w:eastAsia="Times New Roman" w:hAnsiTheme="minorHAnsi" w:cstheme="minorHAnsi"/>
          <w:iCs/>
          <w:sz w:val="24"/>
          <w:szCs w:val="24"/>
          <w:lang w:eastAsia="pl-PL"/>
        </w:rPr>
        <w:t>%</w:t>
      </w:r>
      <w:r w:rsidRPr="004A31A9">
        <w:rPr>
          <w:rFonts w:asciiTheme="minorHAnsi" w:eastAsia="Times New Roman" w:hAnsiTheme="minorHAnsi" w:cstheme="minorHAnsi"/>
          <w:iCs/>
          <w:sz w:val="24"/>
          <w:szCs w:val="24"/>
          <w:lang w:eastAsia="pl-PL"/>
        </w:rPr>
        <w:t xml:space="preserve"> środków UE, </w:t>
      </w:r>
    </w:p>
    <w:p w14:paraId="508787D6" w14:textId="16F6EDCD" w:rsidR="006F2EE7" w:rsidRPr="004A31A9"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iCs/>
          <w:sz w:val="24"/>
          <w:szCs w:val="24"/>
          <w:lang w:eastAsia="pl-PL"/>
        </w:rPr>
        <w:t xml:space="preserve">Inicjatywę </w:t>
      </w:r>
      <w:r w:rsidRPr="004A31A9">
        <w:rPr>
          <w:rFonts w:asciiTheme="minorHAnsi" w:eastAsia="Times New Roman" w:hAnsiTheme="minorHAnsi" w:cstheme="minorHAnsi"/>
          <w:sz w:val="24"/>
          <w:szCs w:val="24"/>
          <w:lang w:eastAsia="pl-PL"/>
        </w:rPr>
        <w:t xml:space="preserve">Europejski program walki z ubóstwem skierowanych będzie około </w:t>
      </w:r>
      <w:r w:rsidR="00B235F4" w:rsidRPr="004A31A9">
        <w:rPr>
          <w:rFonts w:asciiTheme="minorHAnsi" w:eastAsia="Times New Roman" w:hAnsiTheme="minorHAnsi" w:cstheme="minorHAnsi"/>
          <w:sz w:val="24"/>
          <w:szCs w:val="24"/>
          <w:lang w:eastAsia="pl-PL"/>
        </w:rPr>
        <w:t>16</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w:t>
      </w:r>
    </w:p>
    <w:p w14:paraId="7A7305A3" w14:textId="1A0D7E82" w:rsidR="006F2EE7" w:rsidRPr="004A31A9" w:rsidRDefault="006F2EE7" w:rsidP="00971256">
      <w:p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Wzrostowi inteligentnemu dedykowanych będzie około </w:t>
      </w:r>
      <w:r w:rsidR="00B235F4" w:rsidRPr="004A31A9">
        <w:rPr>
          <w:rFonts w:asciiTheme="minorHAnsi" w:hAnsiTheme="minorHAnsi" w:cstheme="minorHAnsi"/>
          <w:sz w:val="24"/>
          <w:szCs w:val="24"/>
        </w:rPr>
        <w:t>14</w:t>
      </w:r>
      <w:r w:rsidRPr="004A31A9">
        <w:rPr>
          <w:rFonts w:asciiTheme="minorHAnsi" w:hAnsiTheme="minorHAnsi" w:cstheme="minorHAnsi"/>
          <w:sz w:val="24"/>
          <w:szCs w:val="24"/>
        </w:rPr>
        <w:t>% środków UE, z tego na:</w:t>
      </w:r>
    </w:p>
    <w:p w14:paraId="29AC49CF" w14:textId="12BAFB13" w:rsidR="006F2EE7" w:rsidRPr="004A31A9"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 xml:space="preserve">Unia innowacji – około </w:t>
      </w:r>
      <w:r w:rsidR="00983468" w:rsidRPr="004A31A9">
        <w:rPr>
          <w:rFonts w:asciiTheme="minorHAnsi" w:eastAsia="Times New Roman" w:hAnsiTheme="minorHAnsi" w:cstheme="minorHAnsi"/>
          <w:sz w:val="24"/>
          <w:szCs w:val="24"/>
          <w:lang w:eastAsia="pl-PL"/>
        </w:rPr>
        <w:t>6</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w:t>
      </w:r>
    </w:p>
    <w:p w14:paraId="51984CF6" w14:textId="77777777" w:rsidR="006F2EE7" w:rsidRPr="004A31A9"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Inicjatywę Europejska agenda cyfrowa – około 2% środków UE,</w:t>
      </w:r>
    </w:p>
    <w:p w14:paraId="5ACD4D23" w14:textId="2A3EC412" w:rsidR="006F2EE7" w:rsidRPr="004A31A9"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Inicjatywę Młodzież w drodze – około </w:t>
      </w:r>
      <w:r w:rsidR="009F1361" w:rsidRPr="004A31A9">
        <w:rPr>
          <w:rFonts w:asciiTheme="minorHAnsi" w:eastAsia="Times New Roman" w:hAnsiTheme="minorHAnsi" w:cstheme="minorHAnsi"/>
          <w:sz w:val="24"/>
          <w:szCs w:val="24"/>
          <w:lang w:eastAsia="pl-PL"/>
        </w:rPr>
        <w:t>6</w:t>
      </w:r>
      <w:r w:rsidRPr="004A31A9">
        <w:rPr>
          <w:rFonts w:asciiTheme="minorHAnsi" w:eastAsia="Times New Roman" w:hAnsiTheme="minorHAnsi" w:cstheme="minorHAnsi"/>
          <w:sz w:val="24"/>
          <w:szCs w:val="24"/>
          <w:lang w:eastAsia="pl-PL"/>
        </w:rPr>
        <w:t xml:space="preserve">% środków UE. </w:t>
      </w:r>
    </w:p>
    <w:p w14:paraId="11151468" w14:textId="1070E6B2" w:rsidR="006F2EE7" w:rsidRPr="004A31A9" w:rsidRDefault="006F2EE7" w:rsidP="00971256">
      <w:pPr>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Interwencja RPO WP będzie silnie ukierunkowana terytorialnie m.in. poprzez wykorzystanie instrumentu rozwoju terytorialnego ZIT. Szacowana alokacja UE przeznaczona na ZIT wyniesie łącznie około </w:t>
      </w:r>
      <w:r w:rsidR="00983468" w:rsidRPr="004A31A9">
        <w:rPr>
          <w:rFonts w:asciiTheme="minorHAnsi" w:eastAsia="Times New Roman" w:hAnsiTheme="minorHAnsi" w:cstheme="minorHAnsi"/>
          <w:sz w:val="24"/>
          <w:szCs w:val="24"/>
          <w:lang w:eastAsia="pl-PL"/>
        </w:rPr>
        <w:t>258 778 341</w:t>
      </w:r>
      <w:r w:rsidRPr="004A31A9">
        <w:rPr>
          <w:rFonts w:asciiTheme="minorHAnsi" w:eastAsia="Times New Roman" w:hAnsiTheme="minorHAnsi" w:cstheme="minorHAnsi"/>
          <w:sz w:val="24"/>
          <w:szCs w:val="24"/>
          <w:lang w:eastAsia="pl-PL"/>
        </w:rPr>
        <w:t xml:space="preserve"> EUR (około </w:t>
      </w:r>
      <w:r w:rsidR="00497624" w:rsidRPr="004A31A9">
        <w:rPr>
          <w:rFonts w:asciiTheme="minorHAnsi" w:eastAsia="Times New Roman" w:hAnsiTheme="minorHAnsi" w:cstheme="minorHAnsi"/>
          <w:sz w:val="24"/>
          <w:szCs w:val="24"/>
          <w:lang w:eastAsia="pl-PL"/>
        </w:rPr>
        <w:t>13,</w:t>
      </w:r>
      <w:r w:rsidRPr="004A31A9">
        <w:rPr>
          <w:rFonts w:asciiTheme="minorHAnsi" w:eastAsia="Times New Roman" w:hAnsiTheme="minorHAnsi" w:cstheme="minorHAnsi"/>
          <w:sz w:val="24"/>
          <w:szCs w:val="24"/>
          <w:lang w:eastAsia="pl-PL"/>
        </w:rPr>
        <w:t>9</w:t>
      </w:r>
      <w:r w:rsidR="00497624"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 w RPO WP), </w:t>
      </w:r>
      <w:r w:rsidR="00F96AE7" w:rsidRPr="004A31A9">
        <w:rPr>
          <w:rFonts w:asciiTheme="minorHAnsi" w:eastAsia="Times New Roman" w:hAnsiTheme="minorHAnsi" w:cstheme="minorHAnsi"/>
          <w:sz w:val="24"/>
          <w:szCs w:val="24"/>
          <w:lang w:eastAsia="pl-PL"/>
        </w:rPr>
        <w:t>w tym  </w:t>
      </w:r>
      <w:r w:rsidR="007E41E0" w:rsidRPr="004A31A9">
        <w:rPr>
          <w:rFonts w:asciiTheme="minorHAnsi" w:eastAsia="Times New Roman" w:hAnsiTheme="minorHAnsi" w:cstheme="minorHAnsi"/>
          <w:sz w:val="24"/>
          <w:szCs w:val="24"/>
          <w:lang w:eastAsia="pl-PL"/>
        </w:rPr>
        <w:t>196 147 396</w:t>
      </w:r>
      <w:r w:rsidR="00F96AE7" w:rsidRPr="004A31A9">
        <w:rPr>
          <w:rFonts w:asciiTheme="minorHAnsi" w:eastAsia="Times New Roman" w:hAnsiTheme="minorHAnsi" w:cstheme="minorHAnsi"/>
          <w:sz w:val="24"/>
          <w:szCs w:val="24"/>
          <w:lang w:eastAsia="pl-PL"/>
        </w:rPr>
        <w:t xml:space="preserve"> EUR z EFRR i</w:t>
      </w:r>
      <w:r w:rsidRPr="004A31A9">
        <w:rPr>
          <w:rFonts w:asciiTheme="minorHAnsi" w:eastAsia="Times New Roman" w:hAnsiTheme="minorHAnsi" w:cstheme="minorHAnsi"/>
          <w:sz w:val="24"/>
          <w:szCs w:val="24"/>
          <w:lang w:eastAsia="pl-PL"/>
        </w:rPr>
        <w:t xml:space="preserve"> </w:t>
      </w:r>
      <w:r w:rsidR="007E41E0" w:rsidRPr="004A31A9">
        <w:rPr>
          <w:rFonts w:asciiTheme="minorHAnsi" w:eastAsia="Times New Roman" w:hAnsiTheme="minorHAnsi" w:cstheme="minorHAnsi"/>
          <w:sz w:val="24"/>
          <w:szCs w:val="24"/>
          <w:lang w:eastAsia="pl-PL"/>
        </w:rPr>
        <w:t>62 630 945</w:t>
      </w:r>
      <w:r w:rsidRPr="004A31A9">
        <w:rPr>
          <w:rFonts w:asciiTheme="minorHAnsi" w:eastAsia="Times New Roman" w:hAnsiTheme="minorHAnsi" w:cstheme="minorHAnsi"/>
          <w:sz w:val="24"/>
          <w:szCs w:val="24"/>
          <w:lang w:eastAsia="pl-PL"/>
        </w:rPr>
        <w:t xml:space="preserve"> EUR z EFS. </w:t>
      </w:r>
    </w:p>
    <w:p w14:paraId="70BC8157" w14:textId="6982D671" w:rsidR="006F2EE7" w:rsidRPr="004A31A9" w:rsidRDefault="006F2EE7" w:rsidP="00971256">
      <w:pPr>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biorąc pod uwagę specyfikę poszczególnych OP i PI RPO WP, przewidywany szacunkowy udział wydatków przeznaczonych na przedsięwzięcia zlokalizowane na obszarach wiejskich wyniesie około </w:t>
      </w:r>
      <w:r w:rsidR="000B32F6" w:rsidRPr="004A31A9">
        <w:rPr>
          <w:rFonts w:asciiTheme="minorHAnsi" w:eastAsia="Times New Roman" w:hAnsiTheme="minorHAnsi" w:cstheme="minorHAnsi"/>
          <w:sz w:val="24"/>
          <w:szCs w:val="24"/>
          <w:lang w:eastAsia="pl-PL"/>
        </w:rPr>
        <w:t>23</w:t>
      </w:r>
      <w:r w:rsidR="00B85963"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ogólnej alokacji RPO WP, tj. około </w:t>
      </w:r>
      <w:r w:rsidR="006D187C" w:rsidRPr="004A31A9">
        <w:rPr>
          <w:rFonts w:asciiTheme="minorHAnsi" w:eastAsia="Times New Roman" w:hAnsiTheme="minorHAnsi" w:cstheme="minorHAnsi"/>
          <w:sz w:val="24"/>
          <w:szCs w:val="24"/>
          <w:lang w:eastAsia="pl-PL"/>
        </w:rPr>
        <w:t>434</w:t>
      </w:r>
      <w:r w:rsidR="00F01D3F" w:rsidRPr="004A31A9">
        <w:rPr>
          <w:rFonts w:asciiTheme="minorHAnsi" w:eastAsia="Times New Roman" w:hAnsiTheme="minorHAnsi" w:cstheme="minorHAnsi"/>
          <w:sz w:val="24"/>
          <w:szCs w:val="24"/>
          <w:lang w:eastAsia="pl-PL"/>
        </w:rPr>
        <w:t xml:space="preserve"> 499 17</w:t>
      </w:r>
      <w:r w:rsidR="005E3B45" w:rsidRPr="004A31A9">
        <w:rPr>
          <w:rFonts w:asciiTheme="minorHAnsi" w:eastAsia="Times New Roman" w:hAnsiTheme="minorHAnsi" w:cstheme="minorHAnsi"/>
          <w:sz w:val="24"/>
          <w:szCs w:val="24"/>
          <w:lang w:eastAsia="pl-PL"/>
        </w:rPr>
        <w:t>2</w:t>
      </w:r>
      <w:r w:rsidR="00E911D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EUR. </w:t>
      </w:r>
    </w:p>
    <w:p w14:paraId="0ABAE337" w14:textId="44B23C8B" w:rsidR="006F2EE7" w:rsidRPr="004A31A9" w:rsidRDefault="006F2EE7" w:rsidP="00971256">
      <w:pPr>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Wydatki na obszary wiejskie będą monitorowane i sprawozdawane w sprawozdaniach rocznych z Programu z uwzględnieniem – zgodnie z zakresem i logiką interwencji RPO WP – takich obszarów jak m.in. edukacja przedszkolna i ogólna, aktywizacja zawodowa osób zamieszkujących obszary wiejskie, w tym poprzez wsparcie powstawania mikroprzedsiębiorstw, regionalne dziedzictwo przyrodnicze, </w:t>
      </w:r>
      <w:r w:rsidR="00201DB7" w:rsidRPr="004A31A9">
        <w:rPr>
          <w:rFonts w:asciiTheme="minorHAnsi" w:eastAsia="Times New Roman" w:hAnsiTheme="minorHAnsi" w:cstheme="minorHAnsi"/>
          <w:sz w:val="24"/>
          <w:szCs w:val="24"/>
          <w:lang w:eastAsia="pl-PL"/>
        </w:rPr>
        <w:t xml:space="preserve">czy </w:t>
      </w:r>
      <w:r w:rsidRPr="004A31A9">
        <w:rPr>
          <w:rFonts w:asciiTheme="minorHAnsi" w:eastAsia="Times New Roman" w:hAnsiTheme="minorHAnsi" w:cstheme="minorHAnsi"/>
          <w:sz w:val="24"/>
          <w:szCs w:val="24"/>
          <w:lang w:eastAsia="pl-PL"/>
        </w:rPr>
        <w:t>gospodarka wodno-ściekowa.</w:t>
      </w:r>
    </w:p>
    <w:p w14:paraId="3EAB6B27" w14:textId="5A95E43F" w:rsidR="006F2EE7" w:rsidRPr="004A31A9" w:rsidRDefault="0025714E" w:rsidP="00971256">
      <w:pPr>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Około </w:t>
      </w:r>
      <w:r w:rsidR="00E743BD" w:rsidRPr="004A31A9">
        <w:rPr>
          <w:rFonts w:asciiTheme="minorHAnsi" w:eastAsia="Times New Roman" w:hAnsiTheme="minorHAnsi" w:cstheme="minorHAnsi"/>
          <w:sz w:val="24"/>
          <w:szCs w:val="24"/>
          <w:lang w:eastAsia="pl-PL"/>
        </w:rPr>
        <w:t>21%</w:t>
      </w:r>
      <w:r w:rsidR="0049639E" w:rsidRPr="004A31A9">
        <w:rPr>
          <w:rFonts w:asciiTheme="minorHAnsi" w:eastAsia="Times New Roman" w:hAnsiTheme="minorHAnsi" w:cstheme="minorHAnsi"/>
          <w:sz w:val="24"/>
          <w:szCs w:val="24"/>
          <w:lang w:eastAsia="pl-PL"/>
        </w:rPr>
        <w:t xml:space="preserve"> (</w:t>
      </w:r>
      <w:r w:rsidR="00E743BD" w:rsidRPr="004A31A9">
        <w:rPr>
          <w:rFonts w:asciiTheme="minorHAnsi" w:eastAsia="Times New Roman" w:hAnsiTheme="minorHAnsi" w:cstheme="minorHAnsi"/>
          <w:sz w:val="24"/>
          <w:szCs w:val="24"/>
          <w:lang w:eastAsia="pl-PL"/>
        </w:rPr>
        <w:t>385 248 761</w:t>
      </w:r>
      <w:r w:rsidR="008D5CB8" w:rsidRPr="004A31A9">
        <w:rPr>
          <w:rFonts w:asciiTheme="minorHAnsi" w:eastAsia="Times New Roman" w:hAnsiTheme="minorHAnsi" w:cstheme="minorHAnsi"/>
          <w:sz w:val="24"/>
          <w:szCs w:val="24"/>
          <w:lang w:eastAsia="pl-PL"/>
        </w:rPr>
        <w:t xml:space="preserve"> </w:t>
      </w:r>
      <w:r w:rsidR="006F2EE7" w:rsidRPr="004A31A9">
        <w:rPr>
          <w:rFonts w:asciiTheme="minorHAnsi" w:eastAsia="Times New Roman" w:hAnsiTheme="minorHAnsi" w:cstheme="minorHAnsi"/>
          <w:sz w:val="24"/>
          <w:szCs w:val="24"/>
          <w:lang w:eastAsia="pl-PL"/>
        </w:rPr>
        <w:t xml:space="preserve">EUR) alokacji UE w RPO WP zostanie skierowane na cele dotyczące przeciwdziałania zmianom klimatu. </w:t>
      </w:r>
    </w:p>
    <w:p w14:paraId="513A9D8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p w14:paraId="50B9D5CD" w14:textId="77777777" w:rsidR="00334CDE" w:rsidRPr="004A31A9" w:rsidRDefault="00334CDE" w:rsidP="00971256">
      <w:pPr>
        <w:spacing w:after="0" w:line="360" w:lineRule="auto"/>
        <w:rPr>
          <w:rFonts w:asciiTheme="minorHAnsi" w:eastAsia="Times New Roman" w:hAnsiTheme="minorHAnsi" w:cstheme="minorHAnsi"/>
          <w:sz w:val="24"/>
          <w:szCs w:val="24"/>
          <w:lang w:eastAsia="pl-PL"/>
        </w:rPr>
        <w:sectPr w:rsidR="00334CDE" w:rsidRPr="004A31A9" w:rsidSect="008B262E">
          <w:footerReference w:type="even" r:id="rId12"/>
          <w:footerReference w:type="default" r:id="rId13"/>
          <w:pgSz w:w="11906" w:h="16838"/>
          <w:pgMar w:top="1418" w:right="1418" w:bottom="1418" w:left="1418" w:header="709" w:footer="709" w:gutter="0"/>
          <w:cols w:space="708"/>
          <w:docGrid w:linePitch="360"/>
        </w:sectPr>
      </w:pPr>
    </w:p>
    <w:p w14:paraId="044BF530" w14:textId="77777777" w:rsidR="00334CDE" w:rsidRPr="004A31A9" w:rsidRDefault="00334CDE" w:rsidP="00971256">
      <w:pPr>
        <w:pStyle w:val="Legenda"/>
        <w:tabs>
          <w:tab w:val="left" w:pos="5925"/>
        </w:tabs>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2</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t>Przegląd strategii inwestycyjnej Programu</w:t>
      </w:r>
      <w:r w:rsidR="005A2EB8" w:rsidRPr="004A31A9">
        <w:rPr>
          <w:rFonts w:asciiTheme="minorHAnsi" w:hAnsiTheme="minorHAnsi" w:cstheme="minorHAnsi"/>
          <w:sz w:val="24"/>
          <w:szCs w:val="24"/>
        </w:rPr>
        <w:tab/>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0"/>
        <w:gridCol w:w="807"/>
        <w:gridCol w:w="1030"/>
        <w:gridCol w:w="1127"/>
        <w:gridCol w:w="543"/>
        <w:gridCol w:w="583"/>
        <w:gridCol w:w="3848"/>
        <w:gridCol w:w="4412"/>
      </w:tblGrid>
      <w:tr w:rsidR="006F2EE7" w:rsidRPr="004A31A9" w14:paraId="16BC2679" w14:textId="77777777" w:rsidTr="009F15B9">
        <w:trPr>
          <w:trHeight w:val="815"/>
          <w:tblHeader/>
          <w:jc w:val="center"/>
        </w:trPr>
        <w:tc>
          <w:tcPr>
            <w:tcW w:w="1750" w:type="dxa"/>
            <w:tcBorders>
              <w:top w:val="single" w:sz="4" w:space="0" w:color="auto"/>
              <w:left w:val="single" w:sz="4" w:space="0" w:color="auto"/>
              <w:bottom w:val="single" w:sz="4" w:space="0" w:color="auto"/>
              <w:right w:val="single" w:sz="4" w:space="0" w:color="auto"/>
            </w:tcBorders>
            <w:shd w:val="clear" w:color="auto" w:fill="C6D9F1"/>
            <w:vAlign w:val="center"/>
          </w:tcPr>
          <w:p w14:paraId="7109F280" w14:textId="77777777" w:rsidR="006F2EE7" w:rsidRPr="004A31A9" w:rsidRDefault="006F2EE7"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w:t>
            </w:r>
          </w:p>
        </w:tc>
        <w:tc>
          <w:tcPr>
            <w:tcW w:w="807" w:type="dxa"/>
            <w:tcBorders>
              <w:top w:val="single" w:sz="4" w:space="0" w:color="auto"/>
              <w:left w:val="single" w:sz="4" w:space="0" w:color="auto"/>
              <w:bottom w:val="single" w:sz="4" w:space="0" w:color="auto"/>
              <w:right w:val="single" w:sz="4" w:space="0" w:color="auto"/>
            </w:tcBorders>
            <w:shd w:val="clear" w:color="auto" w:fill="C6D9F1"/>
            <w:vAlign w:val="center"/>
          </w:tcPr>
          <w:p w14:paraId="25A8FDF4" w14:textId="77777777" w:rsidR="006F2EE7" w:rsidRPr="004A31A9" w:rsidRDefault="006F2EE7"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Fundusz</w:t>
            </w:r>
          </w:p>
        </w:tc>
        <w:tc>
          <w:tcPr>
            <w:tcW w:w="1030" w:type="dxa"/>
            <w:tcBorders>
              <w:top w:val="single" w:sz="4" w:space="0" w:color="auto"/>
              <w:left w:val="single" w:sz="4" w:space="0" w:color="auto"/>
              <w:bottom w:val="single" w:sz="4" w:space="0" w:color="auto"/>
              <w:right w:val="single" w:sz="4" w:space="0" w:color="auto"/>
            </w:tcBorders>
            <w:shd w:val="clear" w:color="auto" w:fill="C6D9F1"/>
            <w:vAlign w:val="center"/>
          </w:tcPr>
          <w:p w14:paraId="5F235161"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Wsparcie UE </w:t>
            </w:r>
            <w:r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sz w:val="24"/>
                <w:szCs w:val="24"/>
                <w:lang w:eastAsia="pl-PL"/>
              </w:rPr>
              <w:t>(EUR</w:t>
            </w:r>
            <w:r w:rsidRPr="004A31A9">
              <w:rPr>
                <w:rFonts w:asciiTheme="minorHAnsi" w:eastAsia="Times New Roman" w:hAnsiTheme="minorHAnsi" w:cstheme="minorHAnsi"/>
                <w:b/>
                <w:sz w:val="24"/>
                <w:szCs w:val="24"/>
                <w:lang w:eastAsia="pl-PL"/>
              </w:rPr>
              <w:t>)</w:t>
            </w:r>
          </w:p>
        </w:tc>
        <w:tc>
          <w:tcPr>
            <w:tcW w:w="1127" w:type="dxa"/>
            <w:tcBorders>
              <w:top w:val="single" w:sz="4" w:space="0" w:color="auto"/>
              <w:left w:val="single" w:sz="4" w:space="0" w:color="auto"/>
              <w:bottom w:val="single" w:sz="4" w:space="0" w:color="auto"/>
              <w:right w:val="single" w:sz="4" w:space="0" w:color="auto"/>
            </w:tcBorders>
            <w:shd w:val="clear" w:color="auto" w:fill="C6D9F1"/>
            <w:vAlign w:val="center"/>
          </w:tcPr>
          <w:p w14:paraId="68F5EAF9" w14:textId="77777777" w:rsidR="006F2EE7" w:rsidRPr="004A31A9" w:rsidRDefault="006F2EE7"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Udział wsparcia UE </w:t>
            </w:r>
            <w:r w:rsidRPr="004A31A9">
              <w:rPr>
                <w:rFonts w:asciiTheme="minorHAnsi" w:eastAsia="Times New Roman" w:hAnsiTheme="minorHAnsi" w:cstheme="minorHAnsi"/>
                <w:b/>
                <w:sz w:val="24"/>
                <w:szCs w:val="24"/>
                <w:lang w:eastAsia="pl-PL"/>
              </w:rPr>
              <w:br/>
              <w:t xml:space="preserve">w RPO WP </w:t>
            </w:r>
            <w:r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sz w:val="24"/>
                <w:szCs w:val="24"/>
                <w:lang w:eastAsia="pl-PL"/>
              </w:rPr>
              <w:t>(%)</w:t>
            </w:r>
          </w:p>
        </w:tc>
        <w:tc>
          <w:tcPr>
            <w:tcW w:w="543" w:type="dxa"/>
            <w:tcBorders>
              <w:top w:val="single" w:sz="4" w:space="0" w:color="auto"/>
              <w:left w:val="single" w:sz="4" w:space="0" w:color="auto"/>
              <w:bottom w:val="single" w:sz="4" w:space="0" w:color="auto"/>
              <w:right w:val="single" w:sz="4" w:space="0" w:color="auto"/>
            </w:tcBorders>
            <w:shd w:val="clear" w:color="auto" w:fill="C6D9F1"/>
            <w:vAlign w:val="center"/>
          </w:tcPr>
          <w:p w14:paraId="3D445283" w14:textId="77777777" w:rsidR="006F2EE7" w:rsidRPr="004A31A9" w:rsidRDefault="006F2EE7"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CT</w:t>
            </w:r>
          </w:p>
        </w:tc>
        <w:tc>
          <w:tcPr>
            <w:tcW w:w="583" w:type="dxa"/>
            <w:tcBorders>
              <w:top w:val="single" w:sz="4" w:space="0" w:color="auto"/>
              <w:left w:val="single" w:sz="4" w:space="0" w:color="auto"/>
              <w:bottom w:val="single" w:sz="4" w:space="0" w:color="auto"/>
              <w:right w:val="single" w:sz="4" w:space="0" w:color="auto"/>
            </w:tcBorders>
            <w:shd w:val="clear" w:color="auto" w:fill="C6D9F1"/>
            <w:vAlign w:val="center"/>
          </w:tcPr>
          <w:p w14:paraId="011E2F54" w14:textId="77777777" w:rsidR="006F2EE7" w:rsidRPr="004A31A9" w:rsidRDefault="006F2EE7"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PI</w:t>
            </w:r>
          </w:p>
        </w:tc>
        <w:tc>
          <w:tcPr>
            <w:tcW w:w="3848" w:type="dxa"/>
            <w:tcBorders>
              <w:top w:val="single" w:sz="4" w:space="0" w:color="auto"/>
              <w:left w:val="single" w:sz="4" w:space="0" w:color="auto"/>
              <w:bottom w:val="single" w:sz="4" w:space="0" w:color="auto"/>
              <w:right w:val="single" w:sz="4" w:space="0" w:color="auto"/>
            </w:tcBorders>
            <w:shd w:val="clear" w:color="auto" w:fill="C6D9F1"/>
            <w:vAlign w:val="center"/>
          </w:tcPr>
          <w:p w14:paraId="7E0A64C8"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Cele szczegółowe PI</w:t>
            </w:r>
          </w:p>
        </w:tc>
        <w:tc>
          <w:tcPr>
            <w:tcW w:w="4412" w:type="dxa"/>
            <w:tcBorders>
              <w:top w:val="single" w:sz="4" w:space="0" w:color="auto"/>
              <w:left w:val="single" w:sz="4" w:space="0" w:color="auto"/>
              <w:bottom w:val="single" w:sz="4" w:space="0" w:color="auto"/>
              <w:right w:val="single" w:sz="4" w:space="0" w:color="auto"/>
            </w:tcBorders>
            <w:shd w:val="clear" w:color="auto" w:fill="C6D9F1"/>
            <w:vAlign w:val="center"/>
          </w:tcPr>
          <w:p w14:paraId="6FC9407E"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Wspólne i specyficzne dla RPO WP wskaźniki rezultatu odpowiadające celom szczegółowym*</w:t>
            </w:r>
          </w:p>
        </w:tc>
      </w:tr>
      <w:tr w:rsidR="006F2EE7" w:rsidRPr="004A31A9" w14:paraId="17462E12" w14:textId="77777777" w:rsidTr="00B31BA4">
        <w:trPr>
          <w:trHeight w:val="425"/>
          <w:jc w:val="center"/>
        </w:trPr>
        <w:tc>
          <w:tcPr>
            <w:tcW w:w="1750" w:type="dxa"/>
            <w:vMerge w:val="restart"/>
            <w:tcBorders>
              <w:top w:val="single" w:sz="4" w:space="0" w:color="auto"/>
            </w:tcBorders>
            <w:vAlign w:val="center"/>
          </w:tcPr>
          <w:p w14:paraId="4B1CBDCF"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Komercjalizacja wiedzy</w:t>
            </w:r>
          </w:p>
        </w:tc>
        <w:tc>
          <w:tcPr>
            <w:tcW w:w="807" w:type="dxa"/>
            <w:vMerge w:val="restart"/>
            <w:tcBorders>
              <w:top w:val="single" w:sz="4" w:space="0" w:color="auto"/>
            </w:tcBorders>
            <w:vAlign w:val="center"/>
          </w:tcPr>
          <w:p w14:paraId="28AA7D7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tcBorders>
              <w:top w:val="single" w:sz="4" w:space="0" w:color="auto"/>
            </w:tcBorders>
            <w:vAlign w:val="center"/>
          </w:tcPr>
          <w:p w14:paraId="2F9C6B8A" w14:textId="73869ABF" w:rsidR="006B2100" w:rsidRPr="004A31A9" w:rsidRDefault="00E92E2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w:t>
            </w:r>
            <w:r w:rsidR="00353782" w:rsidRPr="004A31A9">
              <w:rPr>
                <w:rFonts w:asciiTheme="minorHAnsi" w:hAnsiTheme="minorHAnsi" w:cstheme="minorHAnsi"/>
                <w:sz w:val="24"/>
                <w:szCs w:val="24"/>
              </w:rPr>
              <w:t xml:space="preserve">109 500 </w:t>
            </w:r>
            <w:r w:rsidR="006B2100" w:rsidRPr="004A31A9">
              <w:rPr>
                <w:rFonts w:asciiTheme="minorHAnsi" w:hAnsiTheme="minorHAnsi" w:cstheme="minorHAnsi"/>
                <w:sz w:val="24"/>
                <w:szCs w:val="24"/>
              </w:rPr>
              <w:t>877</w:t>
            </w:r>
          </w:p>
        </w:tc>
        <w:tc>
          <w:tcPr>
            <w:tcW w:w="1127" w:type="dxa"/>
            <w:vMerge w:val="restart"/>
            <w:tcBorders>
              <w:top w:val="single" w:sz="4" w:space="0" w:color="auto"/>
            </w:tcBorders>
            <w:vAlign w:val="center"/>
          </w:tcPr>
          <w:p w14:paraId="1ED66C25" w14:textId="065C6F06" w:rsidR="006F2EE7" w:rsidRPr="004A31A9" w:rsidRDefault="007714A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5,87</w:t>
            </w:r>
            <w:r w:rsidR="00E911DB" w:rsidRPr="004A31A9">
              <w:rPr>
                <w:rFonts w:asciiTheme="minorHAnsi" w:hAnsiTheme="minorHAnsi" w:cstheme="minorHAnsi"/>
                <w:sz w:val="24"/>
                <w:szCs w:val="24"/>
              </w:rPr>
              <w:t>%</w:t>
            </w:r>
          </w:p>
        </w:tc>
        <w:tc>
          <w:tcPr>
            <w:tcW w:w="543" w:type="dxa"/>
            <w:vMerge w:val="restart"/>
            <w:tcBorders>
              <w:top w:val="single" w:sz="4" w:space="0" w:color="auto"/>
            </w:tcBorders>
            <w:shd w:val="clear" w:color="auto" w:fill="auto"/>
            <w:vAlign w:val="center"/>
          </w:tcPr>
          <w:p w14:paraId="22FF873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583" w:type="dxa"/>
            <w:vMerge w:val="restart"/>
            <w:tcBorders>
              <w:top w:val="single" w:sz="4" w:space="0" w:color="auto"/>
            </w:tcBorders>
            <w:shd w:val="clear" w:color="auto" w:fill="auto"/>
            <w:vAlign w:val="center"/>
          </w:tcPr>
          <w:p w14:paraId="3FF2C5D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1b</w:t>
            </w:r>
          </w:p>
        </w:tc>
        <w:tc>
          <w:tcPr>
            <w:tcW w:w="3848" w:type="dxa"/>
            <w:vMerge w:val="restart"/>
            <w:tcBorders>
              <w:top w:val="single" w:sz="4" w:space="0" w:color="auto"/>
            </w:tcBorders>
            <w:vAlign w:val="center"/>
          </w:tcPr>
          <w:p w14:paraId="5F9C6474" w14:textId="77777777" w:rsidR="006F2EE7" w:rsidRPr="004A31A9" w:rsidRDefault="006F2EE7"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aktywność badawczo-rozwojowa przedsiębiorstw</w:t>
            </w:r>
          </w:p>
        </w:tc>
        <w:tc>
          <w:tcPr>
            <w:tcW w:w="4412" w:type="dxa"/>
            <w:tcBorders>
              <w:top w:val="single" w:sz="4" w:space="0" w:color="auto"/>
            </w:tcBorders>
            <w:vAlign w:val="center"/>
          </w:tcPr>
          <w:p w14:paraId="0DC69B72" w14:textId="0079D796"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sektora przedsiębiorstw na działalność B+R w relacji do PKB</w:t>
            </w:r>
          </w:p>
        </w:tc>
      </w:tr>
      <w:tr w:rsidR="006F2EE7" w:rsidRPr="004A31A9" w14:paraId="508C8BE1" w14:textId="77777777" w:rsidTr="00B31BA4">
        <w:trPr>
          <w:trHeight w:val="576"/>
          <w:jc w:val="center"/>
        </w:trPr>
        <w:tc>
          <w:tcPr>
            <w:tcW w:w="1750" w:type="dxa"/>
            <w:vMerge/>
            <w:tcBorders>
              <w:top w:val="single" w:sz="4" w:space="0" w:color="auto"/>
            </w:tcBorders>
            <w:vAlign w:val="center"/>
          </w:tcPr>
          <w:p w14:paraId="7A623137"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tcBorders>
              <w:top w:val="single" w:sz="4" w:space="0" w:color="auto"/>
            </w:tcBorders>
            <w:vAlign w:val="center"/>
          </w:tcPr>
          <w:p w14:paraId="2407128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tcBorders>
              <w:top w:val="single" w:sz="4" w:space="0" w:color="auto"/>
            </w:tcBorders>
            <w:vAlign w:val="center"/>
          </w:tcPr>
          <w:p w14:paraId="3E5E8F26"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tcBorders>
              <w:top w:val="single" w:sz="4" w:space="0" w:color="auto"/>
            </w:tcBorders>
            <w:vAlign w:val="center"/>
          </w:tcPr>
          <w:p w14:paraId="4CA670EE"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tcBorders>
              <w:top w:val="single" w:sz="4" w:space="0" w:color="auto"/>
            </w:tcBorders>
            <w:shd w:val="clear" w:color="auto" w:fill="auto"/>
            <w:vAlign w:val="center"/>
          </w:tcPr>
          <w:p w14:paraId="2847494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1D31B6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2AD047B8" w14:textId="77777777" w:rsidR="006F2EE7" w:rsidRPr="004A31A9" w:rsidRDefault="006F2EE7" w:rsidP="00971256">
            <w:pPr>
              <w:spacing w:after="60" w:line="360" w:lineRule="auto"/>
              <w:rPr>
                <w:rFonts w:asciiTheme="minorHAnsi" w:hAnsiTheme="minorHAnsi" w:cstheme="minorHAnsi"/>
                <w:sz w:val="24"/>
                <w:szCs w:val="24"/>
                <w:lang w:eastAsia="pl-PL"/>
              </w:rPr>
            </w:pPr>
          </w:p>
        </w:tc>
        <w:tc>
          <w:tcPr>
            <w:tcW w:w="4412" w:type="dxa"/>
            <w:tcBorders>
              <w:top w:val="single" w:sz="4" w:space="0" w:color="auto"/>
            </w:tcBorders>
            <w:vAlign w:val="center"/>
          </w:tcPr>
          <w:p w14:paraId="135C21E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przedsiębiorstw przemysłowych, które współpracowały w zakresie działalności innowacyjnej</w:t>
            </w:r>
          </w:p>
        </w:tc>
      </w:tr>
      <w:tr w:rsidR="006F2EE7" w:rsidRPr="004A31A9" w14:paraId="64BCFBFE" w14:textId="77777777" w:rsidTr="00B31BA4">
        <w:trPr>
          <w:trHeight w:val="490"/>
          <w:jc w:val="center"/>
        </w:trPr>
        <w:tc>
          <w:tcPr>
            <w:tcW w:w="1750" w:type="dxa"/>
            <w:vMerge/>
            <w:vAlign w:val="center"/>
          </w:tcPr>
          <w:p w14:paraId="3ADF1A18" w14:textId="77777777" w:rsidR="006F2EE7" w:rsidRPr="004A31A9"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1BF8DF0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35905D31"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vAlign w:val="center"/>
          </w:tcPr>
          <w:p w14:paraId="7E53F83D"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6673B63"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shd w:val="clear" w:color="auto" w:fill="auto"/>
            <w:vAlign w:val="center"/>
          </w:tcPr>
          <w:p w14:paraId="715E2F4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1a</w:t>
            </w:r>
          </w:p>
        </w:tc>
        <w:tc>
          <w:tcPr>
            <w:tcW w:w="3848" w:type="dxa"/>
            <w:vAlign w:val="center"/>
          </w:tcPr>
          <w:p w14:paraId="4548FA22" w14:textId="77777777" w:rsidR="006F2EE7" w:rsidRPr="004A31A9" w:rsidRDefault="006F2EE7"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urynkowienie działalności badawczo-rozwojowej</w:t>
            </w:r>
          </w:p>
        </w:tc>
        <w:tc>
          <w:tcPr>
            <w:tcW w:w="4412" w:type="dxa"/>
            <w:vAlign w:val="center"/>
          </w:tcPr>
          <w:p w14:paraId="1BB0B283"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na B+R w relacji do PKB</w:t>
            </w:r>
          </w:p>
        </w:tc>
      </w:tr>
      <w:tr w:rsidR="006F2EE7" w:rsidRPr="004A31A9" w14:paraId="3599CB0F" w14:textId="77777777" w:rsidTr="00B31BA4">
        <w:trPr>
          <w:trHeight w:val="476"/>
          <w:jc w:val="center"/>
        </w:trPr>
        <w:tc>
          <w:tcPr>
            <w:tcW w:w="1750" w:type="dxa"/>
            <w:vMerge w:val="restart"/>
            <w:shd w:val="clear" w:color="auto" w:fill="FFFF99"/>
            <w:vAlign w:val="center"/>
          </w:tcPr>
          <w:p w14:paraId="411C2626"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Przedsiębiorstwa</w:t>
            </w:r>
          </w:p>
        </w:tc>
        <w:tc>
          <w:tcPr>
            <w:tcW w:w="807" w:type="dxa"/>
            <w:vMerge w:val="restart"/>
            <w:shd w:val="clear" w:color="auto" w:fill="FFFF99"/>
            <w:vAlign w:val="center"/>
          </w:tcPr>
          <w:p w14:paraId="6FF068B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shd w:val="clear" w:color="auto" w:fill="FFFF99"/>
            <w:vAlign w:val="center"/>
          </w:tcPr>
          <w:p w14:paraId="74EDA69E" w14:textId="04079288" w:rsidR="006F2EE7" w:rsidRPr="004A31A9" w:rsidRDefault="007714A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158 079</w:t>
            </w:r>
            <w:r w:rsidR="008C7C40" w:rsidRPr="004A31A9">
              <w:rPr>
                <w:rFonts w:asciiTheme="minorHAnsi" w:hAnsiTheme="minorHAnsi" w:cstheme="minorHAnsi"/>
                <w:sz w:val="24"/>
                <w:szCs w:val="24"/>
              </w:rPr>
              <w:t xml:space="preserve"> 140</w:t>
            </w:r>
          </w:p>
        </w:tc>
        <w:tc>
          <w:tcPr>
            <w:tcW w:w="1127" w:type="dxa"/>
            <w:vMerge w:val="restart"/>
            <w:shd w:val="clear" w:color="auto" w:fill="FFFF99"/>
            <w:vAlign w:val="center"/>
          </w:tcPr>
          <w:p w14:paraId="5C1DE485" w14:textId="318D30C1" w:rsidR="006F2EE7" w:rsidRPr="004A31A9" w:rsidRDefault="008C7C4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w:t>
            </w:r>
            <w:r w:rsidR="007714A8" w:rsidRPr="004A31A9">
              <w:rPr>
                <w:rFonts w:asciiTheme="minorHAnsi" w:hAnsiTheme="minorHAnsi" w:cstheme="minorHAnsi"/>
                <w:sz w:val="24"/>
                <w:szCs w:val="24"/>
              </w:rPr>
              <w:t>48</w:t>
            </w:r>
            <w:r w:rsidR="006F2EE7" w:rsidRPr="004A31A9">
              <w:rPr>
                <w:rFonts w:asciiTheme="minorHAnsi" w:hAnsiTheme="minorHAnsi" w:cstheme="minorHAnsi"/>
                <w:sz w:val="24"/>
                <w:szCs w:val="24"/>
              </w:rPr>
              <w:t>%</w:t>
            </w:r>
          </w:p>
        </w:tc>
        <w:tc>
          <w:tcPr>
            <w:tcW w:w="543" w:type="dxa"/>
            <w:vMerge w:val="restart"/>
            <w:shd w:val="clear" w:color="auto" w:fill="FFFF99"/>
            <w:vAlign w:val="center"/>
          </w:tcPr>
          <w:p w14:paraId="01D4BC8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583" w:type="dxa"/>
            <w:vMerge w:val="restart"/>
            <w:shd w:val="clear" w:color="auto" w:fill="FFFF99"/>
            <w:vAlign w:val="center"/>
          </w:tcPr>
          <w:p w14:paraId="5951445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3c</w:t>
            </w:r>
          </w:p>
        </w:tc>
        <w:tc>
          <w:tcPr>
            <w:tcW w:w="3848" w:type="dxa"/>
            <w:vMerge w:val="restart"/>
            <w:shd w:val="clear" w:color="auto" w:fill="FFFF99"/>
            <w:vAlign w:val="center"/>
          </w:tcPr>
          <w:p w14:paraId="1DB7610D"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zdolność MŚP do rozwijania produktów i usług, w tym poprzez zastosowanie innowacji</w:t>
            </w:r>
          </w:p>
        </w:tc>
        <w:tc>
          <w:tcPr>
            <w:tcW w:w="4412" w:type="dxa"/>
            <w:shd w:val="clear" w:color="auto" w:fill="FFFF99"/>
            <w:vAlign w:val="center"/>
          </w:tcPr>
          <w:p w14:paraId="1F12F6FB"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brutto środków trwałych firm  w województwie pomorskim per capita,  Polska=100</w:t>
            </w:r>
          </w:p>
        </w:tc>
      </w:tr>
      <w:tr w:rsidR="006F2EE7" w:rsidRPr="004A31A9" w14:paraId="5147AD60" w14:textId="77777777" w:rsidTr="00B31BA4">
        <w:trPr>
          <w:trHeight w:val="571"/>
          <w:jc w:val="center"/>
        </w:trPr>
        <w:tc>
          <w:tcPr>
            <w:tcW w:w="1750" w:type="dxa"/>
            <w:vMerge/>
            <w:shd w:val="clear" w:color="auto" w:fill="FFFF99"/>
            <w:vAlign w:val="center"/>
          </w:tcPr>
          <w:p w14:paraId="680FCA0D"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0C7392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35E769C0"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09D0BE86"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2829D10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6743E14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3226AA20" w14:textId="77777777" w:rsidR="006F2EE7" w:rsidRPr="004A31A9" w:rsidRDefault="006F2EE7" w:rsidP="00971256">
            <w:pPr>
              <w:spacing w:before="60" w:after="60" w:line="360" w:lineRule="auto"/>
              <w:rPr>
                <w:rFonts w:asciiTheme="minorHAnsi" w:hAnsiTheme="minorHAnsi" w:cstheme="minorHAnsi"/>
                <w:sz w:val="24"/>
                <w:szCs w:val="24"/>
                <w:lang w:eastAsia="pl-PL"/>
              </w:rPr>
            </w:pPr>
          </w:p>
        </w:tc>
        <w:tc>
          <w:tcPr>
            <w:tcW w:w="4412" w:type="dxa"/>
            <w:shd w:val="clear" w:color="auto" w:fill="FFFF99"/>
            <w:vAlign w:val="center"/>
          </w:tcPr>
          <w:p w14:paraId="10596A17"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udział przedsiębiorstw innowacyjnych - w ogólnej liczbie </w:t>
            </w:r>
            <w:r w:rsidRPr="004A31A9">
              <w:rPr>
                <w:rFonts w:asciiTheme="minorHAnsi" w:eastAsia="Times New Roman" w:hAnsiTheme="minorHAnsi" w:cstheme="minorHAnsi"/>
                <w:sz w:val="24"/>
                <w:szCs w:val="24"/>
                <w:lang w:eastAsia="pl-PL"/>
              </w:rPr>
              <w:lastRenderedPageBreak/>
              <w:t>przedsiębiorstw przemysłowych i z sektora usług</w:t>
            </w:r>
          </w:p>
        </w:tc>
      </w:tr>
      <w:tr w:rsidR="006F2EE7" w:rsidRPr="004A31A9" w14:paraId="4A31DADC" w14:textId="77777777" w:rsidTr="00B31BA4">
        <w:trPr>
          <w:trHeight w:val="324"/>
          <w:jc w:val="center"/>
        </w:trPr>
        <w:tc>
          <w:tcPr>
            <w:tcW w:w="1750" w:type="dxa"/>
            <w:vMerge/>
            <w:shd w:val="clear" w:color="auto" w:fill="FFFF99"/>
            <w:vAlign w:val="center"/>
          </w:tcPr>
          <w:p w14:paraId="45D31E7B" w14:textId="77777777" w:rsidR="006F2EE7" w:rsidRPr="004A31A9"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F45300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2C5019C4"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17F947E7"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5148184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FFFF99"/>
            <w:vAlign w:val="center"/>
          </w:tcPr>
          <w:p w14:paraId="55D8077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3b</w:t>
            </w:r>
          </w:p>
        </w:tc>
        <w:tc>
          <w:tcPr>
            <w:tcW w:w="3848" w:type="dxa"/>
            <w:vMerge w:val="restart"/>
            <w:shd w:val="clear" w:color="auto" w:fill="FFFF99"/>
            <w:vAlign w:val="center"/>
          </w:tcPr>
          <w:p w14:paraId="5BA3A930"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Zwiększony poziom handlu zagranicznego sektora MŚP</w:t>
            </w:r>
          </w:p>
        </w:tc>
        <w:tc>
          <w:tcPr>
            <w:tcW w:w="4412" w:type="dxa"/>
            <w:shd w:val="clear" w:color="auto" w:fill="FFFF99"/>
            <w:vAlign w:val="center"/>
          </w:tcPr>
          <w:p w14:paraId="309E766C"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Eksport per capita w województwie pomorskim,  Polska=100</w:t>
            </w:r>
          </w:p>
        </w:tc>
      </w:tr>
      <w:tr w:rsidR="006F2EE7" w:rsidRPr="004A31A9" w14:paraId="6A5D02AD" w14:textId="77777777" w:rsidTr="00B31BA4">
        <w:trPr>
          <w:trHeight w:val="358"/>
          <w:jc w:val="center"/>
        </w:trPr>
        <w:tc>
          <w:tcPr>
            <w:tcW w:w="1750" w:type="dxa"/>
            <w:vMerge/>
            <w:shd w:val="clear" w:color="auto" w:fill="FFFF99"/>
            <w:vAlign w:val="center"/>
          </w:tcPr>
          <w:p w14:paraId="75A60AA7" w14:textId="77777777" w:rsidR="006F2EE7" w:rsidRPr="004A31A9"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7DF3959C"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04BF8613"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428738E1"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589DEF7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3DF9BA3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3069E371" w14:textId="77777777" w:rsidR="006F2EE7" w:rsidRPr="004A31A9" w:rsidRDefault="006F2EE7" w:rsidP="00971256">
            <w:pPr>
              <w:spacing w:before="60" w:after="60" w:line="360" w:lineRule="auto"/>
              <w:rPr>
                <w:rFonts w:asciiTheme="minorHAnsi" w:hAnsiTheme="minorHAnsi" w:cstheme="minorHAnsi"/>
                <w:sz w:val="24"/>
                <w:szCs w:val="24"/>
                <w:lang w:eastAsia="pl-PL"/>
              </w:rPr>
            </w:pPr>
          </w:p>
        </w:tc>
        <w:tc>
          <w:tcPr>
            <w:tcW w:w="4412" w:type="dxa"/>
            <w:shd w:val="clear" w:color="auto" w:fill="FFFF99"/>
            <w:vAlign w:val="center"/>
          </w:tcPr>
          <w:p w14:paraId="69472B8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eksportu w regionie</w:t>
            </w:r>
          </w:p>
        </w:tc>
      </w:tr>
      <w:tr w:rsidR="006F2EE7" w:rsidRPr="004A31A9" w14:paraId="5A5A0016" w14:textId="77777777" w:rsidTr="00B31BA4">
        <w:trPr>
          <w:trHeight w:val="406"/>
          <w:jc w:val="center"/>
        </w:trPr>
        <w:tc>
          <w:tcPr>
            <w:tcW w:w="1750" w:type="dxa"/>
            <w:vMerge/>
            <w:shd w:val="clear" w:color="auto" w:fill="FFFF99"/>
            <w:vAlign w:val="center"/>
          </w:tcPr>
          <w:p w14:paraId="0D3C88A2" w14:textId="77777777" w:rsidR="006F2EE7" w:rsidRPr="004A31A9"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665263E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01CF5F7A"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0B8E7489"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73195B8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shd w:val="clear" w:color="auto" w:fill="FFFF99"/>
            <w:vAlign w:val="center"/>
          </w:tcPr>
          <w:p w14:paraId="2ED8230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3a</w:t>
            </w:r>
          </w:p>
        </w:tc>
        <w:tc>
          <w:tcPr>
            <w:tcW w:w="3848" w:type="dxa"/>
            <w:shd w:val="clear" w:color="auto" w:fill="FFFF99"/>
            <w:vAlign w:val="center"/>
          </w:tcPr>
          <w:p w14:paraId="34C4462B" w14:textId="77777777" w:rsidR="006F2EE7" w:rsidRPr="004A31A9" w:rsidRDefault="006F2EE7"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Lepsze warunki dla rozwoju MŚP</w:t>
            </w:r>
          </w:p>
        </w:tc>
        <w:tc>
          <w:tcPr>
            <w:tcW w:w="4412" w:type="dxa"/>
            <w:shd w:val="clear" w:color="auto" w:fill="FFFF99"/>
            <w:vAlign w:val="center"/>
          </w:tcPr>
          <w:p w14:paraId="68C4A0CE"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inwestycyjne w przedsiębiorstwach w stosunku do PKB</w:t>
            </w:r>
          </w:p>
        </w:tc>
      </w:tr>
      <w:tr w:rsidR="009A7350" w:rsidRPr="004A31A9" w14:paraId="1F0EF727" w14:textId="77777777" w:rsidTr="00B31BA4">
        <w:trPr>
          <w:trHeight w:val="299"/>
          <w:jc w:val="center"/>
        </w:trPr>
        <w:tc>
          <w:tcPr>
            <w:tcW w:w="1750" w:type="dxa"/>
            <w:vMerge w:val="restart"/>
            <w:vAlign w:val="center"/>
          </w:tcPr>
          <w:p w14:paraId="0925C86F" w14:textId="77777777" w:rsidR="009A7350" w:rsidRPr="004A31A9"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Edukacja</w:t>
            </w:r>
          </w:p>
        </w:tc>
        <w:tc>
          <w:tcPr>
            <w:tcW w:w="807" w:type="dxa"/>
            <w:vMerge w:val="restart"/>
            <w:vAlign w:val="center"/>
          </w:tcPr>
          <w:p w14:paraId="098706A5"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030" w:type="dxa"/>
            <w:vMerge w:val="restart"/>
            <w:vAlign w:val="center"/>
          </w:tcPr>
          <w:p w14:paraId="1C16A3E3" w14:textId="77777777" w:rsidR="009A7350" w:rsidRPr="004A31A9" w:rsidRDefault="005A525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129 259 843</w:t>
            </w:r>
          </w:p>
        </w:tc>
        <w:tc>
          <w:tcPr>
            <w:tcW w:w="1127" w:type="dxa"/>
            <w:vMerge w:val="restart"/>
            <w:vAlign w:val="center"/>
          </w:tcPr>
          <w:p w14:paraId="2B99FAEE" w14:textId="77777777" w:rsidR="009A7350" w:rsidRPr="004A31A9" w:rsidRDefault="005A525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6,93</w:t>
            </w:r>
            <w:r w:rsidR="009A7350" w:rsidRPr="004A31A9">
              <w:rPr>
                <w:rFonts w:asciiTheme="minorHAnsi" w:hAnsiTheme="minorHAnsi" w:cstheme="minorHAnsi"/>
                <w:sz w:val="24"/>
                <w:szCs w:val="24"/>
              </w:rPr>
              <w:t>%</w:t>
            </w:r>
          </w:p>
        </w:tc>
        <w:tc>
          <w:tcPr>
            <w:tcW w:w="543" w:type="dxa"/>
            <w:vMerge w:val="restart"/>
            <w:shd w:val="clear" w:color="auto" w:fill="auto"/>
            <w:vAlign w:val="center"/>
          </w:tcPr>
          <w:p w14:paraId="4D3C5088"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83" w:type="dxa"/>
            <w:vMerge w:val="restart"/>
            <w:shd w:val="clear" w:color="auto" w:fill="auto"/>
            <w:vAlign w:val="center"/>
          </w:tcPr>
          <w:p w14:paraId="1DEA439B"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w:t>
            </w:r>
          </w:p>
        </w:tc>
        <w:tc>
          <w:tcPr>
            <w:tcW w:w="3848" w:type="dxa"/>
            <w:vMerge w:val="restart"/>
            <w:vAlign w:val="center"/>
          </w:tcPr>
          <w:p w14:paraId="3F304EC0"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jakość edukacji ogólnej i przedszkolnej</w:t>
            </w:r>
          </w:p>
        </w:tc>
        <w:tc>
          <w:tcPr>
            <w:tcW w:w="4412" w:type="dxa"/>
            <w:vAlign w:val="center"/>
          </w:tcPr>
          <w:p w14:paraId="3B49F37E"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uczniów, którzy nabyli kompetencje  kluczowe lub umiejętności uniwersalne po opuszczeniu Programu</w:t>
            </w:r>
          </w:p>
        </w:tc>
      </w:tr>
      <w:tr w:rsidR="009A7350" w:rsidRPr="004A31A9" w14:paraId="5E9416E5" w14:textId="77777777" w:rsidTr="00B31BA4">
        <w:trPr>
          <w:trHeight w:val="463"/>
          <w:jc w:val="center"/>
        </w:trPr>
        <w:tc>
          <w:tcPr>
            <w:tcW w:w="1750" w:type="dxa"/>
            <w:vMerge/>
            <w:vAlign w:val="center"/>
          </w:tcPr>
          <w:p w14:paraId="1C2C467F" w14:textId="77777777" w:rsidR="009A7350" w:rsidRPr="004A31A9"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699939DF"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364E01A5"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69A1E46A"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02C4AFAC"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4E9401F2"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1F1B7E0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412" w:type="dxa"/>
            <w:vAlign w:val="center"/>
          </w:tcPr>
          <w:p w14:paraId="7CBFA118"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którzy uzyskali kwalifikacje lub nabyli kompetencje po opuszczeniu Programu</w:t>
            </w:r>
          </w:p>
        </w:tc>
      </w:tr>
      <w:tr w:rsidR="009A7350" w:rsidRPr="004A31A9" w14:paraId="484E4E61" w14:textId="77777777" w:rsidTr="00B31BA4">
        <w:trPr>
          <w:trHeight w:val="488"/>
          <w:jc w:val="center"/>
        </w:trPr>
        <w:tc>
          <w:tcPr>
            <w:tcW w:w="1750" w:type="dxa"/>
            <w:vMerge/>
            <w:vAlign w:val="center"/>
          </w:tcPr>
          <w:p w14:paraId="723F2EB9" w14:textId="77777777" w:rsidR="009A7350" w:rsidRPr="004A31A9"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7CF05FBF"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C961BFF"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15BCD7FC"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08B6A9E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62A1B898"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713394B4"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412" w:type="dxa"/>
            <w:vAlign w:val="center"/>
          </w:tcPr>
          <w:p w14:paraId="62DCB666"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i placówek systemu oświaty wykorzystujących sprzęt TIK do prowadzenia zajęć edukacyjnych</w:t>
            </w:r>
          </w:p>
        </w:tc>
      </w:tr>
      <w:tr w:rsidR="009A7350" w:rsidRPr="004A31A9" w14:paraId="17138239" w14:textId="77777777" w:rsidTr="00B31BA4">
        <w:trPr>
          <w:trHeight w:val="654"/>
          <w:jc w:val="center"/>
        </w:trPr>
        <w:tc>
          <w:tcPr>
            <w:tcW w:w="1750" w:type="dxa"/>
            <w:vMerge/>
            <w:vAlign w:val="center"/>
          </w:tcPr>
          <w:p w14:paraId="7F21CB95" w14:textId="77777777" w:rsidR="009A7350" w:rsidRPr="004A31A9"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4E8C05F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CCECCA5"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548DBAF2"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C49AA0F"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110DDA9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5B8898B8"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412" w:type="dxa"/>
            <w:vAlign w:val="center"/>
          </w:tcPr>
          <w:p w14:paraId="2257A2F6"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w których pracownie przedmiotowe wykorzystują doposażenie  do prowadzenia zajęć edukacyjnych</w:t>
            </w:r>
          </w:p>
        </w:tc>
      </w:tr>
      <w:tr w:rsidR="009A7350" w:rsidRPr="004A31A9" w14:paraId="7F32F478" w14:textId="77777777" w:rsidTr="00B31BA4">
        <w:trPr>
          <w:trHeight w:val="468"/>
          <w:jc w:val="center"/>
        </w:trPr>
        <w:tc>
          <w:tcPr>
            <w:tcW w:w="1750" w:type="dxa"/>
            <w:vMerge/>
            <w:vAlign w:val="center"/>
          </w:tcPr>
          <w:p w14:paraId="627789CA" w14:textId="77777777" w:rsidR="009A7350" w:rsidRPr="004A31A9"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1EEDF65B"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A10D115"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6231EC2B"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303E09C9"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70A2787"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3B9B5922"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412" w:type="dxa"/>
            <w:vAlign w:val="center"/>
          </w:tcPr>
          <w:p w14:paraId="51B74731"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prowadzących zajęcia </w:t>
            </w:r>
            <w:r w:rsidRPr="004A31A9">
              <w:rPr>
                <w:rFonts w:asciiTheme="minorHAnsi" w:eastAsia="Times New Roman" w:hAnsiTheme="minorHAnsi" w:cstheme="minorHAnsi"/>
                <w:sz w:val="24"/>
                <w:szCs w:val="24"/>
                <w:lang w:eastAsia="pl-PL"/>
              </w:rPr>
              <w:br/>
              <w:t>z wykorzystaniem TIK dzięki EFS</w:t>
            </w:r>
          </w:p>
        </w:tc>
      </w:tr>
      <w:tr w:rsidR="009A7350" w:rsidRPr="004A31A9" w14:paraId="708AADEE" w14:textId="77777777" w:rsidTr="00B31BA4">
        <w:trPr>
          <w:trHeight w:val="522"/>
          <w:jc w:val="center"/>
        </w:trPr>
        <w:tc>
          <w:tcPr>
            <w:tcW w:w="1750" w:type="dxa"/>
            <w:vMerge/>
            <w:vAlign w:val="center"/>
          </w:tcPr>
          <w:p w14:paraId="60D99F58" w14:textId="77777777" w:rsidR="009A7350" w:rsidRPr="004A31A9" w:rsidRDefault="009A7350" w:rsidP="00971256">
            <w:pPr>
              <w:numPr>
                <w:ilvl w:val="0"/>
                <w:numId w:val="14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17C2E7A3"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B3D0493"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p>
        </w:tc>
        <w:tc>
          <w:tcPr>
            <w:tcW w:w="1127" w:type="dxa"/>
            <w:vMerge/>
            <w:vAlign w:val="center"/>
          </w:tcPr>
          <w:p w14:paraId="5EE54342"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p>
        </w:tc>
        <w:tc>
          <w:tcPr>
            <w:tcW w:w="543" w:type="dxa"/>
            <w:vMerge/>
            <w:shd w:val="clear" w:color="auto" w:fill="auto"/>
            <w:vAlign w:val="center"/>
          </w:tcPr>
          <w:p w14:paraId="1C521C3C"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1511FACC"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Align w:val="center"/>
          </w:tcPr>
          <w:p w14:paraId="6DCF2525" w14:textId="77777777" w:rsidR="009A7350" w:rsidRPr="004A31A9" w:rsidRDefault="009A7350"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liczba trwałych miejsc edukacji przedszkolnej</w:t>
            </w:r>
          </w:p>
        </w:tc>
        <w:tc>
          <w:tcPr>
            <w:tcW w:w="4412" w:type="dxa"/>
            <w:vAlign w:val="center"/>
          </w:tcPr>
          <w:p w14:paraId="3ED0EFC2"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które funkcjonują 2 lata po uzyskaniu dofinansowania ze środków EFS</w:t>
            </w:r>
          </w:p>
        </w:tc>
      </w:tr>
      <w:tr w:rsidR="009A7350" w:rsidRPr="004A31A9" w14:paraId="5F3FBA25" w14:textId="77777777" w:rsidTr="00B31BA4">
        <w:trPr>
          <w:trHeight w:val="855"/>
          <w:jc w:val="center"/>
        </w:trPr>
        <w:tc>
          <w:tcPr>
            <w:tcW w:w="1750" w:type="dxa"/>
            <w:vMerge/>
            <w:vAlign w:val="center"/>
          </w:tcPr>
          <w:p w14:paraId="133F761B" w14:textId="77777777" w:rsidR="009A7350" w:rsidRPr="004A31A9"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04A299F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CFA50E1"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59FDBD00"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6488D2D"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auto"/>
            <w:vAlign w:val="center"/>
          </w:tcPr>
          <w:p w14:paraId="585CF1EE"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10iv</w:t>
            </w:r>
          </w:p>
        </w:tc>
        <w:tc>
          <w:tcPr>
            <w:tcW w:w="3848" w:type="dxa"/>
            <w:vMerge w:val="restart"/>
            <w:vAlign w:val="center"/>
          </w:tcPr>
          <w:p w14:paraId="00BA1799" w14:textId="77777777" w:rsidR="009A7350" w:rsidRPr="004A31A9" w:rsidRDefault="009A7350"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przyszła zatrudnialność uczniów kształcenia zawodowego</w:t>
            </w:r>
          </w:p>
        </w:tc>
        <w:tc>
          <w:tcPr>
            <w:tcW w:w="4412" w:type="dxa"/>
            <w:vAlign w:val="center"/>
          </w:tcPr>
          <w:p w14:paraId="7E27FDC7" w14:textId="5F7C184F"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uczniów szkół  i placówek kształcenia zawodowego objętych wsparcie</w:t>
            </w:r>
            <w:r w:rsidR="002C2724">
              <w:rPr>
                <w:rFonts w:asciiTheme="minorHAnsi" w:eastAsia="Times New Roman" w:hAnsiTheme="minorHAnsi" w:cstheme="minorHAnsi"/>
                <w:sz w:val="24"/>
                <w:szCs w:val="24"/>
                <w:lang w:eastAsia="pl-PL"/>
              </w:rPr>
              <w:t xml:space="preserve">m w Programie, uczestniczących </w:t>
            </w:r>
            <w:r w:rsidRPr="004A31A9">
              <w:rPr>
                <w:rFonts w:asciiTheme="minorHAnsi" w:eastAsia="Times New Roman" w:hAnsiTheme="minorHAnsi" w:cstheme="minorHAnsi"/>
                <w:sz w:val="24"/>
                <w:szCs w:val="24"/>
                <w:lang w:eastAsia="pl-PL"/>
              </w:rPr>
              <w:t xml:space="preserve">w kształceniu </w:t>
            </w:r>
            <w:r w:rsidRPr="004A31A9">
              <w:rPr>
                <w:rFonts w:asciiTheme="minorHAnsi" w:eastAsia="Times New Roman" w:hAnsiTheme="minorHAnsi" w:cstheme="minorHAnsi"/>
                <w:sz w:val="24"/>
                <w:szCs w:val="24"/>
                <w:lang w:eastAsia="pl-PL"/>
              </w:rPr>
              <w:lastRenderedPageBreak/>
              <w:t>lub pracujących po 6 miesiącach po ukończeniu nauki</w:t>
            </w:r>
          </w:p>
        </w:tc>
      </w:tr>
      <w:tr w:rsidR="009A7350" w:rsidRPr="004A31A9" w14:paraId="139CDF94" w14:textId="77777777" w:rsidTr="00B31BA4">
        <w:trPr>
          <w:trHeight w:val="885"/>
          <w:jc w:val="center"/>
        </w:trPr>
        <w:tc>
          <w:tcPr>
            <w:tcW w:w="1750" w:type="dxa"/>
            <w:vMerge/>
            <w:vAlign w:val="center"/>
          </w:tcPr>
          <w:p w14:paraId="2AD516C0" w14:textId="77777777" w:rsidR="009A7350" w:rsidRPr="004A31A9"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4BD6A083"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03D8967D"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2711E52C"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4917F74"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0CD3875F"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29FCEF4D" w14:textId="77777777" w:rsidR="009A7350" w:rsidRPr="004A31A9" w:rsidRDefault="009A7350" w:rsidP="00971256">
            <w:pPr>
              <w:spacing w:before="60" w:after="60" w:line="360" w:lineRule="auto"/>
              <w:rPr>
                <w:rFonts w:asciiTheme="minorHAnsi" w:hAnsiTheme="minorHAnsi" w:cstheme="minorHAnsi"/>
                <w:sz w:val="24"/>
                <w:szCs w:val="24"/>
                <w:lang w:eastAsia="pl-PL"/>
              </w:rPr>
            </w:pPr>
          </w:p>
        </w:tc>
        <w:tc>
          <w:tcPr>
            <w:tcW w:w="4412" w:type="dxa"/>
            <w:vAlign w:val="center"/>
          </w:tcPr>
          <w:p w14:paraId="677521C1"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kształcenia zawodowego oraz instruktorów praktycznej nauki zawodu, którzy uzyskali kwalifikacje lub nabyli kompetencje po opuszczeniu Programu</w:t>
            </w:r>
          </w:p>
        </w:tc>
      </w:tr>
      <w:tr w:rsidR="009A7350" w:rsidRPr="004A31A9" w14:paraId="42E1836C" w14:textId="77777777" w:rsidTr="00B31BA4">
        <w:trPr>
          <w:trHeight w:val="469"/>
          <w:jc w:val="center"/>
        </w:trPr>
        <w:tc>
          <w:tcPr>
            <w:tcW w:w="1750" w:type="dxa"/>
            <w:vMerge/>
            <w:vAlign w:val="center"/>
          </w:tcPr>
          <w:p w14:paraId="0439EAEA" w14:textId="77777777" w:rsidR="009A7350" w:rsidRPr="004A31A9"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3CF5C4B0"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3B8757D3" w14:textId="77777777" w:rsidR="009A7350" w:rsidRPr="004A31A9" w:rsidRDefault="009A7350" w:rsidP="00971256">
            <w:pPr>
              <w:spacing w:after="0" w:line="360" w:lineRule="auto"/>
              <w:rPr>
                <w:rFonts w:asciiTheme="minorHAnsi" w:hAnsiTheme="minorHAnsi" w:cstheme="minorHAnsi"/>
                <w:sz w:val="24"/>
                <w:szCs w:val="24"/>
              </w:rPr>
            </w:pPr>
          </w:p>
        </w:tc>
        <w:tc>
          <w:tcPr>
            <w:tcW w:w="1127" w:type="dxa"/>
            <w:vMerge/>
            <w:vAlign w:val="center"/>
          </w:tcPr>
          <w:p w14:paraId="524102DB" w14:textId="77777777" w:rsidR="009A7350" w:rsidRPr="004A31A9" w:rsidRDefault="009A7350"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23177728"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6430D13" w14:textId="77777777" w:rsidR="009A7350" w:rsidRPr="004A31A9"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6559800C" w14:textId="77777777" w:rsidR="009A7350" w:rsidRPr="004A31A9" w:rsidRDefault="009A7350" w:rsidP="00971256">
            <w:pPr>
              <w:spacing w:before="60" w:after="60" w:line="360" w:lineRule="auto"/>
              <w:rPr>
                <w:rFonts w:asciiTheme="minorHAnsi" w:hAnsiTheme="minorHAnsi" w:cstheme="minorHAnsi"/>
                <w:sz w:val="24"/>
                <w:szCs w:val="24"/>
                <w:lang w:eastAsia="pl-PL"/>
              </w:rPr>
            </w:pPr>
          </w:p>
        </w:tc>
        <w:tc>
          <w:tcPr>
            <w:tcW w:w="4412" w:type="dxa"/>
            <w:vAlign w:val="center"/>
          </w:tcPr>
          <w:p w14:paraId="359226A6" w14:textId="77777777" w:rsidR="009A7350" w:rsidRPr="004A31A9" w:rsidRDefault="009A735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i placówek kształcenia zawodowego wykorzystujących  doposażenie zakupione dzięki EFS</w:t>
            </w:r>
          </w:p>
        </w:tc>
      </w:tr>
      <w:tr w:rsidR="006F2EE7" w:rsidRPr="004A31A9" w14:paraId="5BDF2CB6" w14:textId="77777777" w:rsidTr="00B31BA4">
        <w:trPr>
          <w:trHeight w:val="385"/>
          <w:jc w:val="center"/>
        </w:trPr>
        <w:tc>
          <w:tcPr>
            <w:tcW w:w="1750" w:type="dxa"/>
            <w:vMerge w:val="restart"/>
            <w:shd w:val="clear" w:color="auto" w:fill="FFFF99"/>
            <w:vAlign w:val="center"/>
          </w:tcPr>
          <w:p w14:paraId="607BAD42"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Kształcenie zawodowe</w:t>
            </w:r>
          </w:p>
        </w:tc>
        <w:tc>
          <w:tcPr>
            <w:tcW w:w="807" w:type="dxa"/>
            <w:vMerge w:val="restart"/>
            <w:shd w:val="clear" w:color="auto" w:fill="FFFF99"/>
            <w:vAlign w:val="center"/>
          </w:tcPr>
          <w:p w14:paraId="03B2B3D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shd w:val="clear" w:color="auto" w:fill="FFFF99"/>
            <w:vAlign w:val="center"/>
          </w:tcPr>
          <w:p w14:paraId="79A90F8C"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68 677 602</w:t>
            </w:r>
          </w:p>
        </w:tc>
        <w:tc>
          <w:tcPr>
            <w:tcW w:w="1127" w:type="dxa"/>
            <w:vMerge w:val="restart"/>
            <w:shd w:val="clear" w:color="auto" w:fill="FFFF99"/>
            <w:vAlign w:val="center"/>
          </w:tcPr>
          <w:p w14:paraId="65C657A8"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3,68%</w:t>
            </w:r>
          </w:p>
        </w:tc>
        <w:tc>
          <w:tcPr>
            <w:tcW w:w="543" w:type="dxa"/>
            <w:vMerge w:val="restart"/>
            <w:shd w:val="clear" w:color="auto" w:fill="FFFF99"/>
            <w:vAlign w:val="center"/>
          </w:tcPr>
          <w:p w14:paraId="051DB42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83" w:type="dxa"/>
            <w:vMerge w:val="restart"/>
            <w:shd w:val="clear" w:color="auto" w:fill="FFFF99"/>
            <w:vAlign w:val="center"/>
          </w:tcPr>
          <w:p w14:paraId="5F951A2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10a</w:t>
            </w:r>
          </w:p>
        </w:tc>
        <w:tc>
          <w:tcPr>
            <w:tcW w:w="3848" w:type="dxa"/>
            <w:vMerge w:val="restart"/>
            <w:shd w:val="clear" w:color="auto" w:fill="FFFF99"/>
            <w:vAlign w:val="center"/>
          </w:tcPr>
          <w:p w14:paraId="76183548" w14:textId="109426EF" w:rsidR="006F2EE7" w:rsidRPr="004A31A9" w:rsidRDefault="006F2EE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na poziomie </w:t>
            </w:r>
            <w:r w:rsidR="00F9091E" w:rsidRPr="004A31A9">
              <w:rPr>
                <w:rFonts w:asciiTheme="minorHAnsi" w:eastAsia="Times New Roman" w:hAnsiTheme="minorHAnsi" w:cstheme="minorHAnsi"/>
                <w:sz w:val="24"/>
                <w:szCs w:val="24"/>
                <w:lang w:eastAsia="pl-PL"/>
              </w:rPr>
              <w:t xml:space="preserve">ponadpodstawowym </w:t>
            </w:r>
            <w:r w:rsidRPr="004A31A9">
              <w:rPr>
                <w:rFonts w:asciiTheme="minorHAnsi" w:eastAsia="Times New Roman" w:hAnsiTheme="minorHAnsi" w:cstheme="minorHAnsi"/>
                <w:sz w:val="24"/>
                <w:szCs w:val="24"/>
                <w:lang w:eastAsia="pl-PL"/>
              </w:rPr>
              <w:t xml:space="preserve">i </w:t>
            </w:r>
            <w:r w:rsidRPr="004A31A9">
              <w:rPr>
                <w:rFonts w:asciiTheme="minorHAnsi" w:eastAsia="Times New Roman" w:hAnsiTheme="minorHAnsi" w:cstheme="minorHAnsi"/>
                <w:sz w:val="24"/>
                <w:szCs w:val="24"/>
                <w:lang w:eastAsia="pl-PL"/>
              </w:rPr>
              <w:lastRenderedPageBreak/>
              <w:t>wyższym dostosowana do potrzeb gospodarki</w:t>
            </w:r>
          </w:p>
        </w:tc>
        <w:tc>
          <w:tcPr>
            <w:tcW w:w="4412" w:type="dxa"/>
            <w:shd w:val="clear" w:color="auto" w:fill="FFFF99"/>
            <w:vAlign w:val="center"/>
          </w:tcPr>
          <w:p w14:paraId="19C10E6F"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Odsetek zarejestrowanych bezrobotnych  </w:t>
            </w:r>
            <w:r w:rsidRPr="004A31A9">
              <w:rPr>
                <w:rFonts w:asciiTheme="minorHAnsi" w:eastAsia="Times New Roman" w:hAnsiTheme="minorHAnsi" w:cstheme="minorHAnsi"/>
                <w:sz w:val="24"/>
                <w:szCs w:val="24"/>
                <w:lang w:eastAsia="pl-PL"/>
              </w:rPr>
              <w:br/>
              <w:t>z wykształceniem:</w:t>
            </w:r>
          </w:p>
          <w:p w14:paraId="02B459A1" w14:textId="1F02EBA0" w:rsidR="006F2EE7" w:rsidRPr="002C2724" w:rsidRDefault="006F2EE7" w:rsidP="00971256">
            <w:pPr>
              <w:numPr>
                <w:ilvl w:val="0"/>
                <w:numId w:val="92"/>
              </w:numPr>
              <w:spacing w:after="0" w:line="360" w:lineRule="auto"/>
              <w:ind w:left="32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zasadniczym zawodowym, 2) policealnym i średnim</w:t>
            </w:r>
            <w:r w:rsidR="002C2724">
              <w:rPr>
                <w:rFonts w:asciiTheme="minorHAnsi" w:eastAsia="Times New Roman" w:hAnsiTheme="minorHAnsi" w:cstheme="minorHAnsi"/>
                <w:sz w:val="24"/>
                <w:szCs w:val="24"/>
                <w:lang w:eastAsia="pl-PL"/>
              </w:rPr>
              <w:t xml:space="preserve"> </w:t>
            </w:r>
            <w:r w:rsidRPr="002C2724">
              <w:rPr>
                <w:rFonts w:asciiTheme="minorHAnsi" w:eastAsia="Times New Roman" w:hAnsiTheme="minorHAnsi" w:cstheme="minorHAnsi"/>
                <w:sz w:val="24"/>
                <w:szCs w:val="24"/>
                <w:lang w:eastAsia="pl-PL"/>
              </w:rPr>
              <w:t>technicznym</w:t>
            </w:r>
          </w:p>
        </w:tc>
      </w:tr>
      <w:tr w:rsidR="006F2EE7" w:rsidRPr="004A31A9" w14:paraId="668C2039" w14:textId="77777777" w:rsidTr="00B31BA4">
        <w:trPr>
          <w:trHeight w:val="367"/>
          <w:jc w:val="center"/>
        </w:trPr>
        <w:tc>
          <w:tcPr>
            <w:tcW w:w="1750" w:type="dxa"/>
            <w:vMerge/>
            <w:shd w:val="clear" w:color="auto" w:fill="FFFF99"/>
            <w:vAlign w:val="center"/>
          </w:tcPr>
          <w:p w14:paraId="1BC316F1" w14:textId="77777777" w:rsidR="006F2EE7" w:rsidRPr="004A31A9" w:rsidRDefault="006F2EE7" w:rsidP="00971256">
            <w:pPr>
              <w:numPr>
                <w:ilvl w:val="1"/>
                <w:numId w:val="6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2653D75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797922DB"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1127" w:type="dxa"/>
            <w:vMerge/>
            <w:shd w:val="clear" w:color="auto" w:fill="FFFF99"/>
            <w:vAlign w:val="center"/>
          </w:tcPr>
          <w:p w14:paraId="373B2E3C"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543" w:type="dxa"/>
            <w:vMerge/>
            <w:shd w:val="clear" w:color="auto" w:fill="FFFF99"/>
            <w:vAlign w:val="center"/>
          </w:tcPr>
          <w:p w14:paraId="7469853E"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0F29866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4714C54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4412" w:type="dxa"/>
            <w:shd w:val="clear" w:color="auto" w:fill="FFFF99"/>
            <w:vAlign w:val="center"/>
          </w:tcPr>
          <w:p w14:paraId="02E000D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zarejestrowanych bezrobotnych absolwentów szkół wyższych w subregionalnych ośrodkach akademickich</w:t>
            </w:r>
          </w:p>
        </w:tc>
      </w:tr>
      <w:tr w:rsidR="005172A7" w:rsidRPr="004A31A9" w14:paraId="2FA7F33E" w14:textId="77777777" w:rsidTr="00B31BA4">
        <w:trPr>
          <w:trHeight w:val="539"/>
          <w:jc w:val="center"/>
        </w:trPr>
        <w:tc>
          <w:tcPr>
            <w:tcW w:w="1750" w:type="dxa"/>
            <w:vMerge w:val="restart"/>
            <w:vAlign w:val="center"/>
          </w:tcPr>
          <w:p w14:paraId="28BD23CC" w14:textId="77777777" w:rsidR="005172A7" w:rsidRPr="004A31A9" w:rsidRDefault="005172A7" w:rsidP="00971256">
            <w:pPr>
              <w:numPr>
                <w:ilvl w:val="0"/>
                <w:numId w:val="147"/>
              </w:numPr>
              <w:tabs>
                <w:tab w:val="clear" w:pos="1495"/>
              </w:tabs>
              <w:spacing w:after="0" w:line="360" w:lineRule="auto"/>
              <w:ind w:left="276"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Zatrudnienie</w:t>
            </w:r>
          </w:p>
        </w:tc>
        <w:tc>
          <w:tcPr>
            <w:tcW w:w="807" w:type="dxa"/>
            <w:vMerge w:val="restart"/>
            <w:vAlign w:val="center"/>
          </w:tcPr>
          <w:p w14:paraId="7B13019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030" w:type="dxa"/>
            <w:vMerge w:val="restart"/>
            <w:vAlign w:val="center"/>
          </w:tcPr>
          <w:p w14:paraId="23316F80" w14:textId="1EA64D3F" w:rsidR="008C7C40" w:rsidRPr="004A31A9" w:rsidRDefault="005A525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207 788 821</w:t>
            </w:r>
          </w:p>
        </w:tc>
        <w:tc>
          <w:tcPr>
            <w:tcW w:w="1127" w:type="dxa"/>
            <w:vMerge w:val="restart"/>
            <w:vAlign w:val="center"/>
          </w:tcPr>
          <w:p w14:paraId="3A8F5366" w14:textId="6CEE1E5F" w:rsidR="005172A7" w:rsidRPr="004A31A9" w:rsidRDefault="005A525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11,14</w:t>
            </w:r>
            <w:r w:rsidR="005172A7" w:rsidRPr="004A31A9">
              <w:rPr>
                <w:rFonts w:asciiTheme="minorHAnsi" w:hAnsiTheme="minorHAnsi" w:cstheme="minorHAnsi"/>
                <w:sz w:val="24"/>
                <w:szCs w:val="24"/>
              </w:rPr>
              <w:t>%</w:t>
            </w:r>
          </w:p>
        </w:tc>
        <w:tc>
          <w:tcPr>
            <w:tcW w:w="543" w:type="dxa"/>
            <w:vMerge w:val="restart"/>
            <w:shd w:val="clear" w:color="auto" w:fill="auto"/>
            <w:vAlign w:val="center"/>
          </w:tcPr>
          <w:p w14:paraId="277F37FD"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583" w:type="dxa"/>
            <w:vMerge w:val="restart"/>
            <w:shd w:val="clear" w:color="auto" w:fill="auto"/>
            <w:vAlign w:val="center"/>
          </w:tcPr>
          <w:p w14:paraId="5693A6C5"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w:t>
            </w:r>
          </w:p>
        </w:tc>
        <w:tc>
          <w:tcPr>
            <w:tcW w:w="3848" w:type="dxa"/>
            <w:vMerge w:val="restart"/>
            <w:vAlign w:val="center"/>
          </w:tcPr>
          <w:p w14:paraId="7971C6CE"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osób pozostających bez pracy</w:t>
            </w:r>
          </w:p>
          <w:p w14:paraId="1CE4B49D" w14:textId="77777777" w:rsidR="005172A7" w:rsidRPr="004A31A9" w:rsidRDefault="007D351B"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zawodowa osób pracujących</w:t>
            </w:r>
          </w:p>
        </w:tc>
        <w:tc>
          <w:tcPr>
            <w:tcW w:w="4412" w:type="dxa"/>
            <w:vAlign w:val="center"/>
          </w:tcPr>
          <w:p w14:paraId="0CF1B48B" w14:textId="061018B7" w:rsidR="00B31BA4"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w:t>
            </w:r>
            <w:r w:rsidR="00B31BA4" w:rsidRPr="004A31A9">
              <w:rPr>
                <w:rFonts w:asciiTheme="minorHAnsi" w:eastAsia="Times New Roman" w:hAnsiTheme="minorHAnsi" w:cstheme="minorHAnsi"/>
                <w:sz w:val="24"/>
                <w:szCs w:val="24"/>
                <w:lang w:eastAsia="pl-PL"/>
              </w:rPr>
              <w:t xml:space="preserve">, łącznie z prowadzącymi działalność na własny rachunek, </w:t>
            </w:r>
            <w:r w:rsidRPr="004A31A9">
              <w:rPr>
                <w:rFonts w:asciiTheme="minorHAnsi" w:eastAsia="Times New Roman" w:hAnsiTheme="minorHAnsi" w:cstheme="minorHAnsi"/>
                <w:sz w:val="24"/>
                <w:szCs w:val="24"/>
                <w:lang w:eastAsia="pl-PL"/>
              </w:rPr>
              <w:t>6 miesięcy po opuszczeniu Programu</w:t>
            </w:r>
          </w:p>
        </w:tc>
      </w:tr>
      <w:tr w:rsidR="005172A7" w:rsidRPr="004A31A9" w14:paraId="155A2248" w14:textId="77777777" w:rsidTr="00B31BA4">
        <w:trPr>
          <w:trHeight w:val="465"/>
          <w:jc w:val="center"/>
        </w:trPr>
        <w:tc>
          <w:tcPr>
            <w:tcW w:w="1750" w:type="dxa"/>
            <w:vMerge/>
            <w:vAlign w:val="center"/>
          </w:tcPr>
          <w:p w14:paraId="592B5495" w14:textId="77777777" w:rsidR="005172A7" w:rsidRPr="004A31A9"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6E58C7C5"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EF4C321"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6EEEBED9"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81C8052"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8739C6F"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66453593"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vAlign w:val="center"/>
          </w:tcPr>
          <w:p w14:paraId="08252DC9"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mikroprzedsiębiorstw działających 30 miesięcy po uzyskaniu wsparcia finansowego</w:t>
            </w:r>
          </w:p>
        </w:tc>
      </w:tr>
      <w:tr w:rsidR="005172A7" w:rsidRPr="004A31A9" w14:paraId="2F12BB37" w14:textId="77777777" w:rsidTr="00B31BA4">
        <w:trPr>
          <w:trHeight w:val="509"/>
          <w:jc w:val="center"/>
        </w:trPr>
        <w:tc>
          <w:tcPr>
            <w:tcW w:w="1750" w:type="dxa"/>
            <w:vMerge/>
            <w:vAlign w:val="center"/>
          </w:tcPr>
          <w:p w14:paraId="3DE1E8B7" w14:textId="77777777" w:rsidR="005172A7" w:rsidRPr="004A31A9"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1EA9960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AEDC423"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3E8A6FFF"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FF7581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2EFB24A7"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73B9DA47"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vAlign w:val="center"/>
          </w:tcPr>
          <w:p w14:paraId="3BF7DE2A" w14:textId="7F49430C" w:rsidR="00B31BA4"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w:t>
            </w:r>
            <w:r w:rsidR="00B31BA4" w:rsidRPr="004A31A9">
              <w:rPr>
                <w:rFonts w:asciiTheme="minorHAnsi" w:eastAsia="Times New Roman" w:hAnsiTheme="minorHAnsi" w:cstheme="minorHAnsi"/>
                <w:sz w:val="24"/>
                <w:szCs w:val="24"/>
                <w:lang w:eastAsia="pl-PL"/>
              </w:rPr>
              <w:t xml:space="preserve">, łącznie z prowadzącymi działalność na własny </w:t>
            </w:r>
            <w:proofErr w:type="spellStart"/>
            <w:r w:rsidR="00B31BA4" w:rsidRPr="004A31A9">
              <w:rPr>
                <w:rFonts w:asciiTheme="minorHAnsi" w:eastAsia="Times New Roman" w:hAnsiTheme="minorHAnsi" w:cstheme="minorHAnsi"/>
                <w:sz w:val="24"/>
                <w:szCs w:val="24"/>
                <w:lang w:eastAsia="pl-PL"/>
              </w:rPr>
              <w:t>rachunek,</w:t>
            </w:r>
            <w:r w:rsidRPr="004A31A9">
              <w:rPr>
                <w:rFonts w:asciiTheme="minorHAnsi" w:eastAsia="Times New Roman" w:hAnsiTheme="minorHAnsi" w:cstheme="minorHAnsi"/>
                <w:sz w:val="24"/>
                <w:szCs w:val="24"/>
                <w:lang w:eastAsia="pl-PL"/>
              </w:rPr>
              <w:t>po</w:t>
            </w:r>
            <w:proofErr w:type="spellEnd"/>
            <w:r w:rsidRPr="004A31A9">
              <w:rPr>
                <w:rFonts w:asciiTheme="minorHAnsi" w:eastAsia="Times New Roman" w:hAnsiTheme="minorHAnsi" w:cstheme="minorHAnsi"/>
                <w:sz w:val="24"/>
                <w:szCs w:val="24"/>
                <w:lang w:eastAsia="pl-PL"/>
              </w:rPr>
              <w:t xml:space="preserve"> opuszczeniu Programu</w:t>
            </w:r>
          </w:p>
        </w:tc>
      </w:tr>
      <w:tr w:rsidR="005172A7" w:rsidRPr="004A31A9" w14:paraId="39C4C340" w14:textId="77777777" w:rsidTr="00B31BA4">
        <w:trPr>
          <w:trHeight w:val="555"/>
          <w:jc w:val="center"/>
        </w:trPr>
        <w:tc>
          <w:tcPr>
            <w:tcW w:w="1750" w:type="dxa"/>
            <w:vMerge/>
            <w:vAlign w:val="center"/>
          </w:tcPr>
          <w:p w14:paraId="7CA4EB2B" w14:textId="77777777" w:rsidR="005172A7" w:rsidRPr="004A31A9"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5DDEC7AE"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469F502D"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68D3B2C0"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1C7D58E0"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0FC75D2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6E4D3120"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vAlign w:val="center"/>
          </w:tcPr>
          <w:p w14:paraId="22628CEA"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po opuszczeniu Programu</w:t>
            </w:r>
          </w:p>
        </w:tc>
      </w:tr>
      <w:tr w:rsidR="005172A7" w:rsidRPr="004A31A9" w14:paraId="7F20EDE2" w14:textId="77777777" w:rsidTr="00B31BA4">
        <w:trPr>
          <w:trHeight w:val="285"/>
          <w:jc w:val="center"/>
        </w:trPr>
        <w:tc>
          <w:tcPr>
            <w:tcW w:w="1750" w:type="dxa"/>
            <w:vMerge/>
            <w:vAlign w:val="center"/>
          </w:tcPr>
          <w:p w14:paraId="4C834AB6" w14:textId="77777777" w:rsidR="005172A7" w:rsidRPr="004A31A9"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63D60780"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4EA9C1C"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57739325"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07E0DC65"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873BC0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6B0107E5"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vAlign w:val="center"/>
          </w:tcPr>
          <w:p w14:paraId="2198D49A"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utworzonych miejsc pracy w ramach udzielonych </w:t>
            </w:r>
            <w:r w:rsidRPr="004A31A9">
              <w:rPr>
                <w:rFonts w:asciiTheme="minorHAnsi" w:eastAsia="Times New Roman" w:hAnsiTheme="minorHAnsi" w:cstheme="minorHAnsi"/>
                <w:sz w:val="24"/>
                <w:szCs w:val="24"/>
                <w:lang w:eastAsia="pl-PL"/>
              </w:rPr>
              <w:br/>
              <w:t>z EFS środków na podjęcie działalności gospodarczej</w:t>
            </w:r>
          </w:p>
        </w:tc>
      </w:tr>
      <w:tr w:rsidR="005172A7" w:rsidRPr="004A31A9" w14:paraId="07E6F6D7" w14:textId="77777777" w:rsidTr="00B31BA4">
        <w:trPr>
          <w:trHeight w:val="285"/>
          <w:jc w:val="center"/>
        </w:trPr>
        <w:tc>
          <w:tcPr>
            <w:tcW w:w="1750" w:type="dxa"/>
            <w:vMerge/>
            <w:vAlign w:val="center"/>
          </w:tcPr>
          <w:p w14:paraId="2D53046B" w14:textId="77777777" w:rsidR="005172A7" w:rsidRPr="004A31A9"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64DD468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17E771BA"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2502A764"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1DC715B"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30F59B95"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595E6FC8"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vAlign w:val="center"/>
          </w:tcPr>
          <w:p w14:paraId="16F31E88"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znajdujących się w lepszej sytuacji na rynku pracy sześć miesięcy po opuszczeniu Programu</w:t>
            </w:r>
          </w:p>
        </w:tc>
      </w:tr>
      <w:tr w:rsidR="005172A7" w:rsidRPr="004A31A9" w14:paraId="4FFC4D3F" w14:textId="77777777" w:rsidTr="00B31BA4">
        <w:trPr>
          <w:trHeight w:val="698"/>
          <w:jc w:val="center"/>
        </w:trPr>
        <w:tc>
          <w:tcPr>
            <w:tcW w:w="1750" w:type="dxa"/>
            <w:vMerge/>
            <w:vAlign w:val="center"/>
          </w:tcPr>
          <w:p w14:paraId="429848C2"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672C0C39"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1FDDC711"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1A2AA148"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07A1348"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auto"/>
            <w:vAlign w:val="center"/>
          </w:tcPr>
          <w:p w14:paraId="16429FF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8iv</w:t>
            </w:r>
          </w:p>
        </w:tc>
        <w:tc>
          <w:tcPr>
            <w:tcW w:w="3848" w:type="dxa"/>
            <w:vMerge w:val="restart"/>
            <w:vAlign w:val="center"/>
          </w:tcPr>
          <w:p w14:paraId="1500062D"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osób opiekujących się dziećmi do lat 3</w:t>
            </w:r>
          </w:p>
        </w:tc>
        <w:tc>
          <w:tcPr>
            <w:tcW w:w="4412" w:type="dxa"/>
            <w:vAlign w:val="center"/>
          </w:tcPr>
          <w:p w14:paraId="3CF9A358"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miejsc opieki nad dziećmi w wieku do lat 3, które funkcjonują 2 lata po uzyskaniu dofinansowania ze środków EFS</w:t>
            </w:r>
          </w:p>
        </w:tc>
      </w:tr>
      <w:tr w:rsidR="005172A7" w:rsidRPr="004A31A9" w14:paraId="3E7078BE" w14:textId="77777777" w:rsidTr="00B31BA4">
        <w:trPr>
          <w:trHeight w:val="690"/>
          <w:jc w:val="center"/>
        </w:trPr>
        <w:tc>
          <w:tcPr>
            <w:tcW w:w="1750" w:type="dxa"/>
            <w:vMerge/>
            <w:vAlign w:val="center"/>
          </w:tcPr>
          <w:p w14:paraId="1D2C4168"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45D5EC40"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3AD5394E"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210427F3"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377D5B1D"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F1D2619"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7C4B809E"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p>
        </w:tc>
        <w:tc>
          <w:tcPr>
            <w:tcW w:w="4412" w:type="dxa"/>
            <w:vAlign w:val="center"/>
          </w:tcPr>
          <w:p w14:paraId="7792310B"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powróciły na rynek pracy po p</w:t>
            </w:r>
            <w:r w:rsidR="002159E2" w:rsidRPr="004A31A9">
              <w:rPr>
                <w:rFonts w:asciiTheme="minorHAnsi" w:eastAsia="Times New Roman" w:hAnsiTheme="minorHAnsi" w:cstheme="minorHAnsi"/>
                <w:sz w:val="24"/>
                <w:szCs w:val="24"/>
                <w:lang w:eastAsia="pl-PL"/>
              </w:rPr>
              <w:t>rzerwie związanej z urodzeniem/</w:t>
            </w:r>
            <w:r w:rsidRPr="004A31A9">
              <w:rPr>
                <w:rFonts w:asciiTheme="minorHAnsi" w:eastAsia="Times New Roman" w:hAnsiTheme="minorHAnsi" w:cstheme="minorHAnsi"/>
                <w:sz w:val="24"/>
                <w:szCs w:val="24"/>
                <w:lang w:eastAsia="pl-PL"/>
              </w:rPr>
              <w:t>wychowaniem dziecka</w:t>
            </w:r>
            <w:r w:rsidR="002159E2" w:rsidRPr="004A31A9">
              <w:rPr>
                <w:rFonts w:asciiTheme="minorHAnsi" w:eastAsia="Times New Roman" w:hAnsiTheme="minorHAnsi" w:cstheme="minorHAnsi"/>
                <w:sz w:val="24"/>
                <w:szCs w:val="24"/>
                <w:lang w:eastAsia="pl-PL"/>
              </w:rPr>
              <w:t xml:space="preserve"> </w:t>
            </w:r>
            <w:r w:rsidR="002159E2" w:rsidRPr="004A31A9">
              <w:rPr>
                <w:rFonts w:asciiTheme="minorHAnsi" w:hAnsiTheme="minorHAnsi" w:cstheme="minorHAnsi"/>
                <w:bCs/>
                <w:sz w:val="24"/>
                <w:szCs w:val="24"/>
              </w:rPr>
              <w:t>lub utrzymały zatrudnienie</w:t>
            </w:r>
            <w:r w:rsidRPr="004A31A9">
              <w:rPr>
                <w:rFonts w:asciiTheme="minorHAnsi" w:eastAsia="Times New Roman" w:hAnsiTheme="minorHAnsi" w:cstheme="minorHAnsi"/>
                <w:sz w:val="24"/>
                <w:szCs w:val="24"/>
                <w:lang w:eastAsia="pl-PL"/>
              </w:rPr>
              <w:t>, po opuszczeniu Programu</w:t>
            </w:r>
          </w:p>
        </w:tc>
      </w:tr>
      <w:tr w:rsidR="005172A7" w:rsidRPr="004A31A9" w14:paraId="19C6BD6E" w14:textId="77777777" w:rsidTr="00B31BA4">
        <w:trPr>
          <w:trHeight w:val="455"/>
          <w:jc w:val="center"/>
        </w:trPr>
        <w:tc>
          <w:tcPr>
            <w:tcW w:w="1750" w:type="dxa"/>
            <w:vMerge/>
            <w:vAlign w:val="center"/>
          </w:tcPr>
          <w:p w14:paraId="7BD4F3B3"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339622B3"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1BDEC7E"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0E2671D9"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3EA3DA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7C4C868F"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1ED31A0E"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p>
        </w:tc>
        <w:tc>
          <w:tcPr>
            <w:tcW w:w="4412" w:type="dxa"/>
            <w:vAlign w:val="center"/>
          </w:tcPr>
          <w:p w14:paraId="239B598A"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pozostających bez pracy, które znalazły pracę lub poszukują pracy po opuszczeniu Programu</w:t>
            </w:r>
          </w:p>
        </w:tc>
      </w:tr>
      <w:tr w:rsidR="005172A7" w:rsidRPr="004A31A9" w14:paraId="0967CE1D" w14:textId="77777777" w:rsidTr="00B31BA4">
        <w:trPr>
          <w:trHeight w:val="413"/>
          <w:jc w:val="center"/>
        </w:trPr>
        <w:tc>
          <w:tcPr>
            <w:tcW w:w="1750" w:type="dxa"/>
            <w:vMerge/>
            <w:vAlign w:val="center"/>
          </w:tcPr>
          <w:p w14:paraId="785DE492"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4516BD69"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146D2F1A"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3BB4B6A3"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1ECF5BE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auto"/>
            <w:vAlign w:val="center"/>
          </w:tcPr>
          <w:p w14:paraId="1405EB8A"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8vi</w:t>
            </w:r>
          </w:p>
        </w:tc>
        <w:tc>
          <w:tcPr>
            <w:tcW w:w="3848" w:type="dxa"/>
            <w:vMerge w:val="restart"/>
            <w:vAlign w:val="center"/>
          </w:tcPr>
          <w:p w14:paraId="4229C435" w14:textId="77777777" w:rsidR="005172A7" w:rsidRPr="004A31A9" w:rsidRDefault="005172A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Zwiększony udział mieszkańców w programach zdrowotnych dotyczących chorób stanowiących istotną barierę w utrzymaniu i wydłużaniu aktywności zawodowej</w:t>
            </w:r>
          </w:p>
        </w:tc>
        <w:tc>
          <w:tcPr>
            <w:tcW w:w="4412" w:type="dxa"/>
            <w:tcBorders>
              <w:bottom w:val="single" w:sz="4" w:space="0" w:color="auto"/>
            </w:tcBorders>
            <w:vAlign w:val="center"/>
          </w:tcPr>
          <w:p w14:paraId="5758EC23"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4A31A9" w14:paraId="05DD7D6F" w14:textId="77777777" w:rsidTr="00B31BA4">
        <w:trPr>
          <w:trHeight w:val="553"/>
          <w:jc w:val="center"/>
        </w:trPr>
        <w:tc>
          <w:tcPr>
            <w:tcW w:w="1750" w:type="dxa"/>
            <w:vMerge/>
            <w:vAlign w:val="center"/>
          </w:tcPr>
          <w:p w14:paraId="6E5AE861"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3091B3C5"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0AA6102"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03587EC5"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tcBorders>
              <w:bottom w:val="single" w:sz="4" w:space="0" w:color="auto"/>
            </w:tcBorders>
            <w:shd w:val="clear" w:color="auto" w:fill="auto"/>
            <w:vAlign w:val="center"/>
          </w:tcPr>
          <w:p w14:paraId="7503F46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tcBorders>
              <w:bottom w:val="single" w:sz="4" w:space="0" w:color="auto"/>
            </w:tcBorders>
            <w:shd w:val="clear" w:color="auto" w:fill="auto"/>
            <w:vAlign w:val="center"/>
          </w:tcPr>
          <w:p w14:paraId="33C3ED09"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tcBorders>
              <w:bottom w:val="single" w:sz="4" w:space="0" w:color="auto"/>
            </w:tcBorders>
            <w:vAlign w:val="center"/>
          </w:tcPr>
          <w:p w14:paraId="7E692F08" w14:textId="77777777" w:rsidR="005172A7" w:rsidRPr="004A31A9" w:rsidRDefault="005172A7" w:rsidP="00971256">
            <w:pPr>
              <w:spacing w:after="60" w:line="360" w:lineRule="auto"/>
              <w:rPr>
                <w:rFonts w:asciiTheme="minorHAnsi" w:eastAsia="Times New Roman" w:hAnsiTheme="minorHAnsi" w:cstheme="minorHAnsi"/>
                <w:sz w:val="24"/>
                <w:szCs w:val="24"/>
                <w:lang w:eastAsia="pl-PL"/>
              </w:rPr>
            </w:pPr>
          </w:p>
        </w:tc>
        <w:tc>
          <w:tcPr>
            <w:tcW w:w="4412" w:type="dxa"/>
            <w:tcBorders>
              <w:bottom w:val="single" w:sz="4" w:space="0" w:color="auto"/>
            </w:tcBorders>
            <w:vAlign w:val="center"/>
          </w:tcPr>
          <w:p w14:paraId="243E5206"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dzięki interwencji EFS zgłosiły się na badanie profilaktyczne</w:t>
            </w:r>
          </w:p>
        </w:tc>
      </w:tr>
      <w:tr w:rsidR="005172A7" w:rsidRPr="004A31A9" w14:paraId="228F21A8" w14:textId="77777777" w:rsidTr="00B31BA4">
        <w:trPr>
          <w:trHeight w:val="750"/>
          <w:jc w:val="center"/>
        </w:trPr>
        <w:tc>
          <w:tcPr>
            <w:tcW w:w="1750" w:type="dxa"/>
            <w:vMerge/>
            <w:vAlign w:val="center"/>
          </w:tcPr>
          <w:p w14:paraId="1D21C938"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34311E2B"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B5F33A2"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6E4CA9C9"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val="restart"/>
            <w:tcBorders>
              <w:top w:val="single" w:sz="4" w:space="0" w:color="auto"/>
            </w:tcBorders>
            <w:shd w:val="clear" w:color="auto" w:fill="auto"/>
            <w:vAlign w:val="center"/>
          </w:tcPr>
          <w:p w14:paraId="0E1A7F5B"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83" w:type="dxa"/>
            <w:vMerge w:val="restart"/>
            <w:shd w:val="clear" w:color="auto" w:fill="auto"/>
            <w:vAlign w:val="center"/>
          </w:tcPr>
          <w:p w14:paraId="299478F0"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10iii</w:t>
            </w:r>
          </w:p>
        </w:tc>
        <w:tc>
          <w:tcPr>
            <w:tcW w:w="3848" w:type="dxa"/>
            <w:vMerge w:val="restart"/>
            <w:tcBorders>
              <w:right w:val="single" w:sz="4" w:space="0" w:color="auto"/>
            </w:tcBorders>
            <w:shd w:val="clear" w:color="auto" w:fill="auto"/>
            <w:vAlign w:val="center"/>
          </w:tcPr>
          <w:p w14:paraId="3FF04F7A" w14:textId="77777777" w:rsidR="005172A7" w:rsidRPr="004A31A9" w:rsidRDefault="005172A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osób w wieku aktywności zawodowej na rynku pracy</w:t>
            </w:r>
          </w:p>
        </w:tc>
        <w:tc>
          <w:tcPr>
            <w:tcW w:w="4412" w:type="dxa"/>
            <w:tcBorders>
              <w:top w:val="single" w:sz="4" w:space="0" w:color="auto"/>
              <w:left w:val="single" w:sz="4" w:space="0" w:color="auto"/>
              <w:bottom w:val="single" w:sz="4" w:space="0" w:color="auto"/>
              <w:right w:val="single" w:sz="4" w:space="0" w:color="auto"/>
            </w:tcBorders>
            <w:vAlign w:val="center"/>
          </w:tcPr>
          <w:p w14:paraId="0125CF52"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r>
      <w:tr w:rsidR="005172A7" w:rsidRPr="004A31A9" w14:paraId="1ED2BEB0" w14:textId="77777777" w:rsidTr="00B31BA4">
        <w:trPr>
          <w:trHeight w:val="870"/>
          <w:jc w:val="center"/>
        </w:trPr>
        <w:tc>
          <w:tcPr>
            <w:tcW w:w="1750" w:type="dxa"/>
            <w:vMerge/>
            <w:vAlign w:val="center"/>
          </w:tcPr>
          <w:p w14:paraId="680AEB98"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05FD0917"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7527180"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10D9138B"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72CF7F61"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1D569BCF"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tcBorders>
              <w:right w:val="single" w:sz="4" w:space="0" w:color="auto"/>
            </w:tcBorders>
            <w:shd w:val="clear" w:color="auto" w:fill="auto"/>
            <w:vAlign w:val="center"/>
          </w:tcPr>
          <w:p w14:paraId="1EA41983" w14:textId="77777777" w:rsidR="005172A7" w:rsidRPr="004A31A9" w:rsidRDefault="005172A7" w:rsidP="00971256">
            <w:pPr>
              <w:spacing w:after="60" w:line="360" w:lineRule="auto"/>
              <w:rPr>
                <w:rFonts w:asciiTheme="minorHAnsi" w:eastAsia="Times New Roman" w:hAnsiTheme="minorHAnsi" w:cstheme="minorHAnsi"/>
                <w:sz w:val="24"/>
                <w:szCs w:val="24"/>
                <w:lang w:eastAsia="pl-PL"/>
              </w:rPr>
            </w:pPr>
          </w:p>
        </w:tc>
        <w:tc>
          <w:tcPr>
            <w:tcW w:w="4412" w:type="dxa"/>
            <w:tcBorders>
              <w:top w:val="single" w:sz="4" w:space="0" w:color="auto"/>
              <w:left w:val="single" w:sz="4" w:space="0" w:color="auto"/>
              <w:bottom w:val="single" w:sz="4" w:space="0" w:color="auto"/>
              <w:right w:val="single" w:sz="4" w:space="0" w:color="auto"/>
            </w:tcBorders>
            <w:vAlign w:val="center"/>
          </w:tcPr>
          <w:p w14:paraId="18736ABE"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w wieku 50 lat i więcej, które uzyskały kwalifikacje lub nabyły kompetencje po opuszczeniu Programu</w:t>
            </w:r>
          </w:p>
        </w:tc>
      </w:tr>
      <w:tr w:rsidR="005172A7" w:rsidRPr="004A31A9" w14:paraId="738E0FF0" w14:textId="77777777" w:rsidTr="00B31BA4">
        <w:trPr>
          <w:trHeight w:val="780"/>
          <w:jc w:val="center"/>
        </w:trPr>
        <w:tc>
          <w:tcPr>
            <w:tcW w:w="1750" w:type="dxa"/>
            <w:vMerge/>
            <w:vAlign w:val="center"/>
          </w:tcPr>
          <w:p w14:paraId="15EA1A3E"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50FD67C2"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24824FE6"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363FFCE7"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tcBorders>
              <w:bottom w:val="single" w:sz="4" w:space="0" w:color="auto"/>
            </w:tcBorders>
            <w:shd w:val="clear" w:color="auto" w:fill="auto"/>
            <w:vAlign w:val="center"/>
          </w:tcPr>
          <w:p w14:paraId="4FD5F54C"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E30341B"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tcBorders>
              <w:bottom w:val="single" w:sz="4" w:space="0" w:color="auto"/>
              <w:right w:val="single" w:sz="4" w:space="0" w:color="auto"/>
            </w:tcBorders>
            <w:shd w:val="clear" w:color="auto" w:fill="auto"/>
            <w:vAlign w:val="center"/>
          </w:tcPr>
          <w:p w14:paraId="7A4BE54B" w14:textId="77777777" w:rsidR="005172A7" w:rsidRPr="004A31A9" w:rsidRDefault="005172A7" w:rsidP="00971256">
            <w:pPr>
              <w:spacing w:after="60" w:line="360" w:lineRule="auto"/>
              <w:rPr>
                <w:rFonts w:asciiTheme="minorHAnsi" w:eastAsia="Times New Roman" w:hAnsiTheme="minorHAnsi" w:cstheme="minorHAnsi"/>
                <w:sz w:val="24"/>
                <w:szCs w:val="24"/>
                <w:lang w:eastAsia="pl-PL"/>
              </w:rPr>
            </w:pPr>
          </w:p>
        </w:tc>
        <w:tc>
          <w:tcPr>
            <w:tcW w:w="4412" w:type="dxa"/>
            <w:tcBorders>
              <w:top w:val="single" w:sz="4" w:space="0" w:color="auto"/>
              <w:left w:val="single" w:sz="4" w:space="0" w:color="auto"/>
              <w:bottom w:val="single" w:sz="4" w:space="0" w:color="auto"/>
              <w:right w:val="single" w:sz="4" w:space="0" w:color="auto"/>
            </w:tcBorders>
            <w:vAlign w:val="center"/>
          </w:tcPr>
          <w:p w14:paraId="4CA86741"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w wieku 25 lat i więcej, które uzyskały kwalifikacje lub nabyły kompetencje po opuszczeniu Programu</w:t>
            </w:r>
          </w:p>
        </w:tc>
      </w:tr>
      <w:tr w:rsidR="005172A7" w:rsidRPr="004A31A9" w14:paraId="7E9186BC" w14:textId="77777777" w:rsidTr="00B31BA4">
        <w:trPr>
          <w:trHeight w:val="498"/>
          <w:jc w:val="center"/>
        </w:trPr>
        <w:tc>
          <w:tcPr>
            <w:tcW w:w="1750" w:type="dxa"/>
            <w:vMerge/>
            <w:vAlign w:val="center"/>
          </w:tcPr>
          <w:p w14:paraId="2C065689"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0A32926D"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1280C1B"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08653D9B"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val="restart"/>
            <w:tcBorders>
              <w:top w:val="single" w:sz="4" w:space="0" w:color="auto"/>
              <w:right w:val="single" w:sz="4" w:space="0" w:color="auto"/>
            </w:tcBorders>
            <w:shd w:val="clear" w:color="auto" w:fill="auto"/>
            <w:vAlign w:val="center"/>
          </w:tcPr>
          <w:p w14:paraId="2EF915F6"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583" w:type="dxa"/>
            <w:vMerge w:val="restart"/>
            <w:tcBorders>
              <w:left w:val="single" w:sz="4" w:space="0" w:color="auto"/>
              <w:right w:val="single" w:sz="4" w:space="0" w:color="auto"/>
            </w:tcBorders>
            <w:shd w:val="clear" w:color="auto" w:fill="auto"/>
            <w:vAlign w:val="center"/>
          </w:tcPr>
          <w:p w14:paraId="24CC501E"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w:t>
            </w:r>
          </w:p>
        </w:tc>
        <w:tc>
          <w:tcPr>
            <w:tcW w:w="3848" w:type="dxa"/>
            <w:vMerge w:val="restart"/>
            <w:tcBorders>
              <w:top w:val="single" w:sz="4" w:space="0" w:color="auto"/>
              <w:left w:val="single" w:sz="4" w:space="0" w:color="auto"/>
              <w:right w:val="single" w:sz="4" w:space="0" w:color="auto"/>
            </w:tcBorders>
            <w:vAlign w:val="center"/>
          </w:tcPr>
          <w:p w14:paraId="4D2A48E4"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osób zagrożonych zwolnieniem i zwolnionych na rynku pracy</w:t>
            </w:r>
          </w:p>
        </w:tc>
        <w:tc>
          <w:tcPr>
            <w:tcW w:w="4412" w:type="dxa"/>
            <w:tcBorders>
              <w:top w:val="single" w:sz="4" w:space="0" w:color="auto"/>
              <w:left w:val="single" w:sz="4" w:space="0" w:color="auto"/>
              <w:bottom w:val="single" w:sz="4" w:space="0" w:color="auto"/>
              <w:right w:val="single" w:sz="4" w:space="0" w:color="auto"/>
            </w:tcBorders>
            <w:vAlign w:val="center"/>
          </w:tcPr>
          <w:p w14:paraId="6A3B434B"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4A31A9" w14:paraId="6D1A721E" w14:textId="77777777" w:rsidTr="00B31BA4">
        <w:trPr>
          <w:trHeight w:val="562"/>
          <w:jc w:val="center"/>
        </w:trPr>
        <w:tc>
          <w:tcPr>
            <w:tcW w:w="1750" w:type="dxa"/>
            <w:vMerge/>
            <w:vAlign w:val="center"/>
          </w:tcPr>
          <w:p w14:paraId="2FEAC91E"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5D325040"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E3D849C"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49153AF3"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tcBorders>
              <w:right w:val="single" w:sz="4" w:space="0" w:color="auto"/>
            </w:tcBorders>
            <w:shd w:val="clear" w:color="auto" w:fill="auto"/>
            <w:vAlign w:val="center"/>
          </w:tcPr>
          <w:p w14:paraId="4E8353DE"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tcBorders>
              <w:left w:val="single" w:sz="4" w:space="0" w:color="auto"/>
              <w:bottom w:val="single" w:sz="4" w:space="0" w:color="auto"/>
              <w:right w:val="single" w:sz="4" w:space="0" w:color="auto"/>
            </w:tcBorders>
            <w:shd w:val="clear" w:color="auto" w:fill="auto"/>
            <w:vAlign w:val="center"/>
          </w:tcPr>
          <w:p w14:paraId="1F355274"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tcBorders>
              <w:left w:val="single" w:sz="4" w:space="0" w:color="auto"/>
              <w:bottom w:val="single" w:sz="4" w:space="0" w:color="auto"/>
              <w:right w:val="single" w:sz="4" w:space="0" w:color="auto"/>
            </w:tcBorders>
            <w:vAlign w:val="center"/>
          </w:tcPr>
          <w:p w14:paraId="5BA8E7B5"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p>
        </w:tc>
        <w:tc>
          <w:tcPr>
            <w:tcW w:w="4412" w:type="dxa"/>
            <w:tcBorders>
              <w:top w:val="single" w:sz="4" w:space="0" w:color="auto"/>
              <w:left w:val="single" w:sz="4" w:space="0" w:color="auto"/>
              <w:bottom w:val="single" w:sz="4" w:space="0" w:color="auto"/>
              <w:right w:val="single" w:sz="4" w:space="0" w:color="auto"/>
            </w:tcBorders>
            <w:vAlign w:val="center"/>
          </w:tcPr>
          <w:p w14:paraId="79CDF41A" w14:textId="77777777"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lub nabyły kompetencje po opuszczeniu Programu</w:t>
            </w:r>
          </w:p>
        </w:tc>
      </w:tr>
      <w:tr w:rsidR="005172A7" w:rsidRPr="004A31A9" w14:paraId="3A43E02C" w14:textId="77777777" w:rsidTr="00B31BA4">
        <w:trPr>
          <w:trHeight w:val="556"/>
          <w:jc w:val="center"/>
        </w:trPr>
        <w:tc>
          <w:tcPr>
            <w:tcW w:w="1750" w:type="dxa"/>
            <w:vMerge/>
            <w:vAlign w:val="center"/>
          </w:tcPr>
          <w:p w14:paraId="2A98DFA9"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45C92C7D"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1BC85EF"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486B0973"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tcBorders>
              <w:right w:val="single" w:sz="4" w:space="0" w:color="auto"/>
            </w:tcBorders>
            <w:shd w:val="clear" w:color="auto" w:fill="auto"/>
            <w:vAlign w:val="center"/>
          </w:tcPr>
          <w:p w14:paraId="4D5662A2"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tcBorders>
              <w:top w:val="single" w:sz="4" w:space="0" w:color="auto"/>
              <w:left w:val="single" w:sz="4" w:space="0" w:color="auto"/>
            </w:tcBorders>
            <w:shd w:val="clear" w:color="auto" w:fill="auto"/>
            <w:vAlign w:val="center"/>
          </w:tcPr>
          <w:p w14:paraId="0612C33C"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8iii</w:t>
            </w:r>
          </w:p>
        </w:tc>
        <w:tc>
          <w:tcPr>
            <w:tcW w:w="3848" w:type="dxa"/>
            <w:vMerge w:val="restart"/>
            <w:tcBorders>
              <w:top w:val="single" w:sz="4" w:space="0" w:color="auto"/>
            </w:tcBorders>
            <w:vAlign w:val="center"/>
          </w:tcPr>
          <w:p w14:paraId="18D89B3B"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trwałość nowoutworzonych mikroprzedsiębiorstw</w:t>
            </w:r>
          </w:p>
        </w:tc>
        <w:tc>
          <w:tcPr>
            <w:tcW w:w="4412" w:type="dxa"/>
            <w:tcBorders>
              <w:top w:val="single" w:sz="4" w:space="0" w:color="auto"/>
            </w:tcBorders>
            <w:vAlign w:val="center"/>
          </w:tcPr>
          <w:p w14:paraId="48C7F662" w14:textId="7F55D5BD"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mik</w:t>
            </w:r>
            <w:r w:rsidR="002C2724">
              <w:rPr>
                <w:rFonts w:asciiTheme="minorHAnsi" w:eastAsia="Times New Roman" w:hAnsiTheme="minorHAnsi" w:cstheme="minorHAnsi"/>
                <w:sz w:val="24"/>
                <w:szCs w:val="24"/>
                <w:lang w:eastAsia="pl-PL"/>
              </w:rPr>
              <w:t xml:space="preserve">roprzedsiębiorstw działających </w:t>
            </w:r>
            <w:r w:rsidRPr="004A31A9">
              <w:rPr>
                <w:rFonts w:asciiTheme="minorHAnsi" w:eastAsia="Times New Roman" w:hAnsiTheme="minorHAnsi" w:cstheme="minorHAnsi"/>
                <w:sz w:val="24"/>
                <w:szCs w:val="24"/>
                <w:lang w:eastAsia="pl-PL"/>
              </w:rPr>
              <w:t>30 miesięcy po uzyskaniu wsparcia finansowego</w:t>
            </w:r>
          </w:p>
        </w:tc>
      </w:tr>
      <w:tr w:rsidR="005172A7" w:rsidRPr="004A31A9" w14:paraId="0C03F4E4" w14:textId="77777777" w:rsidTr="00B31BA4">
        <w:trPr>
          <w:trHeight w:val="540"/>
          <w:jc w:val="center"/>
        </w:trPr>
        <w:tc>
          <w:tcPr>
            <w:tcW w:w="1750" w:type="dxa"/>
            <w:vMerge/>
            <w:vAlign w:val="center"/>
          </w:tcPr>
          <w:p w14:paraId="58FBD844" w14:textId="77777777" w:rsidR="005172A7" w:rsidRPr="004A31A9"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vAlign w:val="center"/>
          </w:tcPr>
          <w:p w14:paraId="50A49234"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489A523" w14:textId="77777777" w:rsidR="005172A7" w:rsidRPr="004A31A9" w:rsidRDefault="005172A7" w:rsidP="00971256">
            <w:pPr>
              <w:spacing w:after="0" w:line="360" w:lineRule="auto"/>
              <w:rPr>
                <w:rFonts w:asciiTheme="minorHAnsi" w:hAnsiTheme="minorHAnsi" w:cstheme="minorHAnsi"/>
                <w:sz w:val="24"/>
                <w:szCs w:val="24"/>
              </w:rPr>
            </w:pPr>
          </w:p>
        </w:tc>
        <w:tc>
          <w:tcPr>
            <w:tcW w:w="1127" w:type="dxa"/>
            <w:vMerge/>
            <w:vAlign w:val="center"/>
          </w:tcPr>
          <w:p w14:paraId="3F911E29" w14:textId="77777777" w:rsidR="005172A7" w:rsidRPr="004A31A9" w:rsidRDefault="005172A7" w:rsidP="00971256">
            <w:pPr>
              <w:spacing w:after="0" w:line="360" w:lineRule="auto"/>
              <w:rPr>
                <w:rFonts w:asciiTheme="minorHAnsi" w:hAnsiTheme="minorHAnsi" w:cstheme="minorHAnsi"/>
                <w:sz w:val="24"/>
                <w:szCs w:val="24"/>
              </w:rPr>
            </w:pPr>
          </w:p>
        </w:tc>
        <w:tc>
          <w:tcPr>
            <w:tcW w:w="543" w:type="dxa"/>
            <w:vMerge/>
            <w:tcBorders>
              <w:right w:val="single" w:sz="4" w:space="0" w:color="auto"/>
            </w:tcBorders>
            <w:shd w:val="clear" w:color="auto" w:fill="auto"/>
            <w:vAlign w:val="center"/>
          </w:tcPr>
          <w:p w14:paraId="3D3EDAB2"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tcBorders>
              <w:left w:val="single" w:sz="4" w:space="0" w:color="auto"/>
            </w:tcBorders>
            <w:shd w:val="clear" w:color="auto" w:fill="auto"/>
            <w:vAlign w:val="center"/>
          </w:tcPr>
          <w:p w14:paraId="2F58A34D" w14:textId="77777777" w:rsidR="005172A7" w:rsidRPr="004A31A9"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767D8322" w14:textId="77777777" w:rsidR="005172A7" w:rsidRPr="004A31A9" w:rsidRDefault="005172A7" w:rsidP="00971256">
            <w:pPr>
              <w:spacing w:before="60" w:after="60" w:line="360" w:lineRule="auto"/>
              <w:rPr>
                <w:rFonts w:asciiTheme="minorHAnsi" w:eastAsia="Times New Roman" w:hAnsiTheme="minorHAnsi" w:cstheme="minorHAnsi"/>
                <w:sz w:val="24"/>
                <w:szCs w:val="24"/>
                <w:lang w:eastAsia="pl-PL"/>
              </w:rPr>
            </w:pPr>
          </w:p>
        </w:tc>
        <w:tc>
          <w:tcPr>
            <w:tcW w:w="4412" w:type="dxa"/>
            <w:tcBorders>
              <w:top w:val="single" w:sz="4" w:space="0" w:color="auto"/>
            </w:tcBorders>
            <w:vAlign w:val="center"/>
          </w:tcPr>
          <w:p w14:paraId="481C981A" w14:textId="29261166" w:rsidR="005172A7" w:rsidRPr="004A31A9" w:rsidRDefault="005172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w:t>
            </w:r>
            <w:r w:rsidR="002C2724">
              <w:rPr>
                <w:rFonts w:asciiTheme="minorHAnsi" w:eastAsia="Times New Roman" w:hAnsiTheme="minorHAnsi" w:cstheme="minorHAnsi"/>
                <w:sz w:val="24"/>
                <w:szCs w:val="24"/>
                <w:lang w:eastAsia="pl-PL"/>
              </w:rPr>
              <w:t xml:space="preserve">jsc pracy w ramach udzielonych </w:t>
            </w:r>
            <w:r w:rsidRPr="004A31A9">
              <w:rPr>
                <w:rFonts w:asciiTheme="minorHAnsi" w:eastAsia="Times New Roman" w:hAnsiTheme="minorHAnsi" w:cstheme="minorHAnsi"/>
                <w:sz w:val="24"/>
                <w:szCs w:val="24"/>
                <w:lang w:eastAsia="pl-PL"/>
              </w:rPr>
              <w:t>z EFS środków na podjęcie działalności gospodarczej</w:t>
            </w:r>
          </w:p>
        </w:tc>
      </w:tr>
      <w:tr w:rsidR="006F2EE7" w:rsidRPr="004A31A9" w14:paraId="26788769" w14:textId="77777777" w:rsidTr="00B31BA4">
        <w:trPr>
          <w:trHeight w:val="354"/>
          <w:jc w:val="center"/>
        </w:trPr>
        <w:tc>
          <w:tcPr>
            <w:tcW w:w="1750" w:type="dxa"/>
            <w:vMerge w:val="restart"/>
            <w:shd w:val="clear" w:color="auto" w:fill="FFFF99"/>
            <w:vAlign w:val="center"/>
          </w:tcPr>
          <w:p w14:paraId="0ED68155"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Integracja</w:t>
            </w:r>
          </w:p>
        </w:tc>
        <w:tc>
          <w:tcPr>
            <w:tcW w:w="807" w:type="dxa"/>
            <w:vMerge w:val="restart"/>
            <w:shd w:val="clear" w:color="auto" w:fill="FFFF99"/>
            <w:vAlign w:val="center"/>
          </w:tcPr>
          <w:p w14:paraId="562C5DB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030" w:type="dxa"/>
            <w:vMerge w:val="restart"/>
            <w:shd w:val="clear" w:color="auto" w:fill="FFFF99"/>
            <w:vAlign w:val="center"/>
          </w:tcPr>
          <w:p w14:paraId="7F131189" w14:textId="252BE40B" w:rsidR="006F2EE7" w:rsidRPr="004A31A9" w:rsidRDefault="00BB3EB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122 306 948</w:t>
            </w:r>
          </w:p>
        </w:tc>
        <w:tc>
          <w:tcPr>
            <w:tcW w:w="1127" w:type="dxa"/>
            <w:vMerge w:val="restart"/>
            <w:shd w:val="clear" w:color="auto" w:fill="FFFF99"/>
            <w:vAlign w:val="center"/>
          </w:tcPr>
          <w:p w14:paraId="1994A47E" w14:textId="1FD852B7" w:rsidR="006F2EE7" w:rsidRPr="004A31A9" w:rsidRDefault="00BB3EB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6,56</w:t>
            </w:r>
            <w:r w:rsidR="006F2EE7" w:rsidRPr="004A31A9">
              <w:rPr>
                <w:rFonts w:asciiTheme="minorHAnsi" w:hAnsiTheme="minorHAnsi" w:cstheme="minorHAnsi"/>
                <w:sz w:val="24"/>
                <w:szCs w:val="24"/>
              </w:rPr>
              <w:t>%</w:t>
            </w:r>
          </w:p>
        </w:tc>
        <w:tc>
          <w:tcPr>
            <w:tcW w:w="543" w:type="dxa"/>
            <w:vMerge w:val="restart"/>
            <w:shd w:val="clear" w:color="auto" w:fill="FFFF99"/>
            <w:vAlign w:val="center"/>
          </w:tcPr>
          <w:p w14:paraId="767722A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83" w:type="dxa"/>
            <w:vMerge w:val="restart"/>
            <w:shd w:val="clear" w:color="auto" w:fill="FFFF99"/>
            <w:vAlign w:val="center"/>
          </w:tcPr>
          <w:p w14:paraId="5379594D"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w:t>
            </w:r>
          </w:p>
        </w:tc>
        <w:tc>
          <w:tcPr>
            <w:tcW w:w="3848" w:type="dxa"/>
            <w:vMerge w:val="restart"/>
            <w:shd w:val="clear" w:color="auto" w:fill="FFFF99"/>
            <w:vAlign w:val="center"/>
          </w:tcPr>
          <w:p w14:paraId="7163C9E5" w14:textId="77777777" w:rsidR="006F2EE7" w:rsidRPr="004A31A9" w:rsidRDefault="00A62051"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Zwiększone zatrudnienie osób dotkniętych </w:t>
            </w:r>
            <w:r w:rsidRPr="004A31A9">
              <w:rPr>
                <w:rFonts w:asciiTheme="minorHAnsi" w:eastAsia="Times New Roman" w:hAnsiTheme="minorHAnsi" w:cstheme="minorHAnsi"/>
                <w:sz w:val="24"/>
                <w:szCs w:val="24"/>
                <w:lang w:eastAsia="pl-PL"/>
              </w:rPr>
              <w:br/>
              <w:t>i zagrożonych ubóstwem i wykluczeniem społecznym</w:t>
            </w:r>
          </w:p>
        </w:tc>
        <w:tc>
          <w:tcPr>
            <w:tcW w:w="4412" w:type="dxa"/>
            <w:shd w:val="clear" w:color="auto" w:fill="FFFF99"/>
            <w:vAlign w:val="center"/>
          </w:tcPr>
          <w:p w14:paraId="1C4537C0"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pracujących 6 miesięcy po opuszczeniu Programu (łącznie z pracującymi na własny rachunek)</w:t>
            </w:r>
          </w:p>
        </w:tc>
      </w:tr>
      <w:tr w:rsidR="006F2EE7" w:rsidRPr="004A31A9" w14:paraId="5838EACC" w14:textId="77777777" w:rsidTr="00B31BA4">
        <w:trPr>
          <w:trHeight w:val="675"/>
          <w:jc w:val="center"/>
        </w:trPr>
        <w:tc>
          <w:tcPr>
            <w:tcW w:w="1750" w:type="dxa"/>
            <w:vMerge/>
            <w:shd w:val="clear" w:color="auto" w:fill="FFFF99"/>
            <w:vAlign w:val="center"/>
          </w:tcPr>
          <w:p w14:paraId="78EF85A2"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17E6846D"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017304B8"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3488C662"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7E2F78A3"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7E34052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2CB69C09" w14:textId="77777777" w:rsidR="006F2EE7" w:rsidRPr="004A31A9" w:rsidRDefault="006F2EE7" w:rsidP="00971256">
            <w:pPr>
              <w:spacing w:after="0" w:line="360" w:lineRule="auto"/>
              <w:rPr>
                <w:rFonts w:asciiTheme="minorHAnsi" w:hAnsiTheme="minorHAnsi" w:cstheme="minorHAnsi"/>
                <w:sz w:val="24"/>
                <w:szCs w:val="24"/>
                <w:lang w:eastAsia="pl-PL"/>
              </w:rPr>
            </w:pPr>
          </w:p>
        </w:tc>
        <w:tc>
          <w:tcPr>
            <w:tcW w:w="4412" w:type="dxa"/>
            <w:shd w:val="clear" w:color="auto" w:fill="FFFF99"/>
            <w:vAlign w:val="center"/>
          </w:tcPr>
          <w:p w14:paraId="748CCA47" w14:textId="0E3B9C00"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pracujących po opuszczeniu Programu (łącznie z pracującymi na własny rachunek)</w:t>
            </w:r>
          </w:p>
        </w:tc>
      </w:tr>
      <w:tr w:rsidR="006F2EE7" w:rsidRPr="004A31A9" w14:paraId="4D0FB99D" w14:textId="77777777" w:rsidTr="00B31BA4">
        <w:trPr>
          <w:trHeight w:val="705"/>
          <w:jc w:val="center"/>
        </w:trPr>
        <w:tc>
          <w:tcPr>
            <w:tcW w:w="1750" w:type="dxa"/>
            <w:vMerge/>
            <w:shd w:val="clear" w:color="auto" w:fill="FFFF99"/>
            <w:vAlign w:val="center"/>
          </w:tcPr>
          <w:p w14:paraId="1A946842"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A705EC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53F0D7FA"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599A69EF"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13DEE70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6952561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16BD293D" w14:textId="77777777" w:rsidR="006F2EE7" w:rsidRPr="004A31A9" w:rsidRDefault="006F2EE7" w:rsidP="00971256">
            <w:pPr>
              <w:spacing w:after="0" w:line="360" w:lineRule="auto"/>
              <w:rPr>
                <w:rFonts w:asciiTheme="minorHAnsi" w:hAnsiTheme="minorHAnsi" w:cstheme="minorHAnsi"/>
                <w:sz w:val="24"/>
                <w:szCs w:val="24"/>
                <w:lang w:eastAsia="pl-PL"/>
              </w:rPr>
            </w:pPr>
          </w:p>
        </w:tc>
        <w:tc>
          <w:tcPr>
            <w:tcW w:w="4412" w:type="dxa"/>
            <w:shd w:val="clear" w:color="auto" w:fill="FFFF99"/>
            <w:vAlign w:val="center"/>
          </w:tcPr>
          <w:p w14:paraId="71E3D92E"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28790B" w:rsidRPr="004A31A9">
              <w:rPr>
                <w:rFonts w:asciiTheme="minorHAnsi" w:eastAsia="Times New Roman" w:hAnsiTheme="minorHAnsi" w:cstheme="minorHAnsi"/>
                <w:sz w:val="24"/>
                <w:szCs w:val="24"/>
                <w:lang w:eastAsia="pl-PL"/>
              </w:rPr>
              <w:t xml:space="preserve">lub nabyły kompetencje </w:t>
            </w:r>
            <w:r w:rsidRPr="004A31A9">
              <w:rPr>
                <w:rFonts w:asciiTheme="minorHAnsi" w:eastAsia="Times New Roman" w:hAnsiTheme="minorHAnsi" w:cstheme="minorHAnsi"/>
                <w:sz w:val="24"/>
                <w:szCs w:val="24"/>
                <w:lang w:eastAsia="pl-PL"/>
              </w:rPr>
              <w:t>po opuszczeniu Programu</w:t>
            </w:r>
          </w:p>
        </w:tc>
      </w:tr>
      <w:tr w:rsidR="006F2EE7" w:rsidRPr="004A31A9" w14:paraId="1DBC462A" w14:textId="77777777" w:rsidTr="00B31BA4">
        <w:trPr>
          <w:trHeight w:val="455"/>
          <w:jc w:val="center"/>
        </w:trPr>
        <w:tc>
          <w:tcPr>
            <w:tcW w:w="1750" w:type="dxa"/>
            <w:vMerge/>
            <w:shd w:val="clear" w:color="auto" w:fill="FFFF99"/>
            <w:vAlign w:val="center"/>
          </w:tcPr>
          <w:p w14:paraId="6F509845"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01EE7FE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35ADD667"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6906EF35"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4A13A12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6E1AAB1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10225B3D" w14:textId="77777777" w:rsidR="006F2EE7" w:rsidRPr="004A31A9" w:rsidRDefault="006F2EE7" w:rsidP="00971256">
            <w:pPr>
              <w:spacing w:after="0" w:line="360" w:lineRule="auto"/>
              <w:rPr>
                <w:rFonts w:asciiTheme="minorHAnsi" w:hAnsiTheme="minorHAnsi" w:cstheme="minorHAnsi"/>
                <w:sz w:val="24"/>
                <w:szCs w:val="24"/>
                <w:lang w:eastAsia="pl-PL"/>
              </w:rPr>
            </w:pPr>
          </w:p>
        </w:tc>
        <w:tc>
          <w:tcPr>
            <w:tcW w:w="4412" w:type="dxa"/>
            <w:shd w:val="clear" w:color="auto" w:fill="FFFF99"/>
            <w:vAlign w:val="center"/>
          </w:tcPr>
          <w:p w14:paraId="1112EA89"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po opuszczeniu Programu</w:t>
            </w:r>
          </w:p>
        </w:tc>
      </w:tr>
      <w:tr w:rsidR="00892BE1" w:rsidRPr="004A31A9" w14:paraId="47C85FC0" w14:textId="77777777" w:rsidTr="00B31BA4">
        <w:trPr>
          <w:trHeight w:val="535"/>
          <w:jc w:val="center"/>
        </w:trPr>
        <w:tc>
          <w:tcPr>
            <w:tcW w:w="1750" w:type="dxa"/>
            <w:vMerge/>
            <w:shd w:val="clear" w:color="auto" w:fill="FFFF99"/>
            <w:vAlign w:val="center"/>
          </w:tcPr>
          <w:p w14:paraId="5ADC7C2B" w14:textId="77777777" w:rsidR="00892BE1" w:rsidRPr="004A31A9"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57945F54"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7219EDF5" w14:textId="77777777" w:rsidR="00892BE1" w:rsidRPr="004A31A9" w:rsidRDefault="00892BE1"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67CAC50A" w14:textId="77777777" w:rsidR="00892BE1" w:rsidRPr="004A31A9" w:rsidRDefault="00892BE1"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68F60658"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FFFF99"/>
            <w:vAlign w:val="center"/>
          </w:tcPr>
          <w:p w14:paraId="415E4585"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9iv</w:t>
            </w:r>
          </w:p>
        </w:tc>
        <w:tc>
          <w:tcPr>
            <w:tcW w:w="3848" w:type="dxa"/>
            <w:vMerge w:val="restart"/>
            <w:shd w:val="clear" w:color="auto" w:fill="FFFF99"/>
            <w:vAlign w:val="center"/>
          </w:tcPr>
          <w:p w14:paraId="589DDA34" w14:textId="77777777" w:rsidR="00892BE1" w:rsidRPr="004A31A9"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liczba trwałych miejsc świadczenia usług społecznych</w:t>
            </w:r>
          </w:p>
        </w:tc>
        <w:tc>
          <w:tcPr>
            <w:tcW w:w="4412" w:type="dxa"/>
            <w:shd w:val="clear" w:color="auto" w:fill="FFFF99"/>
            <w:vAlign w:val="center"/>
          </w:tcPr>
          <w:p w14:paraId="3AC8E365" w14:textId="77777777" w:rsidR="00892BE1" w:rsidRPr="004A31A9" w:rsidRDefault="00892BE1"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wspartych  w Programie miejsc świadczenia usług społecznych istniejących po zakończeniu projektu</w:t>
            </w:r>
          </w:p>
        </w:tc>
      </w:tr>
      <w:tr w:rsidR="00892BE1" w:rsidRPr="004A31A9" w14:paraId="0CEEAA01" w14:textId="77777777" w:rsidTr="00B31BA4">
        <w:trPr>
          <w:trHeight w:val="535"/>
          <w:jc w:val="center"/>
        </w:trPr>
        <w:tc>
          <w:tcPr>
            <w:tcW w:w="1750" w:type="dxa"/>
            <w:vMerge/>
            <w:shd w:val="clear" w:color="auto" w:fill="FFFF99"/>
            <w:vAlign w:val="center"/>
          </w:tcPr>
          <w:p w14:paraId="6D0E1C38" w14:textId="77777777" w:rsidR="00892BE1" w:rsidRPr="004A31A9"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515D7785"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09BF07CE" w14:textId="77777777" w:rsidR="00892BE1" w:rsidRPr="004A31A9" w:rsidRDefault="00892BE1"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009B1F30" w14:textId="77777777" w:rsidR="00892BE1" w:rsidRPr="004A31A9" w:rsidRDefault="00892BE1"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5A083480"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07D2F7F5" w14:textId="77777777" w:rsidR="00892BE1" w:rsidRPr="004A31A9"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437F2EB2" w14:textId="77777777" w:rsidR="00892BE1" w:rsidRPr="004A31A9"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4412" w:type="dxa"/>
            <w:shd w:val="clear" w:color="auto" w:fill="FFFF99"/>
            <w:vAlign w:val="center"/>
          </w:tcPr>
          <w:p w14:paraId="012F4174" w14:textId="77777777" w:rsidR="00892BE1" w:rsidRPr="004A31A9" w:rsidRDefault="00892BE1"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6F2EE7" w:rsidRPr="004A31A9" w14:paraId="72A267C5" w14:textId="77777777" w:rsidTr="00B31BA4">
        <w:trPr>
          <w:trHeight w:val="508"/>
          <w:jc w:val="center"/>
        </w:trPr>
        <w:tc>
          <w:tcPr>
            <w:tcW w:w="1750" w:type="dxa"/>
            <w:vMerge/>
            <w:shd w:val="clear" w:color="auto" w:fill="FFFF99"/>
            <w:vAlign w:val="center"/>
          </w:tcPr>
          <w:p w14:paraId="3AFC97F2" w14:textId="77777777" w:rsidR="006F2EE7" w:rsidRPr="004A31A9"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075DEB02"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390D5D7B"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50C80289"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24162D3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FFFF99"/>
            <w:vAlign w:val="center"/>
          </w:tcPr>
          <w:p w14:paraId="01D182F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9v</w:t>
            </w:r>
          </w:p>
        </w:tc>
        <w:tc>
          <w:tcPr>
            <w:tcW w:w="3848" w:type="dxa"/>
            <w:vMerge w:val="restart"/>
            <w:shd w:val="clear" w:color="auto" w:fill="FFFF99"/>
            <w:vAlign w:val="center"/>
          </w:tcPr>
          <w:p w14:paraId="5D999AAA" w14:textId="77777777" w:rsidR="006F2EE7" w:rsidRPr="004A31A9" w:rsidRDefault="00A62051"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w podmiotach ekonomii społecznej</w:t>
            </w:r>
          </w:p>
        </w:tc>
        <w:tc>
          <w:tcPr>
            <w:tcW w:w="4412" w:type="dxa"/>
            <w:shd w:val="clear" w:color="auto" w:fill="FFFF99"/>
            <w:vAlign w:val="center"/>
          </w:tcPr>
          <w:p w14:paraId="68CF454C"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istniejących co najmniej 30 miesięcy, utworzonych w przedsiębiorstwach społecznych</w:t>
            </w:r>
          </w:p>
        </w:tc>
      </w:tr>
      <w:tr w:rsidR="006F2EE7" w:rsidRPr="004A31A9" w14:paraId="2E57E385" w14:textId="77777777" w:rsidTr="00B31BA4">
        <w:trPr>
          <w:trHeight w:val="551"/>
          <w:jc w:val="center"/>
        </w:trPr>
        <w:tc>
          <w:tcPr>
            <w:tcW w:w="1750" w:type="dxa"/>
            <w:vMerge/>
            <w:shd w:val="clear" w:color="auto" w:fill="FFFF99"/>
            <w:vAlign w:val="center"/>
          </w:tcPr>
          <w:p w14:paraId="5B73F7BC" w14:textId="77777777" w:rsidR="006F2EE7" w:rsidRPr="004A31A9"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0AF3DB3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482D8062"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14A2FA4F"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4B695FD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248ED5A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16A869DA" w14:textId="77777777" w:rsidR="006F2EE7" w:rsidRPr="004A31A9" w:rsidRDefault="006F2EE7" w:rsidP="00971256">
            <w:pPr>
              <w:spacing w:before="60" w:after="60" w:line="360" w:lineRule="auto"/>
              <w:rPr>
                <w:rFonts w:asciiTheme="minorHAnsi" w:hAnsiTheme="minorHAnsi" w:cstheme="minorHAnsi"/>
                <w:sz w:val="24"/>
                <w:szCs w:val="24"/>
                <w:lang w:eastAsia="pl-PL"/>
              </w:rPr>
            </w:pPr>
          </w:p>
        </w:tc>
        <w:tc>
          <w:tcPr>
            <w:tcW w:w="4412" w:type="dxa"/>
            <w:shd w:val="clear" w:color="auto" w:fill="FFFF99"/>
            <w:vAlign w:val="center"/>
          </w:tcPr>
          <w:p w14:paraId="55F18A6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utworzonych w przedsiębiorstwach społecznych</w:t>
            </w:r>
          </w:p>
        </w:tc>
      </w:tr>
      <w:tr w:rsidR="006F2EE7" w:rsidRPr="004A31A9" w14:paraId="056B9E3B" w14:textId="77777777" w:rsidTr="00B31BA4">
        <w:trPr>
          <w:trHeight w:val="601"/>
          <w:jc w:val="center"/>
        </w:trPr>
        <w:tc>
          <w:tcPr>
            <w:tcW w:w="1750" w:type="dxa"/>
            <w:vMerge/>
            <w:shd w:val="clear" w:color="auto" w:fill="FFFF99"/>
            <w:vAlign w:val="center"/>
          </w:tcPr>
          <w:p w14:paraId="7CC02514" w14:textId="77777777" w:rsidR="006F2EE7" w:rsidRPr="004A31A9"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725B603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3686B97B"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698670A2"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659BE59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28C3E3E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7E0A7C57" w14:textId="77777777" w:rsidR="006F2EE7" w:rsidRPr="004A31A9" w:rsidRDefault="006F2EE7" w:rsidP="00971256">
            <w:pPr>
              <w:spacing w:before="60" w:after="60" w:line="360" w:lineRule="auto"/>
              <w:rPr>
                <w:rFonts w:asciiTheme="minorHAnsi" w:hAnsiTheme="minorHAnsi" w:cstheme="minorHAnsi"/>
                <w:sz w:val="24"/>
                <w:szCs w:val="24"/>
                <w:lang w:eastAsia="pl-PL"/>
              </w:rPr>
            </w:pPr>
          </w:p>
        </w:tc>
        <w:tc>
          <w:tcPr>
            <w:tcW w:w="4412" w:type="dxa"/>
            <w:shd w:val="clear" w:color="auto" w:fill="FFFF99"/>
            <w:vAlign w:val="center"/>
          </w:tcPr>
          <w:p w14:paraId="7350FFA0"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po </w:t>
            </w:r>
            <w:r w:rsidRPr="004A31A9">
              <w:rPr>
                <w:rFonts w:asciiTheme="minorHAnsi" w:eastAsia="Times New Roman" w:hAnsiTheme="minorHAnsi" w:cstheme="minorHAnsi"/>
                <w:sz w:val="24"/>
                <w:szCs w:val="24"/>
                <w:lang w:eastAsia="pl-PL"/>
              </w:rPr>
              <w:lastRenderedPageBreak/>
              <w:t xml:space="preserve">opuszczeniu Programu (łącznie </w:t>
            </w:r>
            <w:r w:rsidRPr="004A31A9">
              <w:rPr>
                <w:rFonts w:asciiTheme="minorHAnsi" w:eastAsia="Times New Roman" w:hAnsiTheme="minorHAnsi" w:cstheme="minorHAnsi"/>
                <w:sz w:val="24"/>
                <w:szCs w:val="24"/>
                <w:lang w:eastAsia="pl-PL"/>
              </w:rPr>
              <w:br/>
              <w:t>z pracującymi na własny rachunek)</w:t>
            </w:r>
          </w:p>
        </w:tc>
      </w:tr>
      <w:tr w:rsidR="006F2EE7" w:rsidRPr="004A31A9" w14:paraId="755A8231" w14:textId="77777777" w:rsidTr="00B31BA4">
        <w:trPr>
          <w:trHeight w:val="356"/>
          <w:jc w:val="center"/>
        </w:trPr>
        <w:tc>
          <w:tcPr>
            <w:tcW w:w="1750" w:type="dxa"/>
            <w:vMerge w:val="restart"/>
            <w:vAlign w:val="center"/>
          </w:tcPr>
          <w:p w14:paraId="0CA1EFB7"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Zdrowie</w:t>
            </w:r>
            <w:r w:rsidR="00404B6D" w:rsidRPr="004A31A9">
              <w:rPr>
                <w:rFonts w:asciiTheme="minorHAnsi" w:eastAsia="Times New Roman" w:hAnsiTheme="minorHAnsi" w:cstheme="minorHAnsi"/>
                <w:b/>
                <w:sz w:val="24"/>
                <w:szCs w:val="24"/>
                <w:lang w:eastAsia="pl-PL"/>
              </w:rPr>
              <w:t xml:space="preserve"> i Opieka</w:t>
            </w:r>
          </w:p>
        </w:tc>
        <w:tc>
          <w:tcPr>
            <w:tcW w:w="807" w:type="dxa"/>
            <w:vMerge w:val="restart"/>
            <w:vAlign w:val="center"/>
          </w:tcPr>
          <w:p w14:paraId="3B75EE63"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vAlign w:val="center"/>
          </w:tcPr>
          <w:p w14:paraId="36471A91" w14:textId="511D2989" w:rsidR="006B2100" w:rsidRPr="004A31A9" w:rsidRDefault="005D018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 135 475 </w:t>
            </w:r>
            <w:r w:rsidR="006B2100" w:rsidRPr="004A31A9">
              <w:rPr>
                <w:rFonts w:asciiTheme="minorHAnsi" w:hAnsiTheme="minorHAnsi" w:cstheme="minorHAnsi"/>
                <w:sz w:val="24"/>
                <w:szCs w:val="24"/>
              </w:rPr>
              <w:t>500</w:t>
            </w:r>
          </w:p>
        </w:tc>
        <w:tc>
          <w:tcPr>
            <w:tcW w:w="1127" w:type="dxa"/>
            <w:vMerge w:val="restart"/>
            <w:vAlign w:val="center"/>
          </w:tcPr>
          <w:p w14:paraId="60D2F4E8" w14:textId="66CF5BBC" w:rsidR="006F2EE7" w:rsidRPr="004A31A9" w:rsidRDefault="005D018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7,26</w:t>
            </w:r>
            <w:r w:rsidR="006F2EE7" w:rsidRPr="004A31A9">
              <w:rPr>
                <w:rFonts w:asciiTheme="minorHAnsi" w:hAnsiTheme="minorHAnsi" w:cstheme="minorHAnsi"/>
                <w:sz w:val="24"/>
                <w:szCs w:val="24"/>
              </w:rPr>
              <w:t>%</w:t>
            </w:r>
          </w:p>
        </w:tc>
        <w:tc>
          <w:tcPr>
            <w:tcW w:w="543" w:type="dxa"/>
            <w:shd w:val="clear" w:color="auto" w:fill="auto"/>
            <w:vAlign w:val="center"/>
          </w:tcPr>
          <w:p w14:paraId="180A460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83" w:type="dxa"/>
            <w:shd w:val="clear" w:color="auto" w:fill="auto"/>
            <w:vAlign w:val="center"/>
          </w:tcPr>
          <w:p w14:paraId="5D2CEA3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9a</w:t>
            </w:r>
          </w:p>
        </w:tc>
        <w:tc>
          <w:tcPr>
            <w:tcW w:w="3848" w:type="dxa"/>
            <w:vAlign w:val="center"/>
          </w:tcPr>
          <w:p w14:paraId="1F21DC88" w14:textId="77777777" w:rsidR="006F2EE7" w:rsidRPr="004A31A9" w:rsidRDefault="006F2EE7"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dostępność usług zdrowotnych</w:t>
            </w:r>
            <w:r w:rsidR="00E35918" w:rsidRPr="004A31A9">
              <w:rPr>
                <w:rFonts w:asciiTheme="minorHAnsi" w:hAnsiTheme="minorHAnsi" w:cstheme="minorHAnsi"/>
                <w:sz w:val="24"/>
                <w:szCs w:val="24"/>
                <w:lang w:eastAsia="pl-PL"/>
              </w:rPr>
              <w:t xml:space="preserve"> i społecznych</w:t>
            </w:r>
          </w:p>
        </w:tc>
        <w:tc>
          <w:tcPr>
            <w:tcW w:w="4412" w:type="dxa"/>
            <w:vAlign w:val="center"/>
          </w:tcPr>
          <w:p w14:paraId="711608BF"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Przeciętny pobyt chorego w szpitalu</w:t>
            </w:r>
          </w:p>
        </w:tc>
      </w:tr>
      <w:tr w:rsidR="006F2EE7" w:rsidRPr="004A31A9" w14:paraId="2D2C41E6" w14:textId="77777777" w:rsidTr="00B31BA4">
        <w:trPr>
          <w:trHeight w:val="283"/>
          <w:jc w:val="center"/>
        </w:trPr>
        <w:tc>
          <w:tcPr>
            <w:tcW w:w="1750" w:type="dxa"/>
            <w:vMerge/>
            <w:vAlign w:val="center"/>
          </w:tcPr>
          <w:p w14:paraId="2C4186EA" w14:textId="77777777" w:rsidR="006F2EE7" w:rsidRPr="004A31A9" w:rsidRDefault="006F2EE7" w:rsidP="00971256">
            <w:pPr>
              <w:spacing w:after="0" w:line="360" w:lineRule="auto"/>
              <w:ind w:left="717"/>
              <w:rPr>
                <w:rFonts w:asciiTheme="minorHAnsi" w:eastAsia="Times New Roman" w:hAnsiTheme="minorHAnsi" w:cstheme="minorHAnsi"/>
                <w:b/>
                <w:sz w:val="24"/>
                <w:szCs w:val="24"/>
                <w:lang w:eastAsia="pl-PL"/>
              </w:rPr>
            </w:pPr>
          </w:p>
        </w:tc>
        <w:tc>
          <w:tcPr>
            <w:tcW w:w="807" w:type="dxa"/>
            <w:vMerge/>
            <w:vAlign w:val="center"/>
          </w:tcPr>
          <w:p w14:paraId="68E1954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312794B6"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vAlign w:val="center"/>
          </w:tcPr>
          <w:p w14:paraId="5680E980"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shd w:val="clear" w:color="auto" w:fill="auto"/>
            <w:vAlign w:val="center"/>
          </w:tcPr>
          <w:p w14:paraId="2A8AB61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583" w:type="dxa"/>
            <w:shd w:val="clear" w:color="auto" w:fill="auto"/>
            <w:vAlign w:val="center"/>
          </w:tcPr>
          <w:p w14:paraId="2679052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2c</w:t>
            </w:r>
          </w:p>
        </w:tc>
        <w:tc>
          <w:tcPr>
            <w:tcW w:w="3848" w:type="dxa"/>
            <w:vAlign w:val="center"/>
          </w:tcPr>
          <w:p w14:paraId="0BC7466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Wdrożone </w:t>
            </w:r>
            <w:proofErr w:type="spellStart"/>
            <w:r w:rsidRPr="004A31A9">
              <w:rPr>
                <w:rFonts w:asciiTheme="minorHAnsi" w:eastAsia="Times New Roman" w:hAnsiTheme="minorHAnsi" w:cstheme="minorHAnsi"/>
                <w:sz w:val="24"/>
                <w:szCs w:val="24"/>
                <w:lang w:eastAsia="pl-PL"/>
              </w:rPr>
              <w:t>interoperacyjne</w:t>
            </w:r>
            <w:proofErr w:type="spellEnd"/>
            <w:r w:rsidRPr="004A31A9">
              <w:rPr>
                <w:rFonts w:asciiTheme="minorHAnsi" w:eastAsia="Times New Roman" w:hAnsiTheme="minorHAnsi" w:cstheme="minorHAnsi"/>
                <w:sz w:val="24"/>
                <w:szCs w:val="24"/>
                <w:lang w:eastAsia="pl-PL"/>
              </w:rPr>
              <w:t xml:space="preserve"> systemy informatyczne obsługujące wszystkie procesy związane </w:t>
            </w:r>
            <w:r w:rsidRPr="004A31A9">
              <w:rPr>
                <w:rFonts w:asciiTheme="minorHAnsi" w:eastAsia="Times New Roman" w:hAnsiTheme="minorHAnsi" w:cstheme="minorHAnsi"/>
                <w:sz w:val="24"/>
                <w:szCs w:val="24"/>
                <w:lang w:eastAsia="pl-PL"/>
              </w:rPr>
              <w:br/>
              <w:t>z funkcjonowaniem jednostek systemu zdrowia</w:t>
            </w:r>
          </w:p>
        </w:tc>
        <w:tc>
          <w:tcPr>
            <w:tcW w:w="4412" w:type="dxa"/>
            <w:vAlign w:val="center"/>
          </w:tcPr>
          <w:p w14:paraId="76E43E05" w14:textId="5B10E5E4"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Odsetek podmiotów</w:t>
            </w:r>
            <w:r w:rsidR="002C2724">
              <w:rPr>
                <w:rFonts w:asciiTheme="minorHAnsi" w:hAnsiTheme="minorHAnsi" w:cstheme="minorHAnsi"/>
                <w:sz w:val="24"/>
                <w:szCs w:val="24"/>
                <w:lang w:eastAsia="pl-PL"/>
              </w:rPr>
              <w:t xml:space="preserve"> leczniczych SWP, wyposażonych </w:t>
            </w:r>
            <w:r w:rsidRPr="004A31A9">
              <w:rPr>
                <w:rFonts w:asciiTheme="minorHAnsi" w:hAnsiTheme="minorHAnsi" w:cstheme="minorHAnsi"/>
                <w:sz w:val="24"/>
                <w:szCs w:val="24"/>
                <w:lang w:eastAsia="pl-PL"/>
              </w:rPr>
              <w:t>w systemy informatyczne (HIS/RIS/PACS) przygotowane do integracji z platformą P1/P2</w:t>
            </w:r>
          </w:p>
        </w:tc>
      </w:tr>
      <w:tr w:rsidR="006F2EE7" w:rsidRPr="004A31A9" w14:paraId="76CB1AEC" w14:textId="77777777" w:rsidTr="00B31BA4">
        <w:trPr>
          <w:trHeight w:val="499"/>
          <w:jc w:val="center"/>
        </w:trPr>
        <w:tc>
          <w:tcPr>
            <w:tcW w:w="1750" w:type="dxa"/>
            <w:vMerge w:val="restart"/>
            <w:shd w:val="clear" w:color="auto" w:fill="FFFF99"/>
            <w:vAlign w:val="center"/>
          </w:tcPr>
          <w:p w14:paraId="15E8E69B"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Konwersja</w:t>
            </w:r>
          </w:p>
        </w:tc>
        <w:tc>
          <w:tcPr>
            <w:tcW w:w="807" w:type="dxa"/>
            <w:vMerge w:val="restart"/>
            <w:shd w:val="clear" w:color="auto" w:fill="FFFF99"/>
            <w:vAlign w:val="center"/>
          </w:tcPr>
          <w:p w14:paraId="22E377D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shd w:val="clear" w:color="auto" w:fill="FFFF99"/>
            <w:vAlign w:val="center"/>
          </w:tcPr>
          <w:p w14:paraId="0B78468D"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159 013 250</w:t>
            </w:r>
          </w:p>
        </w:tc>
        <w:tc>
          <w:tcPr>
            <w:tcW w:w="1127" w:type="dxa"/>
            <w:vMerge w:val="restart"/>
            <w:shd w:val="clear" w:color="auto" w:fill="FFFF99"/>
            <w:vAlign w:val="center"/>
          </w:tcPr>
          <w:p w14:paraId="2037367D"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8,53%</w:t>
            </w:r>
          </w:p>
        </w:tc>
        <w:tc>
          <w:tcPr>
            <w:tcW w:w="543" w:type="dxa"/>
            <w:shd w:val="clear" w:color="auto" w:fill="FFFF99"/>
            <w:vAlign w:val="center"/>
          </w:tcPr>
          <w:p w14:paraId="013213C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83" w:type="dxa"/>
            <w:shd w:val="clear" w:color="auto" w:fill="FFFF99"/>
            <w:vAlign w:val="center"/>
          </w:tcPr>
          <w:p w14:paraId="792DA63C"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9b</w:t>
            </w:r>
          </w:p>
        </w:tc>
        <w:tc>
          <w:tcPr>
            <w:tcW w:w="3848" w:type="dxa"/>
            <w:shd w:val="clear" w:color="auto" w:fill="FFFF99"/>
            <w:vAlign w:val="center"/>
          </w:tcPr>
          <w:p w14:paraId="674F500B"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aktywność społeczna i gospodarcza mieszkańców zdegradowanych obszarów miejskich</w:t>
            </w:r>
          </w:p>
        </w:tc>
        <w:tc>
          <w:tcPr>
            <w:tcW w:w="4412" w:type="dxa"/>
            <w:shd w:val="clear" w:color="auto" w:fill="FFFF99"/>
            <w:vAlign w:val="center"/>
          </w:tcPr>
          <w:p w14:paraId="68BEB24D" w14:textId="500094B3"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Osoby korzystające ze </w:t>
            </w:r>
            <w:r w:rsidR="002C2724">
              <w:rPr>
                <w:rFonts w:asciiTheme="minorHAnsi" w:hAnsiTheme="minorHAnsi" w:cstheme="minorHAnsi"/>
                <w:sz w:val="24"/>
                <w:szCs w:val="24"/>
                <w:lang w:eastAsia="pl-PL"/>
              </w:rPr>
              <w:t xml:space="preserve">świadczeń pomocy społecznej na </w:t>
            </w:r>
            <w:r w:rsidRPr="004A31A9">
              <w:rPr>
                <w:rFonts w:asciiTheme="minorHAnsi" w:hAnsiTheme="minorHAnsi" w:cstheme="minorHAnsi"/>
                <w:sz w:val="24"/>
                <w:szCs w:val="24"/>
                <w:lang w:eastAsia="pl-PL"/>
              </w:rPr>
              <w:t>10 tys. mieszkańców</w:t>
            </w:r>
          </w:p>
        </w:tc>
      </w:tr>
      <w:tr w:rsidR="006F2EE7" w:rsidRPr="004A31A9" w14:paraId="51B8075C" w14:textId="77777777" w:rsidTr="00B31BA4">
        <w:trPr>
          <w:trHeight w:val="271"/>
          <w:jc w:val="center"/>
        </w:trPr>
        <w:tc>
          <w:tcPr>
            <w:tcW w:w="1750" w:type="dxa"/>
            <w:vMerge/>
            <w:shd w:val="clear" w:color="auto" w:fill="FFFF99"/>
            <w:vAlign w:val="center"/>
          </w:tcPr>
          <w:p w14:paraId="68D4BF9A" w14:textId="77777777" w:rsidR="006F2EE7" w:rsidRPr="004A31A9"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4C7582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2E8CB405"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66E2E8F9"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val="restart"/>
            <w:shd w:val="clear" w:color="auto" w:fill="FFFF99"/>
            <w:vAlign w:val="center"/>
          </w:tcPr>
          <w:p w14:paraId="2A108B6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83" w:type="dxa"/>
            <w:vMerge w:val="restart"/>
            <w:shd w:val="clear" w:color="auto" w:fill="FFFF99"/>
            <w:vAlign w:val="center"/>
          </w:tcPr>
          <w:p w14:paraId="57C093F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6c</w:t>
            </w:r>
          </w:p>
        </w:tc>
        <w:tc>
          <w:tcPr>
            <w:tcW w:w="3848" w:type="dxa"/>
            <w:vMerge w:val="restart"/>
            <w:shd w:val="clear" w:color="auto" w:fill="FFFF99"/>
            <w:vAlign w:val="center"/>
          </w:tcPr>
          <w:p w14:paraId="11F8F7EC" w14:textId="77777777" w:rsidR="006F2EE7" w:rsidRPr="004A31A9" w:rsidRDefault="006F2EE7"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atrakcyjność turystyczna miejsc o szczególnych walorach kulturowych i przyrodniczych</w:t>
            </w:r>
          </w:p>
        </w:tc>
        <w:tc>
          <w:tcPr>
            <w:tcW w:w="4412" w:type="dxa"/>
            <w:shd w:val="clear" w:color="auto" w:fill="FFFF99"/>
            <w:vAlign w:val="center"/>
          </w:tcPr>
          <w:p w14:paraId="174BCB04"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korzystających z noclegów na 1000 ludności</w:t>
            </w:r>
          </w:p>
        </w:tc>
      </w:tr>
      <w:tr w:rsidR="006F2EE7" w:rsidRPr="004A31A9" w14:paraId="2E3A4168" w14:textId="77777777" w:rsidTr="00B31BA4">
        <w:trPr>
          <w:trHeight w:val="526"/>
          <w:jc w:val="center"/>
        </w:trPr>
        <w:tc>
          <w:tcPr>
            <w:tcW w:w="1750" w:type="dxa"/>
            <w:vMerge/>
            <w:shd w:val="clear" w:color="auto" w:fill="FFFF99"/>
            <w:vAlign w:val="center"/>
          </w:tcPr>
          <w:p w14:paraId="1BFF2306" w14:textId="77777777" w:rsidR="006F2EE7" w:rsidRPr="004A31A9"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807" w:type="dxa"/>
            <w:vMerge/>
            <w:shd w:val="clear" w:color="auto" w:fill="FFFF99"/>
            <w:vAlign w:val="center"/>
          </w:tcPr>
          <w:p w14:paraId="25EF656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6C124AE1"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14CF7C7F"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76E7D732"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373788C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6888398D" w14:textId="77777777" w:rsidR="006F2EE7" w:rsidRPr="004A31A9" w:rsidRDefault="006F2EE7" w:rsidP="00971256">
            <w:pPr>
              <w:spacing w:after="60" w:line="360" w:lineRule="auto"/>
              <w:rPr>
                <w:rFonts w:asciiTheme="minorHAnsi" w:hAnsiTheme="minorHAnsi" w:cstheme="minorHAnsi"/>
                <w:sz w:val="24"/>
                <w:szCs w:val="24"/>
                <w:lang w:eastAsia="pl-PL"/>
              </w:rPr>
            </w:pPr>
          </w:p>
        </w:tc>
        <w:tc>
          <w:tcPr>
            <w:tcW w:w="4412" w:type="dxa"/>
            <w:shd w:val="clear" w:color="auto" w:fill="FFFF99"/>
            <w:vAlign w:val="center"/>
          </w:tcPr>
          <w:p w14:paraId="4D14B395" w14:textId="77777777" w:rsidR="006F2EE7" w:rsidRPr="004A31A9" w:rsidRDefault="006F2EE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Zwiedzający muzea i oddział muzealne na 10 tys. mieszkańców</w:t>
            </w:r>
          </w:p>
        </w:tc>
      </w:tr>
      <w:tr w:rsidR="006F2EE7" w:rsidRPr="004A31A9" w14:paraId="60912EE8" w14:textId="77777777" w:rsidTr="00B31BA4">
        <w:trPr>
          <w:trHeight w:val="539"/>
          <w:jc w:val="center"/>
        </w:trPr>
        <w:tc>
          <w:tcPr>
            <w:tcW w:w="1750" w:type="dxa"/>
            <w:vMerge w:val="restart"/>
            <w:vAlign w:val="center"/>
          </w:tcPr>
          <w:p w14:paraId="0BEC0A4D"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Mobilność</w:t>
            </w:r>
          </w:p>
        </w:tc>
        <w:tc>
          <w:tcPr>
            <w:tcW w:w="807" w:type="dxa"/>
            <w:vMerge w:val="restart"/>
            <w:vAlign w:val="center"/>
          </w:tcPr>
          <w:p w14:paraId="7953E57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vAlign w:val="center"/>
          </w:tcPr>
          <w:p w14:paraId="2296061B" w14:textId="77777777" w:rsidR="006F2EE7" w:rsidRPr="004A31A9" w:rsidRDefault="008D5CB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374 381 860</w:t>
            </w:r>
          </w:p>
        </w:tc>
        <w:tc>
          <w:tcPr>
            <w:tcW w:w="1127" w:type="dxa"/>
            <w:vMerge w:val="restart"/>
            <w:vAlign w:val="center"/>
          </w:tcPr>
          <w:p w14:paraId="7074FC91" w14:textId="77777777" w:rsidR="006F2EE7" w:rsidRPr="004A31A9" w:rsidRDefault="008D5CB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w:t>
            </w:r>
            <w:r w:rsidR="006F2EE7" w:rsidRPr="004A31A9">
              <w:rPr>
                <w:rFonts w:asciiTheme="minorHAnsi" w:hAnsiTheme="minorHAnsi" w:cstheme="minorHAnsi"/>
                <w:sz w:val="24"/>
                <w:szCs w:val="24"/>
              </w:rPr>
              <w:t>,</w:t>
            </w:r>
            <w:r w:rsidRPr="004A31A9">
              <w:rPr>
                <w:rFonts w:asciiTheme="minorHAnsi" w:hAnsiTheme="minorHAnsi" w:cstheme="minorHAnsi"/>
                <w:sz w:val="24"/>
                <w:szCs w:val="24"/>
              </w:rPr>
              <w:t>08</w:t>
            </w:r>
            <w:r w:rsidR="006F2EE7" w:rsidRPr="004A31A9">
              <w:rPr>
                <w:rFonts w:asciiTheme="minorHAnsi" w:hAnsiTheme="minorHAnsi" w:cstheme="minorHAnsi"/>
                <w:sz w:val="24"/>
                <w:szCs w:val="24"/>
              </w:rPr>
              <w:t>%</w:t>
            </w:r>
          </w:p>
        </w:tc>
        <w:tc>
          <w:tcPr>
            <w:tcW w:w="543" w:type="dxa"/>
            <w:shd w:val="clear" w:color="auto" w:fill="auto"/>
            <w:vAlign w:val="center"/>
          </w:tcPr>
          <w:p w14:paraId="530A40C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583" w:type="dxa"/>
            <w:shd w:val="clear" w:color="auto" w:fill="auto"/>
            <w:vAlign w:val="center"/>
          </w:tcPr>
          <w:p w14:paraId="4B65220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3848" w:type="dxa"/>
            <w:vAlign w:val="center"/>
          </w:tcPr>
          <w:p w14:paraId="01D78F23" w14:textId="77777777" w:rsidR="006F2EE7" w:rsidRPr="004A31A9" w:rsidRDefault="00191EB9"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Zwiększona liczba</w:t>
            </w:r>
            <w:r w:rsidR="006F2EE7" w:rsidRPr="004A31A9">
              <w:rPr>
                <w:rFonts w:asciiTheme="minorHAnsi" w:hAnsiTheme="minorHAnsi" w:cstheme="minorHAnsi"/>
                <w:sz w:val="24"/>
                <w:szCs w:val="24"/>
                <w:lang w:eastAsia="pl-PL"/>
              </w:rPr>
              <w:t xml:space="preserve"> pasażerów transportu zbiorowego </w:t>
            </w:r>
            <w:r w:rsidR="006F2EE7" w:rsidRPr="004A31A9">
              <w:rPr>
                <w:rFonts w:asciiTheme="minorHAnsi" w:hAnsiTheme="minorHAnsi" w:cstheme="minorHAnsi"/>
                <w:sz w:val="24"/>
                <w:szCs w:val="24"/>
                <w:lang w:eastAsia="pl-PL"/>
              </w:rPr>
              <w:br/>
              <w:t>w miastach oraz ich obszarach funkcjonalnych</w:t>
            </w:r>
          </w:p>
        </w:tc>
        <w:tc>
          <w:tcPr>
            <w:tcW w:w="4412" w:type="dxa"/>
            <w:vAlign w:val="center"/>
          </w:tcPr>
          <w:p w14:paraId="459AD95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Przewozy pasażerów komunikacją miejską  w ciągu roku</w:t>
            </w:r>
          </w:p>
        </w:tc>
      </w:tr>
      <w:tr w:rsidR="006F2EE7" w:rsidRPr="004A31A9" w14:paraId="00CDDDCB" w14:textId="77777777" w:rsidTr="00B31BA4">
        <w:trPr>
          <w:trHeight w:val="455"/>
          <w:jc w:val="center"/>
        </w:trPr>
        <w:tc>
          <w:tcPr>
            <w:tcW w:w="1750" w:type="dxa"/>
            <w:vMerge/>
            <w:vAlign w:val="center"/>
          </w:tcPr>
          <w:p w14:paraId="3CC169A0" w14:textId="77777777" w:rsidR="006F2EE7" w:rsidRPr="004A31A9"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807" w:type="dxa"/>
            <w:vMerge/>
            <w:vAlign w:val="center"/>
          </w:tcPr>
          <w:p w14:paraId="62FDF5D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43CC32D6"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vAlign w:val="center"/>
          </w:tcPr>
          <w:p w14:paraId="0BC70267"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val="restart"/>
            <w:shd w:val="clear" w:color="auto" w:fill="auto"/>
            <w:vAlign w:val="center"/>
          </w:tcPr>
          <w:p w14:paraId="6CB3E7E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w:t>
            </w:r>
          </w:p>
        </w:tc>
        <w:tc>
          <w:tcPr>
            <w:tcW w:w="583" w:type="dxa"/>
            <w:vMerge w:val="restart"/>
            <w:shd w:val="clear" w:color="auto" w:fill="auto"/>
            <w:vAlign w:val="center"/>
          </w:tcPr>
          <w:p w14:paraId="4CD49BD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7d</w:t>
            </w:r>
          </w:p>
        </w:tc>
        <w:tc>
          <w:tcPr>
            <w:tcW w:w="3848" w:type="dxa"/>
            <w:vMerge w:val="restart"/>
            <w:vAlign w:val="center"/>
          </w:tcPr>
          <w:p w14:paraId="136BDBAE" w14:textId="77777777" w:rsidR="006F2EE7" w:rsidRPr="004A31A9" w:rsidRDefault="002337A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t>Zwiększone przewozy w regionalnym pasażerskim transporcie kolejowym</w:t>
            </w:r>
          </w:p>
        </w:tc>
        <w:tc>
          <w:tcPr>
            <w:tcW w:w="4412" w:type="dxa"/>
            <w:vAlign w:val="center"/>
          </w:tcPr>
          <w:p w14:paraId="2BD761C0"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pasażerów przewiezionych w ramach kolejowych wojewódzkich przewozów pasażerskich w ciągu roku</w:t>
            </w:r>
          </w:p>
        </w:tc>
      </w:tr>
      <w:tr w:rsidR="006F2EE7" w:rsidRPr="004A31A9" w14:paraId="1BA6D1F5" w14:textId="77777777" w:rsidTr="00B31BA4">
        <w:trPr>
          <w:trHeight w:val="422"/>
          <w:jc w:val="center"/>
        </w:trPr>
        <w:tc>
          <w:tcPr>
            <w:tcW w:w="1750" w:type="dxa"/>
            <w:vMerge/>
            <w:vAlign w:val="center"/>
          </w:tcPr>
          <w:p w14:paraId="74C25C75" w14:textId="77777777" w:rsidR="006F2EE7" w:rsidRPr="004A31A9"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807" w:type="dxa"/>
            <w:vMerge/>
            <w:vAlign w:val="center"/>
          </w:tcPr>
          <w:p w14:paraId="5F61D8A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47C29168"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vAlign w:val="center"/>
          </w:tcPr>
          <w:p w14:paraId="0E5128D6"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A985C5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221BD4E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20C313C2" w14:textId="77777777" w:rsidR="006F2EE7" w:rsidRPr="004A31A9" w:rsidRDefault="006F2EE7" w:rsidP="00971256">
            <w:pPr>
              <w:spacing w:after="0" w:line="360" w:lineRule="auto"/>
              <w:rPr>
                <w:rFonts w:asciiTheme="minorHAnsi" w:eastAsia="Times New Roman" w:hAnsiTheme="minorHAnsi" w:cstheme="minorHAnsi"/>
                <w:iCs/>
                <w:sz w:val="24"/>
                <w:szCs w:val="24"/>
                <w:lang w:eastAsia="pl-PL"/>
              </w:rPr>
            </w:pPr>
          </w:p>
        </w:tc>
        <w:tc>
          <w:tcPr>
            <w:tcW w:w="4412" w:type="dxa"/>
            <w:vAlign w:val="center"/>
          </w:tcPr>
          <w:p w14:paraId="76D9C6A6"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Kolejowej Dostępności Transportowej</w:t>
            </w:r>
          </w:p>
        </w:tc>
      </w:tr>
      <w:tr w:rsidR="006F2EE7" w:rsidRPr="004A31A9" w14:paraId="761FFDD1" w14:textId="77777777" w:rsidTr="00B31BA4">
        <w:trPr>
          <w:trHeight w:val="480"/>
          <w:jc w:val="center"/>
        </w:trPr>
        <w:tc>
          <w:tcPr>
            <w:tcW w:w="1750" w:type="dxa"/>
            <w:vMerge/>
            <w:vAlign w:val="center"/>
          </w:tcPr>
          <w:p w14:paraId="69D15D06" w14:textId="77777777" w:rsidR="006F2EE7" w:rsidRPr="004A31A9"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807" w:type="dxa"/>
            <w:vMerge/>
            <w:vAlign w:val="center"/>
          </w:tcPr>
          <w:p w14:paraId="1FEA91CA"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04E7A75C"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vAlign w:val="center"/>
          </w:tcPr>
          <w:p w14:paraId="460C3802"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DCD786C"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auto"/>
            <w:vAlign w:val="center"/>
          </w:tcPr>
          <w:p w14:paraId="2E919CF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7b</w:t>
            </w:r>
          </w:p>
        </w:tc>
        <w:tc>
          <w:tcPr>
            <w:tcW w:w="3848" w:type="dxa"/>
            <w:vMerge w:val="restart"/>
            <w:vAlign w:val="center"/>
          </w:tcPr>
          <w:p w14:paraId="233F0EB0" w14:textId="77777777" w:rsidR="006F2EE7" w:rsidRPr="004A31A9" w:rsidRDefault="002337A7"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Poprawiona dostępność drogowa miejskich ośrodków funkcjonalnych do Trójmiasta, a także jakość powiązań drogowych między nimi.</w:t>
            </w:r>
          </w:p>
        </w:tc>
        <w:tc>
          <w:tcPr>
            <w:tcW w:w="4412" w:type="dxa"/>
            <w:vAlign w:val="center"/>
          </w:tcPr>
          <w:p w14:paraId="45234BCE" w14:textId="45DEFFC4"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długo</w:t>
            </w:r>
            <w:r w:rsidR="002C2724">
              <w:rPr>
                <w:rFonts w:asciiTheme="minorHAnsi" w:eastAsia="Times New Roman" w:hAnsiTheme="minorHAnsi" w:cstheme="minorHAnsi"/>
                <w:sz w:val="24"/>
                <w:szCs w:val="24"/>
                <w:lang w:eastAsia="pl-PL"/>
              </w:rPr>
              <w:t xml:space="preserve">ści dróg wojewódzkich o dobrym </w:t>
            </w:r>
            <w:r w:rsidRPr="004A31A9">
              <w:rPr>
                <w:rFonts w:asciiTheme="minorHAnsi" w:eastAsia="Times New Roman" w:hAnsiTheme="minorHAnsi" w:cstheme="minorHAnsi"/>
                <w:sz w:val="24"/>
                <w:szCs w:val="24"/>
                <w:lang w:eastAsia="pl-PL"/>
              </w:rPr>
              <w:t>i zadowalającym stanie technicznym</w:t>
            </w:r>
          </w:p>
        </w:tc>
      </w:tr>
      <w:tr w:rsidR="006F2EE7" w:rsidRPr="004A31A9" w14:paraId="450052A7" w14:textId="77777777" w:rsidTr="00B31BA4">
        <w:trPr>
          <w:trHeight w:val="425"/>
          <w:jc w:val="center"/>
        </w:trPr>
        <w:tc>
          <w:tcPr>
            <w:tcW w:w="1750" w:type="dxa"/>
            <w:vMerge/>
            <w:vAlign w:val="center"/>
          </w:tcPr>
          <w:p w14:paraId="44592EEA" w14:textId="77777777" w:rsidR="006F2EE7" w:rsidRPr="004A31A9"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807" w:type="dxa"/>
            <w:vMerge/>
            <w:vAlign w:val="center"/>
          </w:tcPr>
          <w:p w14:paraId="2C69A7BE"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6C54EA9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1127" w:type="dxa"/>
            <w:vMerge/>
            <w:vAlign w:val="center"/>
          </w:tcPr>
          <w:p w14:paraId="10B91A32"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543" w:type="dxa"/>
            <w:vMerge/>
            <w:shd w:val="clear" w:color="auto" w:fill="auto"/>
            <w:vAlign w:val="center"/>
          </w:tcPr>
          <w:p w14:paraId="282EBA92"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23B834AE"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6CC9AF2E" w14:textId="77777777" w:rsidR="006F2EE7" w:rsidRPr="004A31A9" w:rsidRDefault="006F2EE7" w:rsidP="00971256">
            <w:pPr>
              <w:spacing w:after="0" w:line="360" w:lineRule="auto"/>
              <w:rPr>
                <w:rFonts w:asciiTheme="minorHAnsi" w:eastAsia="Times New Roman" w:hAnsiTheme="minorHAnsi" w:cstheme="minorHAnsi"/>
                <w:iCs/>
                <w:sz w:val="24"/>
                <w:szCs w:val="24"/>
                <w:lang w:eastAsia="pl-PL"/>
              </w:rPr>
            </w:pPr>
          </w:p>
        </w:tc>
        <w:tc>
          <w:tcPr>
            <w:tcW w:w="4412" w:type="dxa"/>
            <w:vAlign w:val="center"/>
          </w:tcPr>
          <w:p w14:paraId="10526BD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gmin objętych izochroną 60 minut dostępności drogowej do Trójmiasta</w:t>
            </w:r>
          </w:p>
        </w:tc>
      </w:tr>
      <w:tr w:rsidR="006F2EE7" w:rsidRPr="004A31A9" w14:paraId="763ED72D" w14:textId="77777777" w:rsidTr="00B31BA4">
        <w:trPr>
          <w:trHeight w:val="376"/>
          <w:jc w:val="center"/>
        </w:trPr>
        <w:tc>
          <w:tcPr>
            <w:tcW w:w="1750" w:type="dxa"/>
            <w:vMerge/>
            <w:vAlign w:val="center"/>
          </w:tcPr>
          <w:p w14:paraId="386F9CF2" w14:textId="77777777" w:rsidR="006F2EE7" w:rsidRPr="004A31A9"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807" w:type="dxa"/>
            <w:vMerge/>
            <w:vAlign w:val="center"/>
          </w:tcPr>
          <w:p w14:paraId="2CE4C64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5F9888BC"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1127" w:type="dxa"/>
            <w:vMerge/>
            <w:vAlign w:val="center"/>
          </w:tcPr>
          <w:p w14:paraId="79C26B6F"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543" w:type="dxa"/>
            <w:vMerge/>
            <w:shd w:val="clear" w:color="auto" w:fill="auto"/>
            <w:vAlign w:val="center"/>
          </w:tcPr>
          <w:p w14:paraId="32A08B0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auto"/>
            <w:vAlign w:val="center"/>
          </w:tcPr>
          <w:p w14:paraId="5402F97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ign w:val="center"/>
          </w:tcPr>
          <w:p w14:paraId="112832BB" w14:textId="77777777" w:rsidR="006F2EE7" w:rsidRPr="004A31A9" w:rsidRDefault="006F2EE7" w:rsidP="00971256">
            <w:pPr>
              <w:spacing w:after="0" w:line="360" w:lineRule="auto"/>
              <w:rPr>
                <w:rFonts w:asciiTheme="minorHAnsi" w:eastAsia="Times New Roman" w:hAnsiTheme="minorHAnsi" w:cstheme="minorHAnsi"/>
                <w:iCs/>
                <w:sz w:val="24"/>
                <w:szCs w:val="24"/>
                <w:lang w:eastAsia="pl-PL"/>
              </w:rPr>
            </w:pPr>
          </w:p>
        </w:tc>
        <w:tc>
          <w:tcPr>
            <w:tcW w:w="4412" w:type="dxa"/>
            <w:vAlign w:val="center"/>
          </w:tcPr>
          <w:p w14:paraId="4E2ED8C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Drogowej Dostępności Transportowej</w:t>
            </w:r>
          </w:p>
        </w:tc>
      </w:tr>
      <w:tr w:rsidR="006F2EE7" w:rsidRPr="004A31A9" w14:paraId="7FEDF3D7" w14:textId="77777777" w:rsidTr="00B31BA4">
        <w:trPr>
          <w:trHeight w:val="311"/>
          <w:jc w:val="center"/>
        </w:trPr>
        <w:tc>
          <w:tcPr>
            <w:tcW w:w="1750" w:type="dxa"/>
            <w:vMerge w:val="restart"/>
            <w:shd w:val="clear" w:color="auto" w:fill="FFFF99"/>
            <w:vAlign w:val="center"/>
          </w:tcPr>
          <w:p w14:paraId="63D1E2D7"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Energia</w:t>
            </w:r>
          </w:p>
        </w:tc>
        <w:tc>
          <w:tcPr>
            <w:tcW w:w="807" w:type="dxa"/>
            <w:vMerge w:val="restart"/>
            <w:shd w:val="clear" w:color="auto" w:fill="FFFF99"/>
            <w:vAlign w:val="center"/>
          </w:tcPr>
          <w:p w14:paraId="05F837F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shd w:val="clear" w:color="auto" w:fill="FFFF99"/>
            <w:vAlign w:val="center"/>
          </w:tcPr>
          <w:p w14:paraId="1E869FE5" w14:textId="3BFF3BE0" w:rsidR="006F2EE7" w:rsidRPr="004A31A9" w:rsidRDefault="005D018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214 211</w:t>
            </w:r>
            <w:r w:rsidR="007736CF" w:rsidRPr="004A31A9">
              <w:rPr>
                <w:rFonts w:asciiTheme="minorHAnsi" w:hAnsiTheme="minorHAnsi" w:cstheme="minorHAnsi"/>
                <w:sz w:val="24"/>
                <w:szCs w:val="24"/>
              </w:rPr>
              <w:t> </w:t>
            </w:r>
            <w:r w:rsidR="00CC545F" w:rsidRPr="004A31A9">
              <w:rPr>
                <w:rFonts w:asciiTheme="minorHAnsi" w:hAnsiTheme="minorHAnsi" w:cstheme="minorHAnsi"/>
                <w:sz w:val="24"/>
                <w:szCs w:val="24"/>
              </w:rPr>
              <w:t>001</w:t>
            </w:r>
          </w:p>
        </w:tc>
        <w:tc>
          <w:tcPr>
            <w:tcW w:w="1127" w:type="dxa"/>
            <w:vMerge w:val="restart"/>
            <w:shd w:val="clear" w:color="auto" w:fill="FFFF99"/>
            <w:vAlign w:val="center"/>
          </w:tcPr>
          <w:p w14:paraId="2DB0E664" w14:textId="49A8CE86" w:rsidR="006F2EE7" w:rsidRPr="004A31A9" w:rsidRDefault="006025B4"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11,49</w:t>
            </w:r>
            <w:r w:rsidR="006F2EE7" w:rsidRPr="004A31A9">
              <w:rPr>
                <w:rFonts w:asciiTheme="minorHAnsi" w:hAnsiTheme="minorHAnsi" w:cstheme="minorHAnsi"/>
                <w:sz w:val="24"/>
                <w:szCs w:val="24"/>
              </w:rPr>
              <w:t>%</w:t>
            </w:r>
          </w:p>
        </w:tc>
        <w:tc>
          <w:tcPr>
            <w:tcW w:w="543" w:type="dxa"/>
            <w:vMerge w:val="restart"/>
            <w:shd w:val="clear" w:color="auto" w:fill="FFFF99"/>
            <w:vAlign w:val="center"/>
          </w:tcPr>
          <w:p w14:paraId="768347C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583" w:type="dxa"/>
            <w:vMerge w:val="restart"/>
            <w:shd w:val="clear" w:color="auto" w:fill="FFFF99"/>
            <w:vAlign w:val="center"/>
          </w:tcPr>
          <w:p w14:paraId="2565284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4c</w:t>
            </w:r>
          </w:p>
        </w:tc>
        <w:tc>
          <w:tcPr>
            <w:tcW w:w="3848" w:type="dxa"/>
            <w:vMerge w:val="restart"/>
            <w:shd w:val="clear" w:color="auto" w:fill="FFFF99"/>
            <w:vAlign w:val="center"/>
          </w:tcPr>
          <w:p w14:paraId="34C82D26" w14:textId="77777777" w:rsidR="006F2EE7" w:rsidRPr="004A31A9"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r w:rsidRPr="004A31A9">
              <w:rPr>
                <w:rFonts w:asciiTheme="minorHAnsi" w:hAnsiTheme="minorHAnsi" w:cstheme="minorHAnsi"/>
                <w:sz w:val="24"/>
                <w:szCs w:val="24"/>
              </w:rPr>
              <w:t>Poprawiona efektywność energetyczna budynków użyteczności publicznej i mieszkaniowych</w:t>
            </w:r>
          </w:p>
        </w:tc>
        <w:tc>
          <w:tcPr>
            <w:tcW w:w="4412" w:type="dxa"/>
            <w:shd w:val="clear" w:color="auto" w:fill="FFFF99"/>
            <w:vAlign w:val="center"/>
          </w:tcPr>
          <w:p w14:paraId="7E78EB7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Sprzedaż energii cieplnej na cele komunalno-bytowe</w:t>
            </w:r>
          </w:p>
        </w:tc>
      </w:tr>
      <w:tr w:rsidR="006F2EE7" w:rsidRPr="004A31A9" w14:paraId="04E6E7CC" w14:textId="77777777" w:rsidTr="00B31BA4">
        <w:trPr>
          <w:trHeight w:val="689"/>
          <w:jc w:val="center"/>
        </w:trPr>
        <w:tc>
          <w:tcPr>
            <w:tcW w:w="1750" w:type="dxa"/>
            <w:vMerge/>
            <w:shd w:val="clear" w:color="auto" w:fill="FFFF99"/>
            <w:vAlign w:val="center"/>
          </w:tcPr>
          <w:p w14:paraId="66B0878C" w14:textId="77777777" w:rsidR="006F2EE7" w:rsidRPr="004A31A9"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1D4CFD3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2D9B34BF"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36435057"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4F6DE1FC"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45836C3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5DDB7ADB" w14:textId="77777777" w:rsidR="006F2EE7" w:rsidRPr="004A31A9"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p>
        </w:tc>
        <w:tc>
          <w:tcPr>
            <w:tcW w:w="4412" w:type="dxa"/>
            <w:shd w:val="clear" w:color="auto" w:fill="FFFF99"/>
            <w:vAlign w:val="center"/>
          </w:tcPr>
          <w:p w14:paraId="48050D9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Średnie zużycie energii cieplnej w budynkach mieszkalnych ogrzewanych centralnie w przeliczeniu na kubaturę budynków</w:t>
            </w:r>
          </w:p>
        </w:tc>
      </w:tr>
      <w:tr w:rsidR="006F2EE7" w:rsidRPr="004A31A9" w14:paraId="25A823F1" w14:textId="77777777" w:rsidTr="00B31BA4">
        <w:trPr>
          <w:trHeight w:val="283"/>
          <w:jc w:val="center"/>
        </w:trPr>
        <w:tc>
          <w:tcPr>
            <w:tcW w:w="1750" w:type="dxa"/>
            <w:vMerge/>
            <w:shd w:val="clear" w:color="auto" w:fill="FFFF99"/>
            <w:vAlign w:val="center"/>
          </w:tcPr>
          <w:p w14:paraId="29572858" w14:textId="77777777" w:rsidR="006F2EE7" w:rsidRPr="004A31A9"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807" w:type="dxa"/>
            <w:vMerge/>
            <w:shd w:val="clear" w:color="auto" w:fill="FFFF99"/>
            <w:vAlign w:val="center"/>
          </w:tcPr>
          <w:p w14:paraId="0FB38A65"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75D0F0AC"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6BADE839"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09B2C8B9"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shd w:val="clear" w:color="auto" w:fill="FFFF99"/>
            <w:vAlign w:val="center"/>
          </w:tcPr>
          <w:p w14:paraId="2ACB17F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4a</w:t>
            </w:r>
          </w:p>
        </w:tc>
        <w:tc>
          <w:tcPr>
            <w:tcW w:w="3848" w:type="dxa"/>
            <w:shd w:val="clear" w:color="auto" w:fill="FFFF99"/>
            <w:vAlign w:val="center"/>
          </w:tcPr>
          <w:p w14:paraId="4C63C98E" w14:textId="77777777" w:rsidR="006F2EE7" w:rsidRPr="004A31A9" w:rsidRDefault="006F2EE7"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Zwiększone wykorzystanie energii pochodzącej ze źródeł odnawialnych, szczególnie produkowanej w generacji rozproszonej</w:t>
            </w:r>
          </w:p>
        </w:tc>
        <w:tc>
          <w:tcPr>
            <w:tcW w:w="4412" w:type="dxa"/>
            <w:shd w:val="clear" w:color="auto" w:fill="FFFF99"/>
            <w:vAlign w:val="center"/>
          </w:tcPr>
          <w:p w14:paraId="2B383078"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Udział energii ze źródeł odnawialnych w końcowym zużyciu energii brutto</w:t>
            </w:r>
          </w:p>
        </w:tc>
      </w:tr>
      <w:tr w:rsidR="006F2EE7" w:rsidRPr="004A31A9" w14:paraId="23BD1B5E" w14:textId="77777777" w:rsidTr="00B31BA4">
        <w:trPr>
          <w:trHeight w:val="413"/>
          <w:jc w:val="center"/>
        </w:trPr>
        <w:tc>
          <w:tcPr>
            <w:tcW w:w="1750" w:type="dxa"/>
            <w:vMerge/>
            <w:shd w:val="clear" w:color="auto" w:fill="FFFF99"/>
            <w:vAlign w:val="center"/>
          </w:tcPr>
          <w:p w14:paraId="3E779ECE" w14:textId="77777777" w:rsidR="006F2EE7" w:rsidRPr="004A31A9" w:rsidRDefault="006F2EE7" w:rsidP="00971256">
            <w:pPr>
              <w:numPr>
                <w:ilvl w:val="0"/>
                <w:numId w:val="145"/>
              </w:numPr>
              <w:spacing w:after="0" w:line="360" w:lineRule="auto"/>
              <w:ind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0E141EE7"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34F24422"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4D2C9961"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4304ED9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shd w:val="clear" w:color="auto" w:fill="FFFF99"/>
            <w:vAlign w:val="center"/>
          </w:tcPr>
          <w:p w14:paraId="2F1B7B0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3848" w:type="dxa"/>
            <w:shd w:val="clear" w:color="auto" w:fill="FFFF99"/>
            <w:vAlign w:val="center"/>
          </w:tcPr>
          <w:p w14:paraId="4C4C2FE2" w14:textId="77777777" w:rsidR="006F2EE7" w:rsidRPr="004A31A9" w:rsidRDefault="006F2EE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sprawność funkcjonowania komunalnej infrastruktury energetycznej</w:t>
            </w:r>
          </w:p>
        </w:tc>
        <w:tc>
          <w:tcPr>
            <w:tcW w:w="4412" w:type="dxa"/>
            <w:shd w:val="clear" w:color="auto" w:fill="FFFF99"/>
            <w:vAlign w:val="center"/>
          </w:tcPr>
          <w:p w14:paraId="21D5D79B" w14:textId="77777777" w:rsidR="006F2EE7" w:rsidRPr="004A31A9" w:rsidRDefault="00B31BA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Straty na przesyle ciepła</w:t>
            </w:r>
          </w:p>
        </w:tc>
      </w:tr>
      <w:tr w:rsidR="006B0BEB" w:rsidRPr="004A31A9" w14:paraId="53F40CCC" w14:textId="77777777" w:rsidTr="00B31BA4">
        <w:trPr>
          <w:trHeight w:val="70"/>
          <w:jc w:val="center"/>
        </w:trPr>
        <w:tc>
          <w:tcPr>
            <w:tcW w:w="1750" w:type="dxa"/>
            <w:vMerge w:val="restart"/>
            <w:vAlign w:val="center"/>
          </w:tcPr>
          <w:p w14:paraId="28CFB89F" w14:textId="77777777" w:rsidR="006B0BEB" w:rsidRPr="004A31A9" w:rsidRDefault="006B0BEB"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Środowisko</w:t>
            </w:r>
          </w:p>
        </w:tc>
        <w:tc>
          <w:tcPr>
            <w:tcW w:w="807" w:type="dxa"/>
            <w:vMerge w:val="restart"/>
            <w:vAlign w:val="center"/>
          </w:tcPr>
          <w:p w14:paraId="43EA6C93"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030" w:type="dxa"/>
            <w:vMerge w:val="restart"/>
            <w:vAlign w:val="center"/>
          </w:tcPr>
          <w:p w14:paraId="135421D1" w14:textId="77777777" w:rsidR="006B0BEB" w:rsidRPr="004A31A9" w:rsidRDefault="006B0BE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120 909 938</w:t>
            </w:r>
          </w:p>
        </w:tc>
        <w:tc>
          <w:tcPr>
            <w:tcW w:w="1127" w:type="dxa"/>
            <w:vMerge w:val="restart"/>
            <w:vAlign w:val="center"/>
          </w:tcPr>
          <w:p w14:paraId="1DA1FD4F" w14:textId="77777777" w:rsidR="006B0BEB" w:rsidRPr="004A31A9" w:rsidRDefault="006B0BE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6,48%</w:t>
            </w:r>
          </w:p>
        </w:tc>
        <w:tc>
          <w:tcPr>
            <w:tcW w:w="543" w:type="dxa"/>
            <w:shd w:val="clear" w:color="auto" w:fill="auto"/>
            <w:vAlign w:val="center"/>
          </w:tcPr>
          <w:p w14:paraId="6A7F83E2"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w:t>
            </w:r>
          </w:p>
        </w:tc>
        <w:tc>
          <w:tcPr>
            <w:tcW w:w="583" w:type="dxa"/>
            <w:shd w:val="clear" w:color="auto" w:fill="auto"/>
            <w:vAlign w:val="center"/>
          </w:tcPr>
          <w:p w14:paraId="38F35A2E"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5b</w:t>
            </w:r>
          </w:p>
        </w:tc>
        <w:tc>
          <w:tcPr>
            <w:tcW w:w="3848" w:type="dxa"/>
            <w:vAlign w:val="center"/>
          </w:tcPr>
          <w:p w14:paraId="6AD771D2"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Wzmocniona odporność regionu na powodzie </w:t>
            </w:r>
            <w:r w:rsidRPr="004A31A9">
              <w:rPr>
                <w:rFonts w:asciiTheme="minorHAnsi" w:eastAsia="Times New Roman" w:hAnsiTheme="minorHAnsi" w:cstheme="minorHAnsi"/>
                <w:sz w:val="24"/>
                <w:szCs w:val="24"/>
                <w:lang w:eastAsia="pl-PL"/>
              </w:rPr>
              <w:br/>
              <w:t>i susze</w:t>
            </w:r>
          </w:p>
        </w:tc>
        <w:tc>
          <w:tcPr>
            <w:tcW w:w="4412" w:type="dxa"/>
            <w:vAlign w:val="center"/>
          </w:tcPr>
          <w:p w14:paraId="663680B2"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Pojemność obiektów małej retencji wodnej (2012=100)</w:t>
            </w:r>
          </w:p>
        </w:tc>
      </w:tr>
      <w:tr w:rsidR="006B0BEB" w:rsidRPr="004A31A9" w14:paraId="358C3199" w14:textId="77777777" w:rsidTr="00B31BA4">
        <w:trPr>
          <w:trHeight w:val="283"/>
          <w:jc w:val="center"/>
        </w:trPr>
        <w:tc>
          <w:tcPr>
            <w:tcW w:w="1750" w:type="dxa"/>
            <w:vMerge/>
            <w:vAlign w:val="center"/>
          </w:tcPr>
          <w:p w14:paraId="549BC9AC" w14:textId="77777777" w:rsidR="006B0BEB" w:rsidRPr="004A31A9"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807" w:type="dxa"/>
            <w:vMerge/>
            <w:vAlign w:val="center"/>
          </w:tcPr>
          <w:p w14:paraId="7794A3F9"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1C637528" w14:textId="77777777" w:rsidR="006B0BEB" w:rsidRPr="004A31A9" w:rsidRDefault="006B0BEB" w:rsidP="00971256">
            <w:pPr>
              <w:spacing w:after="0" w:line="360" w:lineRule="auto"/>
              <w:rPr>
                <w:rFonts w:asciiTheme="minorHAnsi" w:hAnsiTheme="minorHAnsi" w:cstheme="minorHAnsi"/>
                <w:sz w:val="24"/>
                <w:szCs w:val="24"/>
              </w:rPr>
            </w:pPr>
          </w:p>
        </w:tc>
        <w:tc>
          <w:tcPr>
            <w:tcW w:w="1127" w:type="dxa"/>
            <w:vMerge/>
            <w:vAlign w:val="center"/>
          </w:tcPr>
          <w:p w14:paraId="2E923003" w14:textId="77777777" w:rsidR="006B0BEB" w:rsidRPr="004A31A9" w:rsidRDefault="006B0BEB" w:rsidP="00971256">
            <w:pPr>
              <w:spacing w:after="0" w:line="360" w:lineRule="auto"/>
              <w:rPr>
                <w:rFonts w:asciiTheme="minorHAnsi" w:hAnsiTheme="minorHAnsi" w:cstheme="minorHAnsi"/>
                <w:sz w:val="24"/>
                <w:szCs w:val="24"/>
              </w:rPr>
            </w:pPr>
          </w:p>
        </w:tc>
        <w:tc>
          <w:tcPr>
            <w:tcW w:w="543" w:type="dxa"/>
            <w:vMerge w:val="restart"/>
            <w:shd w:val="clear" w:color="auto" w:fill="auto"/>
            <w:vAlign w:val="center"/>
          </w:tcPr>
          <w:p w14:paraId="3948AA92"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83" w:type="dxa"/>
            <w:shd w:val="clear" w:color="auto" w:fill="auto"/>
            <w:vAlign w:val="center"/>
          </w:tcPr>
          <w:p w14:paraId="33C487D2"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6a</w:t>
            </w:r>
          </w:p>
        </w:tc>
        <w:tc>
          <w:tcPr>
            <w:tcW w:w="3848" w:type="dxa"/>
            <w:vAlign w:val="center"/>
          </w:tcPr>
          <w:p w14:paraId="159B4288" w14:textId="77777777" w:rsidR="006B0BEB" w:rsidRPr="004A31A9" w:rsidRDefault="006B0BE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efektywność systemów zagospodarowania odpadów komunalnych</w:t>
            </w:r>
          </w:p>
        </w:tc>
        <w:tc>
          <w:tcPr>
            <w:tcW w:w="4412" w:type="dxa"/>
            <w:vAlign w:val="center"/>
          </w:tcPr>
          <w:p w14:paraId="00541A93" w14:textId="77777777" w:rsidR="006B0BEB" w:rsidRPr="004A31A9" w:rsidRDefault="006B0BE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Udział odpadów komunalnych niepodlegających składowaniu w ogólnej masie odpadów komunalnych wytworzonych</w:t>
            </w:r>
          </w:p>
        </w:tc>
      </w:tr>
      <w:tr w:rsidR="006B0BEB" w:rsidRPr="004A31A9" w14:paraId="5C79D9B9" w14:textId="77777777" w:rsidTr="00B31BA4">
        <w:trPr>
          <w:trHeight w:val="283"/>
          <w:jc w:val="center"/>
        </w:trPr>
        <w:tc>
          <w:tcPr>
            <w:tcW w:w="1750" w:type="dxa"/>
            <w:vMerge/>
            <w:vAlign w:val="center"/>
          </w:tcPr>
          <w:p w14:paraId="5E579D43" w14:textId="77777777" w:rsidR="006B0BEB" w:rsidRPr="004A31A9"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807" w:type="dxa"/>
            <w:vMerge/>
            <w:vAlign w:val="center"/>
          </w:tcPr>
          <w:p w14:paraId="62390408"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405C87F0" w14:textId="77777777" w:rsidR="006B0BEB" w:rsidRPr="004A31A9" w:rsidRDefault="006B0BEB" w:rsidP="00971256">
            <w:pPr>
              <w:spacing w:after="0" w:line="360" w:lineRule="auto"/>
              <w:rPr>
                <w:rFonts w:asciiTheme="minorHAnsi" w:hAnsiTheme="minorHAnsi" w:cstheme="minorHAnsi"/>
                <w:sz w:val="24"/>
                <w:szCs w:val="24"/>
              </w:rPr>
            </w:pPr>
          </w:p>
        </w:tc>
        <w:tc>
          <w:tcPr>
            <w:tcW w:w="1127" w:type="dxa"/>
            <w:vMerge/>
            <w:vAlign w:val="center"/>
          </w:tcPr>
          <w:p w14:paraId="38D7E4A5" w14:textId="77777777" w:rsidR="006B0BEB" w:rsidRPr="004A31A9" w:rsidRDefault="006B0BEB"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4D6B5B58"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shd w:val="clear" w:color="auto" w:fill="auto"/>
            <w:vAlign w:val="center"/>
          </w:tcPr>
          <w:p w14:paraId="2A9C0ACC"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6b</w:t>
            </w:r>
          </w:p>
        </w:tc>
        <w:tc>
          <w:tcPr>
            <w:tcW w:w="3848" w:type="dxa"/>
            <w:vAlign w:val="center"/>
          </w:tcPr>
          <w:p w14:paraId="3F57070E" w14:textId="77777777" w:rsidR="006B0BEB" w:rsidRPr="004A31A9" w:rsidRDefault="006B0BE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p>
        </w:tc>
        <w:tc>
          <w:tcPr>
            <w:tcW w:w="4412" w:type="dxa"/>
            <w:vAlign w:val="center"/>
          </w:tcPr>
          <w:p w14:paraId="08B680DA"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Odsetek ludności korzystającej z oczyszczalni ścieków</w:t>
            </w:r>
          </w:p>
        </w:tc>
      </w:tr>
      <w:tr w:rsidR="006B0BEB" w:rsidRPr="004A31A9" w14:paraId="625BFD18" w14:textId="77777777" w:rsidTr="00B31BA4">
        <w:trPr>
          <w:trHeight w:val="283"/>
          <w:jc w:val="center"/>
        </w:trPr>
        <w:tc>
          <w:tcPr>
            <w:tcW w:w="1750" w:type="dxa"/>
            <w:vMerge/>
            <w:vAlign w:val="center"/>
          </w:tcPr>
          <w:p w14:paraId="49A286B1" w14:textId="77777777" w:rsidR="006B0BEB" w:rsidRPr="004A31A9"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807" w:type="dxa"/>
            <w:vMerge/>
            <w:vAlign w:val="center"/>
          </w:tcPr>
          <w:p w14:paraId="7B161122"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vAlign w:val="center"/>
          </w:tcPr>
          <w:p w14:paraId="189C4794" w14:textId="77777777" w:rsidR="006B0BEB" w:rsidRPr="004A31A9" w:rsidRDefault="006B0BEB" w:rsidP="00971256">
            <w:pPr>
              <w:spacing w:after="0" w:line="360" w:lineRule="auto"/>
              <w:rPr>
                <w:rFonts w:asciiTheme="minorHAnsi" w:hAnsiTheme="minorHAnsi" w:cstheme="minorHAnsi"/>
                <w:sz w:val="24"/>
                <w:szCs w:val="24"/>
              </w:rPr>
            </w:pPr>
          </w:p>
        </w:tc>
        <w:tc>
          <w:tcPr>
            <w:tcW w:w="1127" w:type="dxa"/>
            <w:vMerge/>
            <w:vAlign w:val="center"/>
          </w:tcPr>
          <w:p w14:paraId="3E72C6EB" w14:textId="77777777" w:rsidR="006B0BEB" w:rsidRPr="004A31A9" w:rsidRDefault="006B0BEB" w:rsidP="00971256">
            <w:pPr>
              <w:spacing w:after="0" w:line="360" w:lineRule="auto"/>
              <w:rPr>
                <w:rFonts w:asciiTheme="minorHAnsi" w:hAnsiTheme="minorHAnsi" w:cstheme="minorHAnsi"/>
                <w:sz w:val="24"/>
                <w:szCs w:val="24"/>
              </w:rPr>
            </w:pPr>
          </w:p>
        </w:tc>
        <w:tc>
          <w:tcPr>
            <w:tcW w:w="543" w:type="dxa"/>
            <w:vMerge/>
            <w:shd w:val="clear" w:color="auto" w:fill="auto"/>
            <w:vAlign w:val="center"/>
          </w:tcPr>
          <w:p w14:paraId="5445EA28"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val="restart"/>
            <w:shd w:val="clear" w:color="auto" w:fill="auto"/>
            <w:vAlign w:val="center"/>
          </w:tcPr>
          <w:p w14:paraId="1934D0A2"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6d</w:t>
            </w:r>
          </w:p>
        </w:tc>
        <w:tc>
          <w:tcPr>
            <w:tcW w:w="3848" w:type="dxa"/>
            <w:vAlign w:val="center"/>
          </w:tcPr>
          <w:p w14:paraId="1A349100"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Zabezpieczone zasoby i walory przyrodnicze oraz krajobrazowe</w:t>
            </w:r>
          </w:p>
        </w:tc>
        <w:tc>
          <w:tcPr>
            <w:tcW w:w="4412" w:type="dxa"/>
            <w:vMerge w:val="restart"/>
            <w:vAlign w:val="center"/>
          </w:tcPr>
          <w:p w14:paraId="6DAB5EAD"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Powierzchnia o szczególnych walorach przyrodniczych prawnie chroniona</w:t>
            </w:r>
          </w:p>
        </w:tc>
      </w:tr>
      <w:tr w:rsidR="006B0BEB" w:rsidRPr="004A31A9" w14:paraId="7D049EA1" w14:textId="77777777" w:rsidTr="006B0BEB">
        <w:trPr>
          <w:trHeight w:val="488"/>
          <w:jc w:val="center"/>
        </w:trPr>
        <w:tc>
          <w:tcPr>
            <w:tcW w:w="1750" w:type="dxa"/>
            <w:vMerge/>
            <w:shd w:val="clear" w:color="auto" w:fill="FFFF99"/>
            <w:vAlign w:val="center"/>
          </w:tcPr>
          <w:p w14:paraId="7E09716F" w14:textId="77777777" w:rsidR="006B0BEB" w:rsidRPr="004A31A9" w:rsidRDefault="006B0BEB"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B51A8DC"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16C7CB61" w14:textId="77777777" w:rsidR="006B0BEB" w:rsidRPr="004A31A9" w:rsidRDefault="006B0BEB"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09D1F859" w14:textId="77777777" w:rsidR="006B0BEB" w:rsidRPr="004A31A9" w:rsidRDefault="006B0BEB"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573112F9"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10B1AD7B" w14:textId="77777777" w:rsidR="006B0BEB" w:rsidRPr="004A31A9"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shd w:val="clear" w:color="auto" w:fill="auto"/>
            <w:vAlign w:val="center"/>
          </w:tcPr>
          <w:p w14:paraId="0B59050E" w14:textId="6C07D5D3" w:rsidR="006B0BEB" w:rsidRPr="004A31A9" w:rsidRDefault="006B0BEB" w:rsidP="00971256">
            <w:pPr>
              <w:spacing w:before="60" w:after="60" w:line="360" w:lineRule="auto"/>
              <w:rPr>
                <w:rFonts w:asciiTheme="minorHAnsi" w:eastAsia="Times New Roman" w:hAnsiTheme="minorHAnsi" w:cstheme="minorHAnsi"/>
                <w:sz w:val="24"/>
                <w:szCs w:val="24"/>
                <w:lang w:eastAsia="pl-PL"/>
              </w:rPr>
            </w:pPr>
          </w:p>
        </w:tc>
        <w:tc>
          <w:tcPr>
            <w:tcW w:w="4412" w:type="dxa"/>
            <w:vMerge/>
            <w:shd w:val="clear" w:color="auto" w:fill="FFFF99"/>
            <w:vAlign w:val="center"/>
          </w:tcPr>
          <w:p w14:paraId="7123947E" w14:textId="77777777" w:rsidR="006B0BEB" w:rsidRPr="004A31A9" w:rsidRDefault="006B0BEB" w:rsidP="00971256">
            <w:pPr>
              <w:spacing w:after="0" w:line="360" w:lineRule="auto"/>
              <w:rPr>
                <w:rFonts w:asciiTheme="minorHAnsi" w:eastAsia="Times New Roman" w:hAnsiTheme="minorHAnsi" w:cstheme="minorHAnsi"/>
                <w:sz w:val="24"/>
                <w:szCs w:val="24"/>
                <w:lang w:eastAsia="pl-PL"/>
              </w:rPr>
            </w:pPr>
          </w:p>
        </w:tc>
      </w:tr>
      <w:tr w:rsidR="006F2EE7" w:rsidRPr="004A31A9" w14:paraId="6C761BE0" w14:textId="77777777" w:rsidTr="00B31BA4">
        <w:trPr>
          <w:trHeight w:val="488"/>
          <w:jc w:val="center"/>
        </w:trPr>
        <w:tc>
          <w:tcPr>
            <w:tcW w:w="1750" w:type="dxa"/>
            <w:vMerge w:val="restart"/>
            <w:shd w:val="clear" w:color="auto" w:fill="FFFF99"/>
            <w:vAlign w:val="center"/>
          </w:tcPr>
          <w:p w14:paraId="3546863E" w14:textId="77777777" w:rsidR="006F2EE7" w:rsidRPr="004A31A9"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Pomoc techniczna</w:t>
            </w:r>
          </w:p>
        </w:tc>
        <w:tc>
          <w:tcPr>
            <w:tcW w:w="807" w:type="dxa"/>
            <w:vMerge w:val="restart"/>
            <w:shd w:val="clear" w:color="auto" w:fill="FFFF99"/>
            <w:vAlign w:val="center"/>
          </w:tcPr>
          <w:p w14:paraId="6D98C6D2"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030" w:type="dxa"/>
            <w:vMerge w:val="restart"/>
            <w:shd w:val="clear" w:color="auto" w:fill="FFFF99"/>
            <w:vAlign w:val="center"/>
          </w:tcPr>
          <w:p w14:paraId="19105F60"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65 206 918</w:t>
            </w:r>
          </w:p>
        </w:tc>
        <w:tc>
          <w:tcPr>
            <w:tcW w:w="1127" w:type="dxa"/>
            <w:vMerge w:val="restart"/>
            <w:shd w:val="clear" w:color="auto" w:fill="FFFF99"/>
            <w:vAlign w:val="center"/>
          </w:tcPr>
          <w:p w14:paraId="2427ADBC"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3,50%</w:t>
            </w:r>
          </w:p>
        </w:tc>
        <w:tc>
          <w:tcPr>
            <w:tcW w:w="543" w:type="dxa"/>
            <w:vMerge w:val="restart"/>
            <w:shd w:val="clear" w:color="auto" w:fill="FFFF99"/>
            <w:vAlign w:val="center"/>
          </w:tcPr>
          <w:p w14:paraId="2140C03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83" w:type="dxa"/>
            <w:vMerge w:val="restart"/>
            <w:shd w:val="clear" w:color="auto" w:fill="FFFF99"/>
            <w:vAlign w:val="center"/>
          </w:tcPr>
          <w:p w14:paraId="4C19E8CC"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restart"/>
            <w:shd w:val="clear" w:color="auto" w:fill="FFFF99"/>
            <w:vAlign w:val="center"/>
          </w:tcPr>
          <w:p w14:paraId="1904C183" w14:textId="77777777" w:rsidR="006F2EE7" w:rsidRPr="004A31A9" w:rsidRDefault="006F2EE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Zapewnienie niezbędnych zasobów ludzkich oraz warunków gwarantujących sprawne działanie instytucji zaangażowanych we wdrażanie RPO WP</w:t>
            </w:r>
          </w:p>
        </w:tc>
        <w:tc>
          <w:tcPr>
            <w:tcW w:w="4412" w:type="dxa"/>
            <w:shd w:val="clear" w:color="auto" w:fill="FFFF99"/>
            <w:vAlign w:val="center"/>
          </w:tcPr>
          <w:p w14:paraId="66808B8A"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Średnioroczna liczba  form szkoleniowych na jednego pracownika instytucji systemu wdrażania FE</w:t>
            </w:r>
          </w:p>
        </w:tc>
      </w:tr>
      <w:tr w:rsidR="006F2EE7" w:rsidRPr="004A31A9" w14:paraId="0FF219D3" w14:textId="77777777" w:rsidTr="00B31BA4">
        <w:trPr>
          <w:trHeight w:val="510"/>
          <w:jc w:val="center"/>
        </w:trPr>
        <w:tc>
          <w:tcPr>
            <w:tcW w:w="1750" w:type="dxa"/>
            <w:vMerge/>
            <w:shd w:val="clear" w:color="auto" w:fill="FFFF99"/>
            <w:vAlign w:val="center"/>
          </w:tcPr>
          <w:p w14:paraId="0A184C0D" w14:textId="77777777" w:rsidR="006F2EE7" w:rsidRPr="004A31A9"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p>
        </w:tc>
        <w:tc>
          <w:tcPr>
            <w:tcW w:w="807" w:type="dxa"/>
            <w:vMerge/>
            <w:shd w:val="clear" w:color="auto" w:fill="FFFF99"/>
            <w:vAlign w:val="center"/>
          </w:tcPr>
          <w:p w14:paraId="612A42F2"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2D572EE8" w14:textId="77777777" w:rsidR="006F2EE7" w:rsidRPr="004A31A9" w:rsidRDefault="006F2EE7" w:rsidP="00971256">
            <w:pPr>
              <w:spacing w:after="0" w:line="360" w:lineRule="auto"/>
              <w:rPr>
                <w:rFonts w:asciiTheme="minorHAnsi" w:hAnsiTheme="minorHAnsi" w:cstheme="minorHAnsi"/>
                <w:sz w:val="24"/>
                <w:szCs w:val="24"/>
              </w:rPr>
            </w:pPr>
          </w:p>
        </w:tc>
        <w:tc>
          <w:tcPr>
            <w:tcW w:w="1127" w:type="dxa"/>
            <w:vMerge/>
            <w:shd w:val="clear" w:color="auto" w:fill="FFFF99"/>
            <w:vAlign w:val="center"/>
          </w:tcPr>
          <w:p w14:paraId="04AF50D4" w14:textId="77777777" w:rsidR="006F2EE7" w:rsidRPr="004A31A9" w:rsidRDefault="006F2EE7" w:rsidP="00971256">
            <w:pPr>
              <w:spacing w:after="0" w:line="360" w:lineRule="auto"/>
              <w:rPr>
                <w:rFonts w:asciiTheme="minorHAnsi" w:hAnsiTheme="minorHAnsi" w:cstheme="minorHAnsi"/>
                <w:sz w:val="24"/>
                <w:szCs w:val="24"/>
              </w:rPr>
            </w:pPr>
          </w:p>
        </w:tc>
        <w:tc>
          <w:tcPr>
            <w:tcW w:w="543" w:type="dxa"/>
            <w:vMerge/>
            <w:shd w:val="clear" w:color="auto" w:fill="FFFF99"/>
            <w:vAlign w:val="center"/>
          </w:tcPr>
          <w:p w14:paraId="54BC809F"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5E9F4906"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1FC14F49" w14:textId="77777777" w:rsidR="006F2EE7" w:rsidRPr="004A31A9" w:rsidRDefault="006F2EE7" w:rsidP="00971256">
            <w:pPr>
              <w:spacing w:before="60" w:after="60" w:line="360" w:lineRule="auto"/>
              <w:rPr>
                <w:rFonts w:asciiTheme="minorHAnsi" w:eastAsia="Times New Roman" w:hAnsiTheme="minorHAnsi" w:cstheme="minorHAnsi"/>
                <w:sz w:val="24"/>
                <w:szCs w:val="24"/>
                <w:lang w:eastAsia="pl-PL"/>
              </w:rPr>
            </w:pPr>
          </w:p>
        </w:tc>
        <w:tc>
          <w:tcPr>
            <w:tcW w:w="4412" w:type="dxa"/>
            <w:shd w:val="clear" w:color="auto" w:fill="FFFF99"/>
            <w:vAlign w:val="center"/>
          </w:tcPr>
          <w:p w14:paraId="560B70C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fluktuacji pracowników w instytucjach zaangażowanych w politykę spójności</w:t>
            </w:r>
          </w:p>
        </w:tc>
      </w:tr>
      <w:tr w:rsidR="006F2EE7" w:rsidRPr="004A31A9" w14:paraId="50ABE385" w14:textId="77777777" w:rsidTr="00B31BA4">
        <w:trPr>
          <w:trHeight w:val="387"/>
          <w:jc w:val="center"/>
        </w:trPr>
        <w:tc>
          <w:tcPr>
            <w:tcW w:w="1750" w:type="dxa"/>
            <w:vMerge/>
            <w:shd w:val="clear" w:color="auto" w:fill="FFFF99"/>
            <w:vAlign w:val="center"/>
          </w:tcPr>
          <w:p w14:paraId="55D5687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p>
        </w:tc>
        <w:tc>
          <w:tcPr>
            <w:tcW w:w="807" w:type="dxa"/>
            <w:vMerge/>
            <w:shd w:val="clear" w:color="auto" w:fill="FFFF99"/>
            <w:vAlign w:val="center"/>
          </w:tcPr>
          <w:p w14:paraId="7715EC5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1F1854D1" w14:textId="77777777" w:rsidR="006F2EE7" w:rsidRPr="004A31A9" w:rsidRDefault="006F2EE7" w:rsidP="00971256">
            <w:pPr>
              <w:spacing w:after="0" w:line="360" w:lineRule="auto"/>
              <w:rPr>
                <w:rFonts w:asciiTheme="minorHAnsi" w:hAnsiTheme="minorHAnsi" w:cstheme="minorHAnsi"/>
                <w:bCs/>
                <w:sz w:val="24"/>
                <w:szCs w:val="24"/>
              </w:rPr>
            </w:pPr>
          </w:p>
        </w:tc>
        <w:tc>
          <w:tcPr>
            <w:tcW w:w="1127" w:type="dxa"/>
            <w:vMerge/>
            <w:shd w:val="clear" w:color="auto" w:fill="FFFF99"/>
            <w:vAlign w:val="center"/>
          </w:tcPr>
          <w:p w14:paraId="037AAAF9" w14:textId="77777777" w:rsidR="006F2EE7" w:rsidRPr="004A31A9" w:rsidRDefault="006F2EE7" w:rsidP="00971256">
            <w:pPr>
              <w:spacing w:after="0" w:line="360" w:lineRule="auto"/>
              <w:rPr>
                <w:rFonts w:asciiTheme="minorHAnsi" w:hAnsiTheme="minorHAnsi" w:cstheme="minorHAnsi"/>
                <w:bCs/>
                <w:sz w:val="24"/>
                <w:szCs w:val="24"/>
              </w:rPr>
            </w:pPr>
          </w:p>
        </w:tc>
        <w:tc>
          <w:tcPr>
            <w:tcW w:w="543" w:type="dxa"/>
            <w:vMerge/>
            <w:shd w:val="clear" w:color="auto" w:fill="FFFF99"/>
            <w:vAlign w:val="center"/>
          </w:tcPr>
          <w:p w14:paraId="13FDCC28"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0A8DC8C4"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shd w:val="clear" w:color="auto" w:fill="FFFF99"/>
            <w:vAlign w:val="center"/>
          </w:tcPr>
          <w:p w14:paraId="7C5BBD73"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Zapewnienie sprawnego i efektywnego systemu zarządzania RPO WP</w:t>
            </w:r>
          </w:p>
        </w:tc>
        <w:tc>
          <w:tcPr>
            <w:tcW w:w="4412" w:type="dxa"/>
            <w:shd w:val="clear" w:color="auto" w:fill="FFFF99"/>
            <w:vAlign w:val="center"/>
          </w:tcPr>
          <w:p w14:paraId="667FD219"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Średnia ocena użyteczności systemu informatycznego</w:t>
            </w:r>
          </w:p>
        </w:tc>
      </w:tr>
      <w:tr w:rsidR="006F2EE7" w:rsidRPr="004A31A9" w14:paraId="004B6885" w14:textId="77777777" w:rsidTr="00B31BA4">
        <w:trPr>
          <w:trHeight w:val="375"/>
          <w:jc w:val="center"/>
        </w:trPr>
        <w:tc>
          <w:tcPr>
            <w:tcW w:w="1750" w:type="dxa"/>
            <w:vMerge/>
            <w:shd w:val="clear" w:color="auto" w:fill="FFFF99"/>
            <w:vAlign w:val="center"/>
          </w:tcPr>
          <w:p w14:paraId="6D44485F"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p>
        </w:tc>
        <w:tc>
          <w:tcPr>
            <w:tcW w:w="807" w:type="dxa"/>
            <w:vMerge/>
            <w:shd w:val="clear" w:color="auto" w:fill="FFFF99"/>
            <w:vAlign w:val="center"/>
          </w:tcPr>
          <w:p w14:paraId="6F99434B"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65B78BE8" w14:textId="77777777" w:rsidR="006F2EE7" w:rsidRPr="004A31A9" w:rsidRDefault="006F2EE7" w:rsidP="00971256">
            <w:pPr>
              <w:spacing w:after="0" w:line="360" w:lineRule="auto"/>
              <w:rPr>
                <w:rFonts w:asciiTheme="minorHAnsi" w:hAnsiTheme="minorHAnsi" w:cstheme="minorHAnsi"/>
                <w:bCs/>
                <w:sz w:val="24"/>
                <w:szCs w:val="24"/>
              </w:rPr>
            </w:pPr>
          </w:p>
        </w:tc>
        <w:tc>
          <w:tcPr>
            <w:tcW w:w="1127" w:type="dxa"/>
            <w:vMerge/>
            <w:shd w:val="clear" w:color="auto" w:fill="FFFF99"/>
            <w:vAlign w:val="center"/>
          </w:tcPr>
          <w:p w14:paraId="4D7F2044" w14:textId="77777777" w:rsidR="006F2EE7" w:rsidRPr="004A31A9" w:rsidRDefault="006F2EE7" w:rsidP="00971256">
            <w:pPr>
              <w:spacing w:after="0" w:line="360" w:lineRule="auto"/>
              <w:rPr>
                <w:rFonts w:asciiTheme="minorHAnsi" w:hAnsiTheme="minorHAnsi" w:cstheme="minorHAnsi"/>
                <w:bCs/>
                <w:sz w:val="24"/>
                <w:szCs w:val="24"/>
              </w:rPr>
            </w:pPr>
          </w:p>
        </w:tc>
        <w:tc>
          <w:tcPr>
            <w:tcW w:w="543" w:type="dxa"/>
            <w:vMerge/>
            <w:shd w:val="clear" w:color="auto" w:fill="FFFF99"/>
            <w:vAlign w:val="center"/>
          </w:tcPr>
          <w:p w14:paraId="2105BA81"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73D0AC9E"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val="restart"/>
            <w:shd w:val="clear" w:color="auto" w:fill="FFFF99"/>
            <w:vAlign w:val="center"/>
          </w:tcPr>
          <w:p w14:paraId="277B2DB9" w14:textId="77777777" w:rsidR="006F2EE7" w:rsidRPr="004A31A9" w:rsidRDefault="006F2EE7" w:rsidP="00971256">
            <w:pPr>
              <w:spacing w:after="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Zwiększenie kompetencji beneficjentów w aplikowaniu o środki RPO WP</w:t>
            </w:r>
          </w:p>
        </w:tc>
        <w:tc>
          <w:tcPr>
            <w:tcW w:w="4412" w:type="dxa"/>
            <w:shd w:val="clear" w:color="auto" w:fill="FFFF99"/>
            <w:vAlign w:val="center"/>
          </w:tcPr>
          <w:p w14:paraId="3B95E3A8"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Ocena przydatności form szkoleniowych dla beneficjentów</w:t>
            </w:r>
          </w:p>
        </w:tc>
      </w:tr>
      <w:tr w:rsidR="006F2EE7" w:rsidRPr="004A31A9" w14:paraId="03B5FCEF" w14:textId="77777777" w:rsidTr="00B31BA4">
        <w:trPr>
          <w:trHeight w:val="420"/>
          <w:jc w:val="center"/>
        </w:trPr>
        <w:tc>
          <w:tcPr>
            <w:tcW w:w="1750" w:type="dxa"/>
            <w:vMerge/>
            <w:shd w:val="clear" w:color="auto" w:fill="FFFF99"/>
            <w:vAlign w:val="center"/>
          </w:tcPr>
          <w:p w14:paraId="67F56A8A" w14:textId="77777777" w:rsidR="006F2EE7" w:rsidRPr="004A31A9" w:rsidRDefault="006F2EE7" w:rsidP="00971256">
            <w:pPr>
              <w:spacing w:after="0" w:line="360" w:lineRule="auto"/>
              <w:rPr>
                <w:rFonts w:asciiTheme="minorHAnsi" w:eastAsia="Times New Roman" w:hAnsiTheme="minorHAnsi" w:cstheme="minorHAnsi"/>
                <w:b/>
                <w:sz w:val="24"/>
                <w:szCs w:val="24"/>
                <w:lang w:eastAsia="pl-PL"/>
              </w:rPr>
            </w:pPr>
          </w:p>
        </w:tc>
        <w:tc>
          <w:tcPr>
            <w:tcW w:w="807" w:type="dxa"/>
            <w:vMerge/>
            <w:shd w:val="clear" w:color="auto" w:fill="FFFF99"/>
            <w:vAlign w:val="center"/>
          </w:tcPr>
          <w:p w14:paraId="4D05212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030" w:type="dxa"/>
            <w:vMerge/>
            <w:shd w:val="clear" w:color="auto" w:fill="FFFF99"/>
            <w:vAlign w:val="center"/>
          </w:tcPr>
          <w:p w14:paraId="58D4AD8D" w14:textId="77777777" w:rsidR="006F2EE7" w:rsidRPr="004A31A9" w:rsidRDefault="006F2EE7" w:rsidP="00971256">
            <w:pPr>
              <w:spacing w:after="0" w:line="360" w:lineRule="auto"/>
              <w:rPr>
                <w:rFonts w:asciiTheme="minorHAnsi" w:hAnsiTheme="minorHAnsi" w:cstheme="minorHAnsi"/>
                <w:bCs/>
                <w:sz w:val="24"/>
                <w:szCs w:val="24"/>
              </w:rPr>
            </w:pPr>
          </w:p>
        </w:tc>
        <w:tc>
          <w:tcPr>
            <w:tcW w:w="1127" w:type="dxa"/>
            <w:vMerge/>
            <w:shd w:val="clear" w:color="auto" w:fill="FFFF99"/>
            <w:vAlign w:val="center"/>
          </w:tcPr>
          <w:p w14:paraId="7212EDC2" w14:textId="77777777" w:rsidR="006F2EE7" w:rsidRPr="004A31A9" w:rsidRDefault="006F2EE7" w:rsidP="00971256">
            <w:pPr>
              <w:spacing w:after="0" w:line="360" w:lineRule="auto"/>
              <w:rPr>
                <w:rFonts w:asciiTheme="minorHAnsi" w:hAnsiTheme="minorHAnsi" w:cstheme="minorHAnsi"/>
                <w:bCs/>
                <w:sz w:val="24"/>
                <w:szCs w:val="24"/>
              </w:rPr>
            </w:pPr>
          </w:p>
        </w:tc>
        <w:tc>
          <w:tcPr>
            <w:tcW w:w="543" w:type="dxa"/>
            <w:vMerge/>
            <w:shd w:val="clear" w:color="auto" w:fill="FFFF99"/>
            <w:vAlign w:val="center"/>
          </w:tcPr>
          <w:p w14:paraId="5B382F20"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83" w:type="dxa"/>
            <w:vMerge/>
            <w:shd w:val="clear" w:color="auto" w:fill="FFFF99"/>
            <w:vAlign w:val="center"/>
          </w:tcPr>
          <w:p w14:paraId="1574BE03" w14:textId="77777777" w:rsidR="006F2EE7" w:rsidRPr="004A31A9"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848" w:type="dxa"/>
            <w:vMerge/>
            <w:shd w:val="clear" w:color="auto" w:fill="FFFF99"/>
            <w:vAlign w:val="center"/>
          </w:tcPr>
          <w:p w14:paraId="3AAA3555"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p>
        </w:tc>
        <w:tc>
          <w:tcPr>
            <w:tcW w:w="4412" w:type="dxa"/>
            <w:shd w:val="clear" w:color="auto" w:fill="FFFF99"/>
            <w:vAlign w:val="center"/>
          </w:tcPr>
          <w:p w14:paraId="2ECCD938" w14:textId="77777777" w:rsidR="006F2EE7" w:rsidRPr="004A31A9" w:rsidRDefault="006F2EE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czas zatwierdzenia projektu (od złożenia wniosku </w:t>
            </w:r>
            <w:r w:rsidR="00B20730"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o dofinansowanie do podpisania umowy)</w:t>
            </w:r>
          </w:p>
        </w:tc>
      </w:tr>
    </w:tbl>
    <w:p w14:paraId="77B50A27" w14:textId="77777777" w:rsidR="00334CDE" w:rsidRPr="004A31A9" w:rsidRDefault="00334CDE" w:rsidP="00971256">
      <w:pPr>
        <w:spacing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Wskaźniki produktu dla EFRR oraz rezultatu strategicznego dla EFS są zaprezentowane w opisie poszczególnych OP.</w:t>
      </w:r>
    </w:p>
    <w:p w14:paraId="7753763F" w14:textId="77777777" w:rsidR="00334CDE" w:rsidRPr="004A31A9" w:rsidRDefault="00334CDE" w:rsidP="00971256">
      <w:pPr>
        <w:spacing w:after="0" w:line="360" w:lineRule="auto"/>
        <w:rPr>
          <w:rFonts w:asciiTheme="minorHAnsi" w:eastAsia="Times New Roman" w:hAnsiTheme="minorHAnsi" w:cstheme="minorHAnsi"/>
          <w:sz w:val="24"/>
          <w:szCs w:val="24"/>
          <w:lang w:eastAsia="pl-PL"/>
        </w:rPr>
        <w:sectPr w:rsidR="00334CDE" w:rsidRPr="004A31A9" w:rsidSect="00334CDE">
          <w:pgSz w:w="16838" w:h="11906" w:orient="landscape"/>
          <w:pgMar w:top="1418" w:right="1418" w:bottom="1418" w:left="1418" w:header="709" w:footer="709" w:gutter="0"/>
          <w:cols w:space="708"/>
          <w:docGrid w:linePitch="360"/>
        </w:sectPr>
      </w:pPr>
    </w:p>
    <w:p w14:paraId="57EC474C" w14:textId="77777777" w:rsidR="00DE6F72" w:rsidRPr="004A31A9" w:rsidRDefault="00DE6F72" w:rsidP="00971256">
      <w:pPr>
        <w:pStyle w:val="sekcja1a1b"/>
        <w:shd w:val="clear" w:color="auto" w:fill="C6D9F1"/>
        <w:spacing w:before="0" w:after="0" w:line="360" w:lineRule="auto"/>
        <w:ind w:left="1418" w:hanging="1418"/>
        <w:rPr>
          <w:rFonts w:asciiTheme="minorHAnsi" w:hAnsiTheme="minorHAnsi" w:cstheme="minorHAnsi"/>
          <w:szCs w:val="24"/>
        </w:rPr>
      </w:pPr>
      <w:bookmarkStart w:id="33" w:name="_Toc20146693"/>
      <w:bookmarkStart w:id="34" w:name="_Toc406744804"/>
      <w:r w:rsidRPr="004A31A9">
        <w:rPr>
          <w:rFonts w:asciiTheme="minorHAnsi" w:hAnsiTheme="minorHAnsi" w:cstheme="minorHAnsi"/>
          <w:szCs w:val="24"/>
        </w:rPr>
        <w:lastRenderedPageBreak/>
        <w:t>Opis osi priorytetowych</w:t>
      </w:r>
      <w:r w:rsidRPr="004A31A9">
        <w:rPr>
          <w:rFonts w:asciiTheme="minorHAnsi" w:hAnsiTheme="minorHAnsi" w:cstheme="minorHAnsi"/>
          <w:szCs w:val="24"/>
        </w:rPr>
        <w:br/>
        <w:t>innych niż pomoc techniczna</w:t>
      </w:r>
      <w:bookmarkEnd w:id="33"/>
      <w:bookmarkEnd w:id="34"/>
    </w:p>
    <w:p w14:paraId="1E78048E" w14:textId="77777777" w:rsidR="00B00A43" w:rsidRPr="004A31A9" w:rsidRDefault="00B00A43" w:rsidP="00971256">
      <w:pPr>
        <w:pStyle w:val="Sekcja2os"/>
        <w:shd w:val="clear" w:color="auto" w:fill="FFFFFF"/>
        <w:spacing w:before="60" w:after="60" w:line="360" w:lineRule="auto"/>
        <w:ind w:left="0" w:firstLine="0"/>
        <w:rPr>
          <w:rFonts w:asciiTheme="minorHAnsi" w:hAnsiTheme="minorHAnsi" w:cstheme="minorHAnsi"/>
          <w:sz w:val="24"/>
          <w:szCs w:val="24"/>
        </w:rPr>
      </w:pPr>
    </w:p>
    <w:p w14:paraId="7D537C2C" w14:textId="77777777" w:rsidR="00DE6F72" w:rsidRPr="004A31A9" w:rsidRDefault="00DE6F72" w:rsidP="00971256">
      <w:pPr>
        <w:pStyle w:val="Sekcja2os"/>
        <w:spacing w:before="0" w:after="0" w:line="360" w:lineRule="auto"/>
        <w:ind w:left="0" w:firstLine="0"/>
        <w:rPr>
          <w:rFonts w:asciiTheme="minorHAnsi" w:hAnsiTheme="minorHAnsi" w:cstheme="minorHAnsi"/>
          <w:sz w:val="24"/>
          <w:szCs w:val="24"/>
        </w:rPr>
      </w:pPr>
      <w:bookmarkStart w:id="35" w:name="_Toc20146694"/>
      <w:bookmarkStart w:id="36" w:name="_Toc406744805"/>
      <w:r w:rsidRPr="004A31A9">
        <w:rPr>
          <w:rFonts w:asciiTheme="minorHAnsi" w:hAnsiTheme="minorHAnsi" w:cstheme="minorHAnsi"/>
          <w:sz w:val="24"/>
          <w:szCs w:val="24"/>
        </w:rPr>
        <w:t>Oś priorytetowa 1. Komercjalizacja wiedzy</w:t>
      </w:r>
      <w:bookmarkEnd w:id="35"/>
      <w:bookmarkEnd w:id="36"/>
    </w:p>
    <w:p w14:paraId="06CF93DB" w14:textId="77777777" w:rsidR="00CE289E" w:rsidRPr="004A31A9" w:rsidRDefault="00CE289E" w:rsidP="00971256">
      <w:pPr>
        <w:spacing w:after="0" w:line="360" w:lineRule="auto"/>
        <w:rPr>
          <w:rFonts w:asciiTheme="minorHAnsi" w:hAnsiTheme="minorHAnsi" w:cstheme="minorHAnsi"/>
          <w:sz w:val="24"/>
          <w:szCs w:val="24"/>
          <w:lang w:eastAsia="pl-PL"/>
        </w:rPr>
      </w:pPr>
      <w:bookmarkStart w:id="37" w:name="_Toc379193596"/>
    </w:p>
    <w:p w14:paraId="6467F360" w14:textId="77777777" w:rsidR="00CE289E" w:rsidRPr="004A31A9" w:rsidRDefault="00CE289E" w:rsidP="00971256">
      <w:pPr>
        <w:shd w:val="clear" w:color="auto" w:fill="FFFF99"/>
        <w:spacing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1b</w:t>
      </w:r>
    </w:p>
    <w:p w14:paraId="02F09A46" w14:textId="77777777" w:rsidR="00CE289E" w:rsidRPr="004A31A9" w:rsidRDefault="00CE289E" w:rsidP="00971256">
      <w:pPr>
        <w:shd w:val="clear" w:color="auto" w:fill="FFFF99"/>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w:t>
      </w:r>
      <w:proofErr w:type="spellStart"/>
      <w:r w:rsidRPr="004A31A9">
        <w:rPr>
          <w:rFonts w:asciiTheme="minorHAnsi" w:hAnsiTheme="minorHAnsi" w:cstheme="minorHAnsi"/>
          <w:sz w:val="24"/>
          <w:szCs w:val="24"/>
          <w:lang w:eastAsia="pl-PL"/>
        </w:rPr>
        <w:t>ekoinnowacji</w:t>
      </w:r>
      <w:proofErr w:type="spellEnd"/>
      <w:r w:rsidRPr="004A31A9">
        <w:rPr>
          <w:rFonts w:asciiTheme="minorHAnsi" w:hAnsiTheme="minorHAnsi" w:cstheme="minorHAnsi"/>
          <w:sz w:val="24"/>
          <w:szCs w:val="24"/>
          <w:lang w:eastAsia="pl-PL"/>
        </w:rPr>
        <w:t>, zastosowań w dziedzinie usług publicznych, tworzenia sieci, pobudzania popytu,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p w14:paraId="635B0E39" w14:textId="77777777" w:rsidR="00CE289E" w:rsidRPr="004A31A9" w:rsidRDefault="00CE289E" w:rsidP="00971256">
      <w:pPr>
        <w:spacing w:after="60" w:line="360" w:lineRule="auto"/>
        <w:rPr>
          <w:rFonts w:asciiTheme="minorHAnsi" w:hAnsiTheme="minorHAnsi" w:cstheme="minorHAnsi"/>
          <w:b/>
          <w:sz w:val="24"/>
          <w:szCs w:val="24"/>
          <w:lang w:eastAsia="pl-PL"/>
        </w:rPr>
      </w:pPr>
    </w:p>
    <w:p w14:paraId="373D93A6" w14:textId="77777777" w:rsidR="00CE289E" w:rsidRPr="004A31A9" w:rsidRDefault="00CE289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50562A36"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aktywność badawczo-rozwojowa przedsiębiorstw.</w:t>
      </w:r>
    </w:p>
    <w:p w14:paraId="149E2A78" w14:textId="77777777" w:rsidR="00CE289E" w:rsidRPr="004A31A9" w:rsidRDefault="00CE289E" w:rsidP="00971256">
      <w:pPr>
        <w:spacing w:after="60" w:line="360" w:lineRule="auto"/>
        <w:rPr>
          <w:rFonts w:asciiTheme="minorHAnsi" w:hAnsiTheme="minorHAnsi" w:cstheme="minorHAnsi"/>
          <w:sz w:val="24"/>
          <w:szCs w:val="24"/>
        </w:rPr>
      </w:pPr>
      <w:r w:rsidRPr="004A31A9">
        <w:rPr>
          <w:rFonts w:asciiTheme="minorHAnsi" w:hAnsiTheme="minorHAnsi" w:cstheme="minorHAnsi"/>
          <w:b/>
          <w:sz w:val="24"/>
          <w:szCs w:val="24"/>
          <w:lang w:eastAsia="pl-PL"/>
        </w:rPr>
        <w:t>Rezultat</w:t>
      </w:r>
    </w:p>
    <w:p w14:paraId="12CFF0B3" w14:textId="178F9BEC" w:rsidR="00CE289E" w:rsidRPr="004A31A9" w:rsidRDefault="00CE289E" w:rsidP="00971256">
      <w:pPr>
        <w:spacing w:after="60" w:line="360" w:lineRule="auto"/>
        <w:rPr>
          <w:rFonts w:asciiTheme="minorHAnsi" w:hAnsiTheme="minorHAnsi" w:cstheme="minorHAnsi"/>
          <w:sz w:val="24"/>
          <w:szCs w:val="24"/>
        </w:rPr>
      </w:pPr>
      <w:r w:rsidRPr="004A31A9">
        <w:rPr>
          <w:rFonts w:asciiTheme="minorHAnsi" w:hAnsiTheme="minorHAnsi" w:cstheme="minorHAnsi"/>
          <w:bCs/>
          <w:sz w:val="24"/>
          <w:szCs w:val="24"/>
          <w:lang w:eastAsia="pl-PL"/>
        </w:rPr>
        <w:t>Innowacje</w:t>
      </w:r>
      <w:r w:rsidRPr="004A31A9">
        <w:rPr>
          <w:rFonts w:asciiTheme="minorHAnsi" w:hAnsiTheme="minorHAnsi" w:cstheme="minorHAnsi"/>
          <w:sz w:val="24"/>
          <w:szCs w:val="24"/>
          <w:lang w:eastAsia="pl-PL"/>
        </w:rPr>
        <w:t xml:space="preserve"> wdrażane są przez </w:t>
      </w:r>
      <w:r w:rsidRPr="004A31A9">
        <w:rPr>
          <w:rFonts w:asciiTheme="minorHAnsi" w:hAnsiTheme="minorHAnsi" w:cstheme="minorHAnsi"/>
          <w:bCs/>
          <w:sz w:val="24"/>
          <w:szCs w:val="24"/>
          <w:lang w:eastAsia="pl-PL"/>
        </w:rPr>
        <w:t>niewielki odsetek pomorskich przedsiębiorstw, ale te, które to robią, osiągają jedne z najlepszych efektów w kraju.</w:t>
      </w:r>
      <w:r w:rsidRPr="004A31A9">
        <w:rPr>
          <w:rFonts w:asciiTheme="minorHAnsi" w:hAnsiTheme="minorHAnsi" w:cstheme="minorHAnsi"/>
          <w:sz w:val="24"/>
          <w:szCs w:val="24"/>
          <w:lang w:eastAsia="pl-PL"/>
        </w:rPr>
        <w:t xml:space="preserve"> W regionie istnieją więc odpowiedn</w:t>
      </w:r>
      <w:r w:rsidR="006702D5" w:rsidRPr="004A31A9">
        <w:rPr>
          <w:rFonts w:asciiTheme="minorHAnsi" w:hAnsiTheme="minorHAnsi" w:cstheme="minorHAnsi"/>
          <w:sz w:val="24"/>
          <w:szCs w:val="24"/>
          <w:lang w:eastAsia="pl-PL"/>
        </w:rPr>
        <w:t xml:space="preserve">ie doświadczenia, które powinny </w:t>
      </w:r>
      <w:r w:rsidRPr="004A31A9">
        <w:rPr>
          <w:rFonts w:asciiTheme="minorHAnsi" w:hAnsiTheme="minorHAnsi" w:cstheme="minorHAnsi"/>
          <w:sz w:val="24"/>
          <w:szCs w:val="24"/>
          <w:lang w:eastAsia="pl-PL"/>
        </w:rPr>
        <w:t>zostać wykorzystane dla wzmocnienia potencjału innowacyjnego pomorskiej gospodarki.</w:t>
      </w:r>
    </w:p>
    <w:p w14:paraId="4E51B1DB"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Główne wyzwanie polega na upowszechnieniu proinnowacyjnych zachowań w szerszej populacji przedsiębiorstw, w szczególności w związku z wykorzystaniem specyficznych potencjałów regionu oraz lepszym powiązaniem wydatków prywatnych i interwencji publicznej w tym zakresie. </w:t>
      </w:r>
    </w:p>
    <w:p w14:paraId="2F210C8E"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Planowana w ramach PI interwencja oraz zaprogramowane środki przełożą się na wzrost nakładów prywatnych na działalność B+R. Integralnym rezultatem w ramach planowanych </w:t>
      </w:r>
      <w:r w:rsidRPr="004A31A9">
        <w:rPr>
          <w:rFonts w:asciiTheme="minorHAnsi" w:hAnsiTheme="minorHAnsi" w:cstheme="minorHAnsi"/>
          <w:sz w:val="24"/>
          <w:szCs w:val="24"/>
          <w:lang w:eastAsia="pl-PL"/>
        </w:rPr>
        <w:lastRenderedPageBreak/>
        <w:t xml:space="preserve">działań będzie również wzrost liczby skomercjalizowanych prac B+R. Oba rezultaty są bezpośrednio powiązane z przyrostem innowacji wprowadzanych w przedsiębiorstwach. </w:t>
      </w:r>
    </w:p>
    <w:p w14:paraId="21EB6FF1"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335"/>
        <w:gridCol w:w="702"/>
        <w:gridCol w:w="1238"/>
        <w:gridCol w:w="702"/>
        <w:gridCol w:w="703"/>
        <w:gridCol w:w="1102"/>
        <w:gridCol w:w="702"/>
        <w:gridCol w:w="700"/>
      </w:tblGrid>
      <w:tr w:rsidR="00CE289E" w:rsidRPr="004A31A9" w14:paraId="21E59E71" w14:textId="77777777" w:rsidTr="003D6769">
        <w:trPr>
          <w:cantSplit/>
          <w:trHeight w:val="1388"/>
        </w:trPr>
        <w:tc>
          <w:tcPr>
            <w:tcW w:w="239" w:type="pct"/>
            <w:tcBorders>
              <w:bottom w:val="single" w:sz="4" w:space="0" w:color="auto"/>
            </w:tcBorders>
            <w:shd w:val="clear" w:color="auto" w:fill="C6D9F1"/>
            <w:textDirection w:val="btLr"/>
          </w:tcPr>
          <w:p w14:paraId="6032278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03" w:type="pct"/>
            <w:tcBorders>
              <w:bottom w:val="single" w:sz="4" w:space="0" w:color="auto"/>
            </w:tcBorders>
            <w:shd w:val="clear" w:color="auto" w:fill="C6D9F1"/>
            <w:textDirection w:val="btLr"/>
            <w:vAlign w:val="center"/>
          </w:tcPr>
          <w:p w14:paraId="7F240C2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Wskaźnik</w:t>
            </w:r>
          </w:p>
        </w:tc>
        <w:tc>
          <w:tcPr>
            <w:tcW w:w="480" w:type="pct"/>
            <w:tcBorders>
              <w:bottom w:val="single" w:sz="4" w:space="0" w:color="auto"/>
            </w:tcBorders>
            <w:shd w:val="clear" w:color="auto" w:fill="C6D9F1"/>
            <w:textDirection w:val="btLr"/>
            <w:vAlign w:val="center"/>
          </w:tcPr>
          <w:p w14:paraId="24F2723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80" w:type="pct"/>
            <w:tcBorders>
              <w:bottom w:val="single" w:sz="4" w:space="0" w:color="auto"/>
            </w:tcBorders>
            <w:shd w:val="clear" w:color="auto" w:fill="C6D9F1"/>
            <w:textDirection w:val="btLr"/>
            <w:vAlign w:val="center"/>
          </w:tcPr>
          <w:p w14:paraId="0415214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80" w:type="pct"/>
            <w:tcBorders>
              <w:bottom w:val="single" w:sz="4" w:space="0" w:color="auto"/>
            </w:tcBorders>
            <w:shd w:val="clear" w:color="auto" w:fill="C6D9F1"/>
            <w:textDirection w:val="btLr"/>
            <w:vAlign w:val="center"/>
          </w:tcPr>
          <w:p w14:paraId="39AA13C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80" w:type="pct"/>
            <w:tcBorders>
              <w:bottom w:val="single" w:sz="4" w:space="0" w:color="auto"/>
            </w:tcBorders>
            <w:shd w:val="clear" w:color="auto" w:fill="C6D9F1"/>
            <w:textDirection w:val="btLr"/>
            <w:vAlign w:val="center"/>
          </w:tcPr>
          <w:p w14:paraId="4CC4BC1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80" w:type="pct"/>
            <w:tcBorders>
              <w:bottom w:val="single" w:sz="4" w:space="0" w:color="auto"/>
            </w:tcBorders>
            <w:shd w:val="clear" w:color="auto" w:fill="C6D9F1"/>
            <w:textDirection w:val="btLr"/>
            <w:vAlign w:val="center"/>
          </w:tcPr>
          <w:p w14:paraId="3270843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80" w:type="pct"/>
            <w:tcBorders>
              <w:bottom w:val="single" w:sz="4" w:space="0" w:color="auto"/>
            </w:tcBorders>
            <w:shd w:val="clear" w:color="auto" w:fill="C6D9F1"/>
            <w:textDirection w:val="btLr"/>
            <w:vAlign w:val="center"/>
          </w:tcPr>
          <w:p w14:paraId="218C0A5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78" w:type="pct"/>
            <w:tcBorders>
              <w:bottom w:val="single" w:sz="4" w:space="0" w:color="auto"/>
            </w:tcBorders>
            <w:shd w:val="clear" w:color="auto" w:fill="C6D9F1"/>
            <w:textDirection w:val="btLr"/>
            <w:vAlign w:val="center"/>
          </w:tcPr>
          <w:p w14:paraId="1476855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7A636F8" w14:textId="77777777" w:rsidTr="003D6769">
        <w:trPr>
          <w:trHeight w:val="20"/>
        </w:trPr>
        <w:tc>
          <w:tcPr>
            <w:tcW w:w="239" w:type="pct"/>
            <w:shd w:val="clear" w:color="auto" w:fill="auto"/>
            <w:vAlign w:val="center"/>
          </w:tcPr>
          <w:p w14:paraId="00FC0E0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03" w:type="pct"/>
            <w:shd w:val="clear" w:color="auto" w:fill="auto"/>
          </w:tcPr>
          <w:p w14:paraId="60B1CB4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Nakłady sektora przedsiębiorstw na działalność B+R w relacji do PKB </w:t>
            </w:r>
          </w:p>
        </w:tc>
        <w:tc>
          <w:tcPr>
            <w:tcW w:w="480" w:type="pct"/>
            <w:shd w:val="clear" w:color="auto" w:fill="auto"/>
            <w:vAlign w:val="center"/>
          </w:tcPr>
          <w:p w14:paraId="1FD01BE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0" w:type="pct"/>
            <w:shd w:val="clear" w:color="auto" w:fill="auto"/>
            <w:vAlign w:val="center"/>
          </w:tcPr>
          <w:p w14:paraId="0DCAC882" w14:textId="77777777" w:rsidR="00CE289E" w:rsidRPr="004A31A9" w:rsidRDefault="00CE289E" w:rsidP="00971256">
            <w:pPr>
              <w:suppressAutoHyphens/>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0" w:type="pct"/>
            <w:shd w:val="clear" w:color="auto" w:fill="auto"/>
            <w:vAlign w:val="center"/>
          </w:tcPr>
          <w:p w14:paraId="377ACC1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color w:val="000000"/>
                <w:sz w:val="24"/>
                <w:szCs w:val="24"/>
                <w:lang w:eastAsia="pl-PL"/>
              </w:rPr>
              <w:t>0,34</w:t>
            </w:r>
          </w:p>
        </w:tc>
        <w:tc>
          <w:tcPr>
            <w:tcW w:w="480" w:type="pct"/>
            <w:shd w:val="clear" w:color="auto" w:fill="auto"/>
            <w:vAlign w:val="center"/>
          </w:tcPr>
          <w:p w14:paraId="7CF35B6C"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2011</w:t>
            </w:r>
          </w:p>
        </w:tc>
        <w:tc>
          <w:tcPr>
            <w:tcW w:w="480" w:type="pct"/>
            <w:shd w:val="clear" w:color="auto" w:fill="auto"/>
            <w:vAlign w:val="center"/>
          </w:tcPr>
          <w:p w14:paraId="1F0747B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0,40</w:t>
            </w:r>
          </w:p>
        </w:tc>
        <w:tc>
          <w:tcPr>
            <w:tcW w:w="480" w:type="pct"/>
            <w:shd w:val="clear" w:color="auto" w:fill="auto"/>
            <w:vAlign w:val="center"/>
          </w:tcPr>
          <w:p w14:paraId="75579065"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78" w:type="pct"/>
            <w:shd w:val="clear" w:color="auto" w:fill="auto"/>
            <w:vAlign w:val="center"/>
          </w:tcPr>
          <w:p w14:paraId="3B4B6D2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79BB3672" w14:textId="77777777" w:rsidTr="003D6769">
        <w:trPr>
          <w:trHeight w:val="20"/>
        </w:trPr>
        <w:tc>
          <w:tcPr>
            <w:tcW w:w="239" w:type="pct"/>
            <w:tcBorders>
              <w:bottom w:val="single" w:sz="4" w:space="0" w:color="auto"/>
            </w:tcBorders>
            <w:shd w:val="clear" w:color="auto" w:fill="auto"/>
            <w:vAlign w:val="center"/>
          </w:tcPr>
          <w:p w14:paraId="1E97B9D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03" w:type="pct"/>
            <w:tcBorders>
              <w:bottom w:val="single" w:sz="4" w:space="0" w:color="auto"/>
            </w:tcBorders>
            <w:shd w:val="clear" w:color="auto" w:fill="auto"/>
          </w:tcPr>
          <w:p w14:paraId="3DC1163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Odsetek przedsiębiorstw przemysłowych, które współpracowały w zakresie działalności innowacyjnej</w:t>
            </w:r>
          </w:p>
        </w:tc>
        <w:tc>
          <w:tcPr>
            <w:tcW w:w="480" w:type="pct"/>
            <w:tcBorders>
              <w:bottom w:val="single" w:sz="4" w:space="0" w:color="auto"/>
            </w:tcBorders>
            <w:shd w:val="clear" w:color="auto" w:fill="auto"/>
            <w:vAlign w:val="center"/>
          </w:tcPr>
          <w:p w14:paraId="337F17A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0" w:type="pct"/>
            <w:tcBorders>
              <w:bottom w:val="single" w:sz="4" w:space="0" w:color="auto"/>
            </w:tcBorders>
            <w:shd w:val="clear" w:color="auto" w:fill="auto"/>
            <w:vAlign w:val="center"/>
          </w:tcPr>
          <w:p w14:paraId="2DBB0DF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480" w:type="pct"/>
            <w:tcBorders>
              <w:bottom w:val="single" w:sz="4" w:space="0" w:color="auto"/>
            </w:tcBorders>
            <w:shd w:val="clear" w:color="auto" w:fill="auto"/>
            <w:vAlign w:val="center"/>
          </w:tcPr>
          <w:p w14:paraId="7C130A8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3,6</w:t>
            </w:r>
          </w:p>
        </w:tc>
        <w:tc>
          <w:tcPr>
            <w:tcW w:w="480" w:type="pct"/>
            <w:tcBorders>
              <w:bottom w:val="single" w:sz="4" w:space="0" w:color="auto"/>
            </w:tcBorders>
            <w:shd w:val="clear" w:color="auto" w:fill="auto"/>
            <w:vAlign w:val="center"/>
          </w:tcPr>
          <w:p w14:paraId="0187C26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80" w:type="pct"/>
            <w:tcBorders>
              <w:bottom w:val="single" w:sz="4" w:space="0" w:color="auto"/>
            </w:tcBorders>
            <w:shd w:val="clear" w:color="auto" w:fill="auto"/>
            <w:vAlign w:val="center"/>
          </w:tcPr>
          <w:p w14:paraId="503A79EE"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w:t>
            </w:r>
          </w:p>
        </w:tc>
        <w:tc>
          <w:tcPr>
            <w:tcW w:w="480" w:type="pct"/>
            <w:tcBorders>
              <w:bottom w:val="single" w:sz="4" w:space="0" w:color="auto"/>
            </w:tcBorders>
            <w:shd w:val="clear" w:color="auto" w:fill="auto"/>
            <w:vAlign w:val="center"/>
          </w:tcPr>
          <w:p w14:paraId="6E64915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78" w:type="pct"/>
            <w:tcBorders>
              <w:bottom w:val="single" w:sz="4" w:space="0" w:color="auto"/>
            </w:tcBorders>
            <w:shd w:val="clear" w:color="auto" w:fill="auto"/>
            <w:vAlign w:val="center"/>
          </w:tcPr>
          <w:p w14:paraId="23291299"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1E249C77"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7D934E2E"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172B2975" w14:textId="64DC7B5E"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skierowane będzie do </w:t>
      </w:r>
      <w:r w:rsidRPr="004A31A9">
        <w:rPr>
          <w:rFonts w:asciiTheme="minorHAnsi" w:hAnsiTheme="minorHAnsi" w:cstheme="minorHAnsi"/>
          <w:sz w:val="24"/>
          <w:szCs w:val="24"/>
          <w:u w:val="single"/>
          <w:lang w:eastAsia="pl-PL"/>
        </w:rPr>
        <w:t>przedsiębiorstw rozpoczynających i rozwijających działalność B+R</w:t>
      </w:r>
      <w:r w:rsidR="002C2724">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i ukierunkowane wyłącznie na projekty mieszczące się w obszarach inteligentnych specjalizacji.</w:t>
      </w:r>
    </w:p>
    <w:p w14:paraId="6DE232F6"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Możliwe będzie uzyskanie wsparcia na cały proces projektowy od fazy badawczej – poprzez linie pilotażowe i działania w zakresie walidacji produktów – do fazy pierwszej produkcji włącznie. </w:t>
      </w:r>
      <w:r w:rsidR="0058218E"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Możliwe będzie również wsparcie poszczególnych faz procesu projektowego z zastrzeżeniem, że wyłącznym przedmiotem projektu nie może być etap pierwszej produkcji.</w:t>
      </w:r>
      <w:r w:rsidR="001B4011" w:rsidRPr="004A31A9">
        <w:rPr>
          <w:rFonts w:asciiTheme="minorHAnsi" w:hAnsiTheme="minorHAnsi" w:cstheme="minorHAnsi"/>
          <w:sz w:val="24"/>
          <w:szCs w:val="24"/>
          <w:lang w:eastAsia="pl-PL"/>
        </w:rPr>
        <w:t xml:space="preserve"> </w:t>
      </w:r>
      <w:r w:rsidR="0058218E" w:rsidRPr="004A31A9">
        <w:rPr>
          <w:rFonts w:asciiTheme="minorHAnsi" w:hAnsiTheme="minorHAnsi" w:cstheme="minorHAnsi"/>
          <w:sz w:val="24"/>
          <w:szCs w:val="24"/>
          <w:lang w:eastAsia="pl-PL"/>
        </w:rPr>
        <w:t>W szczególności wsparcie obejmować będzie fazę badań przemysłowych oraz prac rozwojowych, w tym opracowanie prototypów, demonstracje, opracowanie projektów</w:t>
      </w:r>
      <w:r w:rsidR="00197708" w:rsidRPr="004A31A9">
        <w:rPr>
          <w:rFonts w:asciiTheme="minorHAnsi" w:hAnsiTheme="minorHAnsi" w:cstheme="minorHAnsi"/>
          <w:sz w:val="24"/>
          <w:szCs w:val="24"/>
          <w:lang w:eastAsia="pl-PL"/>
        </w:rPr>
        <w:t xml:space="preserve"> </w:t>
      </w:r>
      <w:r w:rsidR="0058218E" w:rsidRPr="004A31A9">
        <w:rPr>
          <w:rFonts w:asciiTheme="minorHAnsi" w:hAnsiTheme="minorHAnsi" w:cstheme="minorHAnsi"/>
          <w:sz w:val="24"/>
          <w:szCs w:val="24"/>
          <w:lang w:eastAsia="pl-PL"/>
        </w:rPr>
        <w:t xml:space="preserve">pilotażowych, testowanie i walidację nowych lub ulepszonych produktów, procesów lub usług w otoczeniu stanowiącym model warunków rzeczywistego funkcjonowania, których </w:t>
      </w:r>
      <w:r w:rsidR="0058218E" w:rsidRPr="004A31A9">
        <w:rPr>
          <w:rFonts w:asciiTheme="minorHAnsi" w:hAnsiTheme="minorHAnsi" w:cstheme="minorHAnsi"/>
          <w:sz w:val="24"/>
          <w:szCs w:val="24"/>
          <w:lang w:eastAsia="pl-PL"/>
        </w:rPr>
        <w:lastRenderedPageBreak/>
        <w:t xml:space="preserve">głównym celem jest dalsze udoskonalanie techniczne produktów, procesów lub usług, a ostateczny kształt zasadniczo nie jest jeszcze określony. </w:t>
      </w:r>
      <w:r w:rsidR="00EE608A" w:rsidRPr="004A31A9">
        <w:rPr>
          <w:rFonts w:asciiTheme="minorHAnsi" w:hAnsiTheme="minorHAnsi" w:cstheme="minorHAnsi"/>
          <w:sz w:val="24"/>
          <w:szCs w:val="24"/>
          <w:lang w:eastAsia="pl-PL"/>
        </w:rPr>
        <w:t xml:space="preserve">W przypadku </w:t>
      </w:r>
      <w:r w:rsidR="00F5254B" w:rsidRPr="004A31A9">
        <w:rPr>
          <w:rFonts w:asciiTheme="minorHAnsi" w:hAnsiTheme="minorHAnsi" w:cstheme="minorHAnsi"/>
          <w:sz w:val="24"/>
          <w:szCs w:val="24"/>
          <w:lang w:eastAsia="pl-PL"/>
        </w:rPr>
        <w:t>przedsięwzięć</w:t>
      </w:r>
      <w:r w:rsidR="00EE608A" w:rsidRPr="004A31A9">
        <w:rPr>
          <w:rFonts w:asciiTheme="minorHAnsi" w:hAnsiTheme="minorHAnsi" w:cstheme="minorHAnsi"/>
          <w:sz w:val="24"/>
          <w:szCs w:val="24"/>
          <w:lang w:eastAsia="pl-PL"/>
        </w:rPr>
        <w:t xml:space="preserve"> realizowanych przez MŚP możliwe będzie także </w:t>
      </w:r>
      <w:r w:rsidR="00EE608A" w:rsidRPr="004A31A9">
        <w:rPr>
          <w:rFonts w:asciiTheme="minorHAnsi" w:hAnsiTheme="minorHAnsi" w:cstheme="minorHAnsi"/>
          <w:sz w:val="24"/>
          <w:szCs w:val="24"/>
        </w:rPr>
        <w:t>wdrożenie wyników prac badawczo-rozwojowych</w:t>
      </w:r>
      <w:r w:rsidR="00B50B99" w:rsidRPr="004A31A9">
        <w:rPr>
          <w:rFonts w:asciiTheme="minorHAnsi" w:hAnsiTheme="minorHAnsi" w:cstheme="minorHAnsi"/>
          <w:sz w:val="24"/>
          <w:szCs w:val="24"/>
        </w:rPr>
        <w:t xml:space="preserve"> stanowiących</w:t>
      </w:r>
      <w:r w:rsidR="00EE608A" w:rsidRPr="004A31A9">
        <w:rPr>
          <w:rFonts w:asciiTheme="minorHAnsi" w:hAnsiTheme="minorHAnsi" w:cstheme="minorHAnsi"/>
          <w:sz w:val="24"/>
          <w:szCs w:val="24"/>
        </w:rPr>
        <w:t xml:space="preserve"> integralny element realizowanego </w:t>
      </w:r>
      <w:r w:rsidR="00B50B99" w:rsidRPr="004A31A9">
        <w:rPr>
          <w:rFonts w:asciiTheme="minorHAnsi" w:hAnsiTheme="minorHAnsi" w:cstheme="minorHAnsi"/>
          <w:sz w:val="24"/>
          <w:szCs w:val="24"/>
        </w:rPr>
        <w:t>przedsięwzięcia</w:t>
      </w:r>
      <w:r w:rsidR="00C9550E" w:rsidRPr="004A31A9">
        <w:rPr>
          <w:rFonts w:asciiTheme="minorHAnsi" w:hAnsiTheme="minorHAnsi" w:cstheme="minorHAnsi"/>
          <w:sz w:val="24"/>
          <w:szCs w:val="24"/>
        </w:rPr>
        <w:t>, z zastrzeżeniem, że komponent wdrożeniowy będzie stanowić mniejszą część wydatków kwalifikowalnych projektu.</w:t>
      </w:r>
    </w:p>
    <w:p w14:paraId="19C9EFD2"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będzie kierowane także na uzyskanie praw wyłącznych dla własnych rozwiązań technologicznych, w tym na uzyskanie ochrony własności przemysłowej na rynkach zagranicznych, jak również na tworzenie i rozwój zaplecza B+R, w tym na zakup aparatury specjalistycznej i urządzeń laboratoryjnych. </w:t>
      </w:r>
    </w:p>
    <w:p w14:paraId="730206DB"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możliwy będzie także </w:t>
      </w:r>
      <w:r w:rsidRPr="004A31A9">
        <w:rPr>
          <w:rFonts w:asciiTheme="minorHAnsi" w:hAnsiTheme="minorHAnsi" w:cstheme="minorHAnsi"/>
          <w:sz w:val="24"/>
          <w:szCs w:val="24"/>
          <w:u w:val="single"/>
          <w:lang w:eastAsia="pl-PL"/>
        </w:rPr>
        <w:t>zakup i wdrożenie</w:t>
      </w:r>
      <w:r w:rsidRPr="004A31A9">
        <w:rPr>
          <w:rFonts w:asciiTheme="minorHAnsi" w:hAnsiTheme="minorHAnsi" w:cstheme="minorHAnsi"/>
          <w:sz w:val="24"/>
          <w:szCs w:val="24"/>
          <w:lang w:eastAsia="pl-PL"/>
        </w:rPr>
        <w:t xml:space="preserve"> przez przedsiębiorstwa </w:t>
      </w:r>
      <w:r w:rsidRPr="004A31A9">
        <w:rPr>
          <w:rFonts w:asciiTheme="minorHAnsi" w:hAnsiTheme="minorHAnsi" w:cstheme="minorHAnsi"/>
          <w:sz w:val="24"/>
          <w:szCs w:val="24"/>
          <w:u w:val="single"/>
          <w:lang w:eastAsia="pl-PL"/>
        </w:rPr>
        <w:t>wyników prac B+R w celu ich rozwinięcia</w:t>
      </w:r>
      <w:r w:rsidRPr="004A31A9">
        <w:rPr>
          <w:rFonts w:asciiTheme="minorHAnsi" w:hAnsiTheme="minorHAnsi" w:cstheme="minorHAnsi"/>
          <w:sz w:val="24"/>
          <w:szCs w:val="24"/>
          <w:lang w:eastAsia="pl-PL"/>
        </w:rPr>
        <w:t xml:space="preserve"> oraz praw własności intelektualnej (patentów, licencji, know-how lub innej nieopatentowanej wiedzy technicznej).</w:t>
      </w:r>
    </w:p>
    <w:p w14:paraId="2FCDE8E9" w14:textId="7A8BB2A2"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lang w:eastAsia="pl-PL"/>
        </w:rPr>
        <w:t xml:space="preserve">Przewiduje się, że wsparciem objęte zostaną też </w:t>
      </w:r>
      <w:r w:rsidRPr="004A31A9">
        <w:rPr>
          <w:rFonts w:asciiTheme="minorHAnsi" w:hAnsiTheme="minorHAnsi" w:cstheme="minorHAnsi"/>
          <w:sz w:val="24"/>
          <w:szCs w:val="24"/>
          <w:u w:val="single"/>
          <w:lang w:eastAsia="pl-PL"/>
        </w:rPr>
        <w:t>nowe przedsiębiorstwa</w:t>
      </w:r>
      <w:r w:rsidRPr="004A31A9">
        <w:rPr>
          <w:rFonts w:asciiTheme="minorHAnsi" w:hAnsiTheme="minorHAnsi" w:cstheme="minorHAnsi"/>
          <w:sz w:val="24"/>
          <w:szCs w:val="24"/>
          <w:lang w:eastAsia="pl-PL"/>
        </w:rPr>
        <w:t xml:space="preserve"> zna</w:t>
      </w:r>
      <w:r w:rsidR="002C2724">
        <w:rPr>
          <w:rFonts w:asciiTheme="minorHAnsi" w:hAnsiTheme="minorHAnsi" w:cstheme="minorHAnsi"/>
          <w:sz w:val="24"/>
          <w:szCs w:val="24"/>
          <w:lang w:eastAsia="pl-PL"/>
        </w:rPr>
        <w:t xml:space="preserve">jdujące się w fazie zalążkowej </w:t>
      </w:r>
      <w:r w:rsidRPr="004A31A9">
        <w:rPr>
          <w:rFonts w:asciiTheme="minorHAnsi" w:hAnsiTheme="minorHAnsi" w:cstheme="minorHAnsi"/>
          <w:sz w:val="24"/>
          <w:szCs w:val="24"/>
          <w:lang w:eastAsia="pl-PL"/>
        </w:rPr>
        <w:t>i działające w sektorach zaawansowanych technologicznie.</w:t>
      </w:r>
    </w:p>
    <w:p w14:paraId="096CF51C"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skierowane będzie także na </w:t>
      </w:r>
      <w:r w:rsidRPr="004A31A9">
        <w:rPr>
          <w:rFonts w:asciiTheme="minorHAnsi" w:hAnsiTheme="minorHAnsi" w:cstheme="minorHAnsi"/>
          <w:sz w:val="24"/>
          <w:szCs w:val="24"/>
          <w:u w:val="single"/>
          <w:lang w:eastAsia="pl-PL"/>
        </w:rPr>
        <w:t>projekty badawczo-wdrożeniowe</w:t>
      </w:r>
      <w:r w:rsidRPr="004A31A9">
        <w:rPr>
          <w:rFonts w:asciiTheme="minorHAnsi" w:hAnsiTheme="minorHAnsi" w:cstheme="minorHAnsi"/>
          <w:sz w:val="24"/>
          <w:szCs w:val="24"/>
          <w:lang w:eastAsia="pl-PL"/>
        </w:rPr>
        <w:t xml:space="preserve">, zmierzające do komercjalizacji wyników, realizowane przez instytucje B+R we współpracy z przedsiębiorstwami. Warunkiem ich realizacji będzie finansowy udział partnerów gospodarczych. </w:t>
      </w:r>
    </w:p>
    <w:p w14:paraId="3403EB12" w14:textId="674F7F4F"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interwencji publicznej przyczyniającej się do powstaw</w:t>
      </w:r>
      <w:r w:rsidR="002C2724">
        <w:rPr>
          <w:rFonts w:asciiTheme="minorHAnsi" w:hAnsiTheme="minorHAnsi" w:cstheme="minorHAnsi"/>
          <w:sz w:val="24"/>
          <w:szCs w:val="24"/>
          <w:lang w:eastAsia="pl-PL"/>
        </w:rPr>
        <w:t xml:space="preserve">ania działów B+R i </w:t>
      </w:r>
      <w:proofErr w:type="spellStart"/>
      <w:r w:rsidR="002C2724">
        <w:rPr>
          <w:rFonts w:asciiTheme="minorHAnsi" w:hAnsiTheme="minorHAnsi" w:cstheme="minorHAnsi"/>
          <w:sz w:val="24"/>
          <w:szCs w:val="24"/>
          <w:lang w:eastAsia="pl-PL"/>
        </w:rPr>
        <w:t>laboratoriów</w:t>
      </w:r>
      <w:r w:rsidRPr="004A31A9">
        <w:rPr>
          <w:rFonts w:asciiTheme="minorHAnsi" w:hAnsiTheme="minorHAnsi" w:cstheme="minorHAnsi"/>
          <w:sz w:val="24"/>
          <w:szCs w:val="24"/>
          <w:lang w:eastAsia="pl-PL"/>
        </w:rPr>
        <w:t>w</w:t>
      </w:r>
      <w:proofErr w:type="spellEnd"/>
      <w:r w:rsidRPr="004A31A9">
        <w:rPr>
          <w:rFonts w:asciiTheme="minorHAnsi" w:hAnsiTheme="minorHAnsi" w:cstheme="minorHAnsi"/>
          <w:sz w:val="24"/>
          <w:szCs w:val="24"/>
          <w:lang w:eastAsia="pl-PL"/>
        </w:rPr>
        <w:t xml:space="preserve"> przedsiębiorstwach lub tworzenia przez firmy centrów badawczo-rozwojowych warunkiem wsparcia tego typu inwestycji będzie przedstawienie przez przedsiębiorstwo planów dotyczących prac B+R.</w:t>
      </w:r>
    </w:p>
    <w:p w14:paraId="155DD859"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również </w:t>
      </w:r>
      <w:r w:rsidRPr="004A31A9">
        <w:rPr>
          <w:rFonts w:asciiTheme="minorHAnsi" w:hAnsiTheme="minorHAnsi" w:cstheme="minorHAnsi"/>
          <w:sz w:val="24"/>
          <w:szCs w:val="24"/>
          <w:u w:val="single"/>
          <w:lang w:eastAsia="pl-PL"/>
        </w:rPr>
        <w:t>zaawansowane usługi badawcze</w:t>
      </w:r>
      <w:r w:rsidRPr="004A31A9">
        <w:rPr>
          <w:rFonts w:asciiTheme="minorHAnsi" w:hAnsiTheme="minorHAnsi" w:cstheme="minorHAnsi"/>
          <w:sz w:val="24"/>
          <w:szCs w:val="24"/>
          <w:lang w:eastAsia="pl-PL"/>
        </w:rPr>
        <w:t xml:space="preserve"> świadczone przez jednostki B+R na rzecz przedsiębiorstw</w:t>
      </w:r>
      <w:r w:rsidR="00310D1A" w:rsidRPr="004A31A9">
        <w:rPr>
          <w:rFonts w:asciiTheme="minorHAnsi" w:hAnsiTheme="minorHAnsi" w:cstheme="minorHAnsi"/>
          <w:sz w:val="24"/>
          <w:szCs w:val="24"/>
          <w:lang w:eastAsia="pl-PL"/>
        </w:rPr>
        <w:t xml:space="preserve"> zgodnie ze zgłaszanym przez te przedsiębiorstwa</w:t>
      </w:r>
      <w:r w:rsidRPr="004A31A9">
        <w:rPr>
          <w:rFonts w:asciiTheme="minorHAnsi" w:hAnsiTheme="minorHAnsi" w:cstheme="minorHAnsi"/>
          <w:sz w:val="24"/>
          <w:szCs w:val="24"/>
          <w:lang w:eastAsia="pl-PL"/>
        </w:rPr>
        <w:t xml:space="preserve"> popytem.</w:t>
      </w:r>
    </w:p>
    <w:p w14:paraId="4C419AC2" w14:textId="7F7A41BC" w:rsidR="00BE0B62" w:rsidRPr="004A31A9" w:rsidRDefault="009D1C16" w:rsidP="00971256">
      <w:pPr>
        <w:suppressAutoHyphens/>
        <w:spacing w:before="60" w:after="60" w:line="360" w:lineRule="auto"/>
        <w:rPr>
          <w:rFonts w:asciiTheme="minorHAnsi" w:eastAsia="Times New Roman" w:hAnsiTheme="minorHAnsi" w:cstheme="minorHAnsi"/>
          <w:sz w:val="24"/>
          <w:szCs w:val="24"/>
          <w:lang w:eastAsia="ar-SA"/>
        </w:rPr>
      </w:pPr>
      <w:r w:rsidRPr="004A31A9">
        <w:rPr>
          <w:rFonts w:asciiTheme="minorHAnsi" w:eastAsia="Times New Roman" w:hAnsiTheme="minorHAnsi" w:cstheme="minorHAnsi"/>
          <w:sz w:val="24"/>
          <w:szCs w:val="24"/>
          <w:lang w:eastAsia="ar-SA"/>
        </w:rPr>
        <w:t>Ponadto wsparcie skierowane będzie również na</w:t>
      </w:r>
      <w:r w:rsidR="00C83DBC" w:rsidRPr="004A31A9">
        <w:rPr>
          <w:rFonts w:asciiTheme="minorHAnsi" w:eastAsia="Times New Roman" w:hAnsiTheme="minorHAnsi" w:cstheme="minorHAnsi"/>
          <w:sz w:val="24"/>
          <w:szCs w:val="24"/>
          <w:lang w:eastAsia="ar-SA"/>
        </w:rPr>
        <w:t xml:space="preserve"> </w:t>
      </w:r>
      <w:r w:rsidR="003D76BC" w:rsidRPr="004A31A9">
        <w:rPr>
          <w:rFonts w:asciiTheme="minorHAnsi" w:eastAsia="Times New Roman" w:hAnsiTheme="minorHAnsi" w:cstheme="minorHAnsi"/>
          <w:sz w:val="24"/>
          <w:szCs w:val="24"/>
          <w:lang w:eastAsia="ar-SA"/>
        </w:rPr>
        <w:t xml:space="preserve">pilotażowe </w:t>
      </w:r>
      <w:r w:rsidR="002C2724">
        <w:rPr>
          <w:rFonts w:asciiTheme="minorHAnsi" w:eastAsia="Times New Roman" w:hAnsiTheme="minorHAnsi" w:cstheme="minorHAnsi"/>
          <w:sz w:val="24"/>
          <w:szCs w:val="24"/>
          <w:lang w:eastAsia="ar-SA"/>
        </w:rPr>
        <w:t xml:space="preserve">działania związane z </w:t>
      </w:r>
      <w:r w:rsidRPr="004A31A9">
        <w:rPr>
          <w:rFonts w:asciiTheme="minorHAnsi" w:eastAsia="Times New Roman" w:hAnsiTheme="minorHAnsi" w:cstheme="minorHAnsi"/>
          <w:sz w:val="24"/>
          <w:szCs w:val="24"/>
          <w:lang w:eastAsia="ar-SA"/>
        </w:rPr>
        <w:t xml:space="preserve">wdrożeniem koncepcji  regionalnych inteligentnych specjalizacji, w tym na </w:t>
      </w:r>
      <w:r w:rsidR="00BE0B62" w:rsidRPr="004A31A9">
        <w:rPr>
          <w:rFonts w:asciiTheme="minorHAnsi" w:eastAsia="Times New Roman" w:hAnsiTheme="minorHAnsi" w:cstheme="minorHAnsi"/>
          <w:sz w:val="24"/>
          <w:szCs w:val="24"/>
          <w:lang w:eastAsia="ar-SA"/>
        </w:rPr>
        <w:t>projekty mające na celu m.in. wyłonienie nowych inteligentnych specjalizacji, jako element procesu eksperymentowania i poszukiwania nisz rozwojowych.</w:t>
      </w:r>
    </w:p>
    <w:p w14:paraId="0BDAE8CF"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lastRenderedPageBreak/>
        <w:t xml:space="preserve">Działania prowadzone w ramach PI 1b w części dotyczącej inwestycji w przedsiębiorstwach </w:t>
      </w:r>
      <w:r w:rsidR="006145EA" w:rsidRPr="004A31A9">
        <w:rPr>
          <w:rFonts w:asciiTheme="minorHAnsi" w:hAnsiTheme="minorHAnsi" w:cstheme="minorHAnsi"/>
          <w:i w:val="0"/>
          <w:sz w:val="24"/>
        </w:rPr>
        <w:t>mają charakter</w:t>
      </w:r>
      <w:r w:rsidRPr="004A31A9">
        <w:rPr>
          <w:rFonts w:asciiTheme="minorHAnsi" w:hAnsiTheme="minorHAnsi" w:cstheme="minorHAnsi"/>
          <w:i w:val="0"/>
          <w:sz w:val="24"/>
        </w:rPr>
        <w:t xml:space="preserve"> </w:t>
      </w:r>
      <w:r w:rsidR="006145EA" w:rsidRPr="004A31A9">
        <w:rPr>
          <w:rFonts w:asciiTheme="minorHAnsi" w:hAnsiTheme="minorHAnsi" w:cstheme="minorHAnsi"/>
          <w:i w:val="0"/>
          <w:sz w:val="24"/>
        </w:rPr>
        <w:t>komplementarny do</w:t>
      </w:r>
      <w:r w:rsidRPr="004A31A9">
        <w:rPr>
          <w:rFonts w:asciiTheme="minorHAnsi" w:hAnsiTheme="minorHAnsi" w:cstheme="minorHAnsi"/>
          <w:i w:val="0"/>
          <w:sz w:val="24"/>
        </w:rPr>
        <w:t xml:space="preserve"> interwencj</w:t>
      </w:r>
      <w:r w:rsidR="006145EA" w:rsidRPr="004A31A9">
        <w:rPr>
          <w:rFonts w:asciiTheme="minorHAnsi" w:hAnsiTheme="minorHAnsi" w:cstheme="minorHAnsi"/>
          <w:i w:val="0"/>
          <w:sz w:val="24"/>
        </w:rPr>
        <w:t>i</w:t>
      </w:r>
      <w:r w:rsidRPr="004A31A9">
        <w:rPr>
          <w:rFonts w:asciiTheme="minorHAnsi" w:hAnsiTheme="minorHAnsi" w:cstheme="minorHAnsi"/>
          <w:i w:val="0"/>
          <w:sz w:val="24"/>
        </w:rPr>
        <w:t xml:space="preserve"> w ramach PI 3c w zakresie inwestycji profilowanych.</w:t>
      </w:r>
    </w:p>
    <w:p w14:paraId="682208FD"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 xml:space="preserve">Wsparcie dla projektów z udziałem dużych przedsiębiorstw </w:t>
      </w:r>
      <w:r w:rsidR="00B3102F" w:rsidRPr="004A31A9">
        <w:rPr>
          <w:rFonts w:asciiTheme="minorHAnsi" w:hAnsiTheme="minorHAnsi" w:cstheme="minorHAnsi"/>
          <w:i w:val="0"/>
          <w:sz w:val="24"/>
        </w:rPr>
        <w:t xml:space="preserve">lub instytucji otoczenia biznesu </w:t>
      </w:r>
      <w:r w:rsidRPr="004A31A9">
        <w:rPr>
          <w:rFonts w:asciiTheme="minorHAnsi" w:hAnsiTheme="minorHAnsi" w:cstheme="minorHAnsi"/>
          <w:i w:val="0"/>
          <w:sz w:val="24"/>
        </w:rPr>
        <w:t xml:space="preserve">realizowane będzie na warunkach zgodnych z zasadami, o których mowa w UP.  </w:t>
      </w:r>
    </w:p>
    <w:p w14:paraId="7CBFD029"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Ukierunkowanie terytorialne</w:t>
      </w:r>
    </w:p>
    <w:p w14:paraId="65A1B791"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080C2D7D"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5639D8E5" w14:textId="23D9F845"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wdrażający innowacyjne rozwiązania i/lub prowadząc</w:t>
      </w:r>
      <w:r w:rsidR="002C2724">
        <w:rPr>
          <w:rFonts w:asciiTheme="minorHAnsi" w:hAnsiTheme="minorHAnsi" w:cstheme="minorHAnsi"/>
          <w:sz w:val="24"/>
          <w:szCs w:val="24"/>
          <w:lang w:eastAsia="pl-PL"/>
        </w:rPr>
        <w:t xml:space="preserve">y prace B+R i/lub korzystający </w:t>
      </w:r>
      <w:r w:rsidRPr="004A31A9">
        <w:rPr>
          <w:rFonts w:asciiTheme="minorHAnsi" w:hAnsiTheme="minorHAnsi" w:cstheme="minorHAnsi"/>
          <w:sz w:val="24"/>
          <w:szCs w:val="24"/>
          <w:lang w:eastAsia="pl-PL"/>
        </w:rPr>
        <w:t>z usług jednostek sfery B+R, innowacyjne start-</w:t>
      </w:r>
      <w:proofErr w:type="spellStart"/>
      <w:r w:rsidRPr="004A31A9">
        <w:rPr>
          <w:rFonts w:asciiTheme="minorHAnsi" w:hAnsiTheme="minorHAnsi" w:cstheme="minorHAnsi"/>
          <w:sz w:val="24"/>
          <w:szCs w:val="24"/>
          <w:lang w:eastAsia="pl-PL"/>
        </w:rPr>
        <w:t>upy</w:t>
      </w:r>
      <w:proofErr w:type="spellEnd"/>
      <w:r w:rsidRPr="004A31A9">
        <w:rPr>
          <w:rFonts w:asciiTheme="minorHAnsi" w:hAnsiTheme="minorHAnsi" w:cstheme="minorHAnsi"/>
          <w:sz w:val="24"/>
          <w:szCs w:val="24"/>
          <w:lang w:eastAsia="pl-PL"/>
        </w:rPr>
        <w:t>, szkoły wyższe i pod</w:t>
      </w:r>
      <w:r w:rsidR="002C2724">
        <w:rPr>
          <w:rFonts w:asciiTheme="minorHAnsi" w:hAnsiTheme="minorHAnsi" w:cstheme="minorHAnsi"/>
          <w:sz w:val="24"/>
          <w:szCs w:val="24"/>
          <w:lang w:eastAsia="pl-PL"/>
        </w:rPr>
        <w:t xml:space="preserve">mioty sfery B+R współpracujące </w:t>
      </w:r>
      <w:r w:rsidRPr="004A31A9">
        <w:rPr>
          <w:rFonts w:asciiTheme="minorHAnsi" w:hAnsiTheme="minorHAnsi" w:cstheme="minorHAnsi"/>
          <w:sz w:val="24"/>
          <w:szCs w:val="24"/>
          <w:lang w:eastAsia="pl-PL"/>
        </w:rPr>
        <w:t>z przedsiębiorstwami w realizacji i praktycznym wdrożeniu wyników badań oraz prac rozwojowych i/lub dysponujące ich wynikami.</w:t>
      </w:r>
    </w:p>
    <w:p w14:paraId="0442A3C9"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0B91FA4A" w14:textId="7E0B111B"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jednostki naukowe, szkoły wyższe, IOB, izby gospodarcze i organizacje przedsiębiorców, podmioty wdrażające instrumenty finansowe, organizacje pozarządowe, podmioty zarządzające funduszami kapitałowymi podwyższonego ryzyka, inn</w:t>
      </w:r>
      <w:r w:rsidR="002C2724">
        <w:rPr>
          <w:rFonts w:asciiTheme="minorHAnsi" w:hAnsiTheme="minorHAnsi" w:cstheme="minorHAnsi"/>
          <w:sz w:val="24"/>
          <w:szCs w:val="24"/>
          <w:lang w:eastAsia="pl-PL"/>
        </w:rPr>
        <w:t xml:space="preserve">e </w:t>
      </w:r>
      <w:r w:rsidRPr="004A31A9">
        <w:rPr>
          <w:rFonts w:asciiTheme="minorHAnsi" w:hAnsiTheme="minorHAnsi" w:cstheme="minorHAnsi"/>
          <w:sz w:val="24"/>
          <w:szCs w:val="24"/>
          <w:lang w:eastAsia="pl-PL"/>
        </w:rPr>
        <w:t>(niewymienione wcześniej) instytucje prowadzące badania naukowe lub prace rozwojowe</w:t>
      </w:r>
      <w:r w:rsidR="00C83DBC" w:rsidRPr="004A31A9">
        <w:rPr>
          <w:rFonts w:asciiTheme="minorHAnsi" w:hAnsiTheme="minorHAnsi" w:cstheme="minorHAnsi"/>
          <w:sz w:val="24"/>
          <w:szCs w:val="24"/>
          <w:lang w:eastAsia="pl-PL"/>
        </w:rPr>
        <w:t xml:space="preserve"> oraz jednostki samorządu terytorialnego i ich jednostki organizacyjne</w:t>
      </w:r>
      <w:r w:rsidRPr="004A31A9">
        <w:rPr>
          <w:rFonts w:asciiTheme="minorHAnsi" w:hAnsiTheme="minorHAnsi" w:cstheme="minorHAnsi"/>
          <w:sz w:val="24"/>
          <w:szCs w:val="24"/>
          <w:lang w:eastAsia="pl-PL"/>
        </w:rPr>
        <w:t>.</w:t>
      </w:r>
    </w:p>
    <w:p w14:paraId="7A3B990F"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5B6BCCC8" w14:textId="77777777" w:rsidR="00CE289E" w:rsidRPr="004A31A9" w:rsidRDefault="006D6806"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t>
      </w:r>
      <w:r w:rsidR="00CE289E" w:rsidRPr="004A31A9">
        <w:rPr>
          <w:rFonts w:asciiTheme="minorHAnsi" w:hAnsiTheme="minorHAnsi" w:cstheme="minorHAnsi"/>
          <w:sz w:val="24"/>
          <w:szCs w:val="24"/>
          <w:lang w:eastAsia="pl-PL"/>
        </w:rPr>
        <w:t xml:space="preserve"> wyboru projektów będzie tryb konkursowy. </w:t>
      </w:r>
    </w:p>
    <w:p w14:paraId="519C0A11" w14:textId="405E4DA6" w:rsidR="006D6806" w:rsidRPr="004A31A9" w:rsidRDefault="006D6806"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dopuszcza się tryb pozakonkursowy w obszarze</w:t>
      </w:r>
      <w:r w:rsidRPr="004A31A9">
        <w:rPr>
          <w:rFonts w:asciiTheme="minorHAnsi" w:eastAsia="Times New Roman" w:hAnsiTheme="minorHAnsi" w:cstheme="minorHAnsi"/>
          <w:sz w:val="24"/>
          <w:szCs w:val="24"/>
          <w:lang w:eastAsia="ar-SA"/>
        </w:rPr>
        <w:t xml:space="preserve"> związanym z wdrażaniem koncepcji  regionalnych inteligentnych specjalizacj</w:t>
      </w:r>
      <w:r w:rsidR="002C2724">
        <w:rPr>
          <w:rFonts w:asciiTheme="minorHAnsi" w:eastAsia="Times New Roman" w:hAnsiTheme="minorHAnsi" w:cstheme="minorHAnsi"/>
          <w:sz w:val="24"/>
          <w:szCs w:val="24"/>
          <w:lang w:eastAsia="ar-SA"/>
        </w:rPr>
        <w:t xml:space="preserve">i (przedsięwzięcie strategiczne </w:t>
      </w:r>
      <w:r w:rsidRPr="004A31A9">
        <w:rPr>
          <w:rFonts w:asciiTheme="minorHAnsi" w:eastAsia="Times New Roman" w:hAnsiTheme="minorHAnsi" w:cstheme="minorHAnsi"/>
          <w:sz w:val="24"/>
          <w:szCs w:val="24"/>
          <w:lang w:eastAsia="ar-SA"/>
        </w:rPr>
        <w:t>zdefiniowane w RPS w zakresie rozwoju gospodarczego).</w:t>
      </w:r>
    </w:p>
    <w:p w14:paraId="6A3B2037"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t>
      </w:r>
      <w:r w:rsidR="006D6806" w:rsidRPr="004A31A9">
        <w:rPr>
          <w:rFonts w:asciiTheme="minorHAnsi" w:hAnsiTheme="minorHAnsi" w:cstheme="minorHAnsi"/>
          <w:sz w:val="24"/>
          <w:szCs w:val="24"/>
          <w:lang w:eastAsia="pl-PL"/>
        </w:rPr>
        <w:t>pozostałym</w:t>
      </w:r>
      <w:r w:rsidRPr="004A31A9">
        <w:rPr>
          <w:rFonts w:asciiTheme="minorHAnsi" w:hAnsiTheme="minorHAnsi" w:cstheme="minorHAnsi"/>
          <w:sz w:val="24"/>
          <w:szCs w:val="24"/>
          <w:lang w:eastAsia="pl-PL"/>
        </w:rPr>
        <w:t xml:space="preserve"> zakresie preferowane będą projekty: </w:t>
      </w:r>
    </w:p>
    <w:p w14:paraId="794FC959" w14:textId="77777777" w:rsidR="00CE289E" w:rsidRPr="004A31A9"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partnerskie, wzmacniające współpracę sieciową, </w:t>
      </w:r>
    </w:p>
    <w:p w14:paraId="04EC66B4" w14:textId="77777777" w:rsidR="00CE289E" w:rsidRPr="004A31A9"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wynikające z Porozumień na rzecz inteligentnych specjalizacji regionu, </w:t>
      </w:r>
    </w:p>
    <w:p w14:paraId="7C2CB52B" w14:textId="77777777" w:rsidR="00CE289E" w:rsidRPr="004A31A9"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 zakresu technologii przyczyniających się do oszczędności surowców i energii oraz ograniczenia emisji szkodliwych substancji do środowiska,</w:t>
      </w:r>
    </w:p>
    <w:p w14:paraId="5A2F3226" w14:textId="77777777" w:rsidR="00CE289E" w:rsidRPr="004A31A9"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 przypadku dużych firm podejmowane wspólnie z MŚP lub przewidujące współpracę z MŚP, organizacjami pozarządowymi i instytucjami badawczymi,  </w:t>
      </w:r>
    </w:p>
    <w:p w14:paraId="5FA3BBA3" w14:textId="77777777" w:rsidR="00CE289E" w:rsidRPr="004A31A9"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pomorskimi przedsięwzięciami realizowanymi w ramach PMDIB.</w:t>
      </w:r>
    </w:p>
    <w:p w14:paraId="27624245"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7F9513A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 wyboru projektów z zakresu instrumentów finansowych wynikać będzie z wybranego przez IZ RPO WP modelu wdrażania instrumentów finansowych.</w:t>
      </w:r>
    </w:p>
    <w:p w14:paraId="1520C00C"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24744AED"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rPr>
        <w:t xml:space="preserve">Przewiduje się zastosowanie instrumentów finansowych, </w:t>
      </w:r>
      <w:r w:rsidRPr="004A31A9">
        <w:rPr>
          <w:rFonts w:asciiTheme="minorHAnsi" w:hAnsiTheme="minorHAnsi" w:cstheme="minorHAnsi"/>
          <w:sz w:val="24"/>
          <w:szCs w:val="24"/>
          <w:lang w:eastAsia="pl-PL"/>
        </w:rPr>
        <w:t>zwłaszcza funduszy o charakterze zalążkowym (</w:t>
      </w:r>
      <w:proofErr w:type="spellStart"/>
      <w:r w:rsidRPr="004A31A9">
        <w:rPr>
          <w:rFonts w:asciiTheme="minorHAnsi" w:hAnsiTheme="minorHAnsi" w:cstheme="minorHAnsi"/>
          <w:sz w:val="24"/>
          <w:szCs w:val="24"/>
          <w:lang w:eastAsia="pl-PL"/>
        </w:rPr>
        <w:t>seed</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pre-seed</w:t>
      </w:r>
      <w:proofErr w:type="spellEnd"/>
      <w:r w:rsidRPr="004A31A9">
        <w:rPr>
          <w:rFonts w:asciiTheme="minorHAnsi" w:hAnsiTheme="minorHAnsi" w:cstheme="minorHAnsi"/>
          <w:sz w:val="24"/>
          <w:szCs w:val="24"/>
          <w:lang w:eastAsia="pl-PL"/>
        </w:rPr>
        <w:t xml:space="preserve">). Szczegółowe zasady, alokacja i zakres wykorzystania instrumentów finansowych będą oparte na ocenie ex-ante zrealizowanej zgodnie z artykułem 37 ust. 2 i 3 rozporządzenia ogólnego. </w:t>
      </w:r>
    </w:p>
    <w:p w14:paraId="1C6B3347"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Planowane wykorzystanie dużych projektów</w:t>
      </w:r>
    </w:p>
    <w:p w14:paraId="579AE1B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zidentyfikowano dużych projektów.</w:t>
      </w:r>
    </w:p>
    <w:p w14:paraId="6BD208C9" w14:textId="77777777" w:rsidR="00CE289E" w:rsidRPr="004A31A9" w:rsidRDefault="00CE289E"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230"/>
        <w:gridCol w:w="662"/>
        <w:gridCol w:w="705"/>
        <w:gridCol w:w="1238"/>
        <w:gridCol w:w="422"/>
        <w:gridCol w:w="341"/>
        <w:gridCol w:w="581"/>
        <w:gridCol w:w="1401"/>
        <w:gridCol w:w="662"/>
      </w:tblGrid>
      <w:tr w:rsidR="00CE289E" w:rsidRPr="004A31A9" w14:paraId="697A5F7F" w14:textId="77777777" w:rsidTr="00972F6A">
        <w:trPr>
          <w:cantSplit/>
          <w:trHeight w:val="1502"/>
          <w:jc w:val="center"/>
        </w:trPr>
        <w:tc>
          <w:tcPr>
            <w:tcW w:w="229" w:type="pct"/>
            <w:vMerge w:val="restart"/>
            <w:shd w:val="clear" w:color="auto" w:fill="C6D9F1"/>
            <w:textDirection w:val="btLr"/>
            <w:vAlign w:val="center"/>
          </w:tcPr>
          <w:p w14:paraId="73A8090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65" w:type="pct"/>
            <w:vMerge w:val="restart"/>
            <w:shd w:val="clear" w:color="auto" w:fill="C6D9F1"/>
            <w:textDirection w:val="btLr"/>
            <w:vAlign w:val="center"/>
          </w:tcPr>
          <w:p w14:paraId="106EE45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00" w:type="pct"/>
            <w:vMerge w:val="restart"/>
            <w:shd w:val="clear" w:color="auto" w:fill="C6D9F1"/>
            <w:textDirection w:val="btLr"/>
            <w:vAlign w:val="center"/>
          </w:tcPr>
          <w:p w14:paraId="093B1AF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43" w:type="pct"/>
            <w:vMerge w:val="restart"/>
            <w:shd w:val="clear" w:color="auto" w:fill="C6D9F1"/>
            <w:textDirection w:val="btLr"/>
            <w:vAlign w:val="center"/>
          </w:tcPr>
          <w:p w14:paraId="3B85B65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737" w:type="pct"/>
            <w:vMerge w:val="restart"/>
            <w:shd w:val="clear" w:color="auto" w:fill="C6D9F1"/>
            <w:textDirection w:val="btLr"/>
            <w:vAlign w:val="center"/>
          </w:tcPr>
          <w:p w14:paraId="13B10E2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65" w:type="pct"/>
            <w:gridSpan w:val="3"/>
            <w:shd w:val="clear" w:color="auto" w:fill="C6D9F1"/>
            <w:textDirection w:val="btLr"/>
            <w:vAlign w:val="center"/>
          </w:tcPr>
          <w:p w14:paraId="0A79EE1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46" w:type="pct"/>
            <w:vMerge w:val="restart"/>
            <w:shd w:val="clear" w:color="auto" w:fill="C6D9F1"/>
            <w:textDirection w:val="btLr"/>
            <w:vAlign w:val="center"/>
          </w:tcPr>
          <w:p w14:paraId="02B02AC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14" w:type="pct"/>
            <w:vMerge w:val="restart"/>
            <w:shd w:val="clear" w:color="auto" w:fill="C6D9F1"/>
            <w:textDirection w:val="btLr"/>
            <w:vAlign w:val="center"/>
          </w:tcPr>
          <w:p w14:paraId="3B66954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1ED824D" w14:textId="77777777" w:rsidTr="00972F6A">
        <w:trPr>
          <w:trHeight w:val="288"/>
          <w:jc w:val="center"/>
        </w:trPr>
        <w:tc>
          <w:tcPr>
            <w:tcW w:w="229" w:type="pct"/>
            <w:vMerge/>
          </w:tcPr>
          <w:p w14:paraId="16AE88A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65" w:type="pct"/>
            <w:vMerge/>
          </w:tcPr>
          <w:p w14:paraId="40BCDEE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00" w:type="pct"/>
            <w:vMerge/>
          </w:tcPr>
          <w:p w14:paraId="28C14B1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43" w:type="pct"/>
            <w:vMerge/>
          </w:tcPr>
          <w:p w14:paraId="1A6BA50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37" w:type="pct"/>
            <w:vMerge/>
          </w:tcPr>
          <w:p w14:paraId="2EA5C87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97" w:type="pct"/>
            <w:shd w:val="clear" w:color="auto" w:fill="D9D9D9"/>
            <w:vAlign w:val="center"/>
          </w:tcPr>
          <w:p w14:paraId="29076F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33" w:type="pct"/>
            <w:shd w:val="clear" w:color="auto" w:fill="D9D9D9"/>
            <w:vAlign w:val="center"/>
          </w:tcPr>
          <w:p w14:paraId="1D5D4E2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36" w:type="pct"/>
            <w:shd w:val="clear" w:color="auto" w:fill="D9D9D9"/>
            <w:vAlign w:val="center"/>
          </w:tcPr>
          <w:p w14:paraId="1F8D235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46" w:type="pct"/>
            <w:vMerge/>
          </w:tcPr>
          <w:p w14:paraId="04907D6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14" w:type="pct"/>
            <w:vMerge/>
          </w:tcPr>
          <w:p w14:paraId="3628450B"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686724BA" w14:textId="77777777" w:rsidTr="00972F6A">
        <w:trPr>
          <w:trHeight w:val="294"/>
          <w:jc w:val="center"/>
        </w:trPr>
        <w:tc>
          <w:tcPr>
            <w:tcW w:w="229" w:type="pct"/>
            <w:vAlign w:val="center"/>
          </w:tcPr>
          <w:p w14:paraId="4FAC8C8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665" w:type="pct"/>
            <w:vAlign w:val="center"/>
          </w:tcPr>
          <w:p w14:paraId="2997041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300" w:type="pct"/>
            <w:vAlign w:val="center"/>
          </w:tcPr>
          <w:p w14:paraId="2185787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3" w:type="pct"/>
            <w:vAlign w:val="center"/>
          </w:tcPr>
          <w:p w14:paraId="186A71D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37" w:type="pct"/>
            <w:vAlign w:val="center"/>
          </w:tcPr>
          <w:p w14:paraId="469D7F4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97" w:type="pct"/>
            <w:vAlign w:val="center"/>
          </w:tcPr>
          <w:p w14:paraId="23286F2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613E0DE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6" w:type="pct"/>
            <w:vAlign w:val="center"/>
          </w:tcPr>
          <w:p w14:paraId="24A7463C" w14:textId="03A2F61E" w:rsidR="00CE289E" w:rsidRPr="004A31A9" w:rsidRDefault="003361D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r w:rsidR="00954436" w:rsidRPr="004A31A9">
              <w:rPr>
                <w:rFonts w:asciiTheme="minorHAnsi" w:hAnsiTheme="minorHAnsi" w:cstheme="minorHAnsi"/>
                <w:sz w:val="24"/>
                <w:szCs w:val="24"/>
                <w:lang w:eastAsia="pl-PL"/>
              </w:rPr>
              <w:t>0</w:t>
            </w:r>
            <w:r w:rsidRPr="004A31A9">
              <w:rPr>
                <w:rFonts w:asciiTheme="minorHAnsi" w:hAnsiTheme="minorHAnsi" w:cstheme="minorHAnsi"/>
                <w:sz w:val="24"/>
                <w:szCs w:val="24"/>
                <w:lang w:eastAsia="pl-PL"/>
              </w:rPr>
              <w:t>0</w:t>
            </w:r>
          </w:p>
        </w:tc>
        <w:tc>
          <w:tcPr>
            <w:tcW w:w="546" w:type="pct"/>
            <w:vAlign w:val="center"/>
          </w:tcPr>
          <w:p w14:paraId="403E28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314" w:type="pct"/>
            <w:vAlign w:val="center"/>
          </w:tcPr>
          <w:p w14:paraId="2BB5616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6F7E0D71" w14:textId="77777777" w:rsidTr="00972F6A">
        <w:trPr>
          <w:trHeight w:val="294"/>
          <w:jc w:val="center"/>
        </w:trPr>
        <w:tc>
          <w:tcPr>
            <w:tcW w:w="229" w:type="pct"/>
            <w:shd w:val="clear" w:color="auto" w:fill="auto"/>
            <w:vAlign w:val="center"/>
          </w:tcPr>
          <w:p w14:paraId="57F8F22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2. </w:t>
            </w:r>
          </w:p>
        </w:tc>
        <w:tc>
          <w:tcPr>
            <w:tcW w:w="1665" w:type="pct"/>
            <w:shd w:val="clear" w:color="auto" w:fill="auto"/>
            <w:vAlign w:val="center"/>
          </w:tcPr>
          <w:p w14:paraId="046D877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w:t>
            </w:r>
          </w:p>
        </w:tc>
        <w:tc>
          <w:tcPr>
            <w:tcW w:w="300" w:type="pct"/>
            <w:shd w:val="clear" w:color="auto" w:fill="auto"/>
            <w:vAlign w:val="center"/>
          </w:tcPr>
          <w:p w14:paraId="78F207B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3" w:type="pct"/>
            <w:shd w:val="clear" w:color="auto" w:fill="auto"/>
            <w:vAlign w:val="center"/>
          </w:tcPr>
          <w:p w14:paraId="781FCA0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737" w:type="pct"/>
            <w:shd w:val="clear" w:color="auto" w:fill="auto"/>
            <w:vAlign w:val="center"/>
          </w:tcPr>
          <w:p w14:paraId="76957B60"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97" w:type="pct"/>
            <w:shd w:val="clear" w:color="auto" w:fill="auto"/>
            <w:vAlign w:val="center"/>
          </w:tcPr>
          <w:p w14:paraId="5FAB0B2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3FD8E6E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536" w:type="pct"/>
            <w:shd w:val="clear" w:color="auto" w:fill="auto"/>
            <w:vAlign w:val="center"/>
          </w:tcPr>
          <w:p w14:paraId="7F1F5481" w14:textId="1DC8971F" w:rsidR="00CE289E" w:rsidRPr="004A31A9" w:rsidRDefault="003361D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546" w:type="pct"/>
            <w:shd w:val="clear" w:color="auto" w:fill="auto"/>
            <w:vAlign w:val="center"/>
          </w:tcPr>
          <w:p w14:paraId="6FF9CD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IZ</w:t>
            </w:r>
          </w:p>
        </w:tc>
        <w:tc>
          <w:tcPr>
            <w:tcW w:w="314" w:type="pct"/>
            <w:shd w:val="clear" w:color="auto" w:fill="auto"/>
            <w:vAlign w:val="center"/>
          </w:tcPr>
          <w:p w14:paraId="5D43075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570029" w:rsidRPr="004A31A9" w14:paraId="175A4B7B" w14:textId="77777777" w:rsidTr="00972F6A">
        <w:trPr>
          <w:trHeight w:val="294"/>
          <w:jc w:val="center"/>
        </w:trPr>
        <w:tc>
          <w:tcPr>
            <w:tcW w:w="229" w:type="pct"/>
            <w:shd w:val="clear" w:color="auto" w:fill="auto"/>
            <w:vAlign w:val="center"/>
          </w:tcPr>
          <w:p w14:paraId="51D68AA8" w14:textId="77777777" w:rsidR="00570029" w:rsidRPr="004A31A9" w:rsidRDefault="0057002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w:t>
            </w:r>
          </w:p>
        </w:tc>
        <w:tc>
          <w:tcPr>
            <w:tcW w:w="1665" w:type="pct"/>
            <w:shd w:val="clear" w:color="auto" w:fill="auto"/>
            <w:vAlign w:val="center"/>
          </w:tcPr>
          <w:p w14:paraId="2E922A5F" w14:textId="77777777" w:rsidR="00570029" w:rsidRPr="004A31A9" w:rsidRDefault="0057002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przedsiębiorstw </w:t>
            </w:r>
            <w:proofErr w:type="spellStart"/>
            <w:r w:rsidRPr="004A31A9">
              <w:rPr>
                <w:rFonts w:asciiTheme="minorHAnsi" w:hAnsiTheme="minorHAnsi" w:cstheme="minorHAnsi"/>
                <w:sz w:val="24"/>
                <w:szCs w:val="24"/>
                <w:lang w:eastAsia="pl-PL"/>
              </w:rPr>
              <w:t>ptrzymujących</w:t>
            </w:r>
            <w:proofErr w:type="spellEnd"/>
            <w:r w:rsidRPr="004A31A9">
              <w:rPr>
                <w:rFonts w:asciiTheme="minorHAnsi" w:hAnsiTheme="minorHAnsi" w:cstheme="minorHAnsi"/>
                <w:sz w:val="24"/>
                <w:szCs w:val="24"/>
                <w:lang w:eastAsia="pl-PL"/>
              </w:rPr>
              <w:t xml:space="preserve"> wsparcie inne niż dotacje</w:t>
            </w:r>
            <w:r w:rsidR="00E4034C" w:rsidRPr="004A31A9">
              <w:rPr>
                <w:rFonts w:asciiTheme="minorHAnsi" w:hAnsiTheme="minorHAnsi" w:cstheme="minorHAnsi"/>
                <w:sz w:val="24"/>
                <w:szCs w:val="24"/>
                <w:lang w:eastAsia="pl-PL"/>
              </w:rPr>
              <w:t xml:space="preserve"> (CI 3)</w:t>
            </w:r>
          </w:p>
        </w:tc>
        <w:tc>
          <w:tcPr>
            <w:tcW w:w="300" w:type="pct"/>
            <w:shd w:val="clear" w:color="auto" w:fill="auto"/>
            <w:vAlign w:val="center"/>
          </w:tcPr>
          <w:p w14:paraId="38704219" w14:textId="77777777" w:rsidR="00570029" w:rsidRPr="004A31A9" w:rsidRDefault="0057002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3" w:type="pct"/>
            <w:shd w:val="clear" w:color="auto" w:fill="auto"/>
            <w:vAlign w:val="center"/>
          </w:tcPr>
          <w:p w14:paraId="45A48CC7"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737" w:type="pct"/>
            <w:shd w:val="clear" w:color="auto" w:fill="auto"/>
            <w:vAlign w:val="center"/>
          </w:tcPr>
          <w:p w14:paraId="54B98403"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197" w:type="pct"/>
            <w:shd w:val="clear" w:color="auto" w:fill="auto"/>
            <w:vAlign w:val="center"/>
          </w:tcPr>
          <w:p w14:paraId="6C0A3922"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33" w:type="pct"/>
            <w:shd w:val="clear" w:color="auto" w:fill="auto"/>
            <w:vAlign w:val="center"/>
          </w:tcPr>
          <w:p w14:paraId="5F3EC995"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536" w:type="pct"/>
            <w:shd w:val="clear" w:color="auto" w:fill="auto"/>
            <w:vAlign w:val="center"/>
          </w:tcPr>
          <w:p w14:paraId="06C83944"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546" w:type="pct"/>
            <w:shd w:val="clear" w:color="auto" w:fill="auto"/>
            <w:vAlign w:val="center"/>
          </w:tcPr>
          <w:p w14:paraId="4A499AE7"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IZ</w:t>
            </w:r>
          </w:p>
        </w:tc>
        <w:tc>
          <w:tcPr>
            <w:tcW w:w="314" w:type="pct"/>
            <w:shd w:val="clear" w:color="auto" w:fill="auto"/>
            <w:vAlign w:val="center"/>
          </w:tcPr>
          <w:p w14:paraId="04C8686A" w14:textId="77777777" w:rsidR="00570029" w:rsidRPr="004A31A9" w:rsidRDefault="005700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CE289E" w:rsidRPr="004A31A9" w14:paraId="3CF87350" w14:textId="77777777" w:rsidTr="00972F6A">
        <w:trPr>
          <w:trHeight w:val="294"/>
          <w:jc w:val="center"/>
        </w:trPr>
        <w:tc>
          <w:tcPr>
            <w:tcW w:w="229" w:type="pct"/>
            <w:shd w:val="clear" w:color="auto" w:fill="auto"/>
            <w:vAlign w:val="center"/>
          </w:tcPr>
          <w:p w14:paraId="7E0E5E29" w14:textId="335A38E9" w:rsidR="00CE289E" w:rsidRPr="004A31A9" w:rsidRDefault="0057002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r w:rsidR="00CE289E" w:rsidRPr="004A31A9">
              <w:rPr>
                <w:rFonts w:asciiTheme="minorHAnsi" w:hAnsiTheme="minorHAnsi" w:cstheme="minorHAnsi"/>
                <w:sz w:val="24"/>
                <w:szCs w:val="24"/>
                <w:lang w:eastAsia="pl-PL"/>
              </w:rPr>
              <w:t>.</w:t>
            </w:r>
          </w:p>
        </w:tc>
        <w:tc>
          <w:tcPr>
            <w:tcW w:w="1665" w:type="pct"/>
            <w:shd w:val="clear" w:color="auto" w:fill="auto"/>
            <w:vAlign w:val="center"/>
          </w:tcPr>
          <w:p w14:paraId="083F38BE" w14:textId="0ED11320"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Inwestycje prywatne uzupełniające wsparcie publiczne dla przedsiębiorstw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6</w:t>
            </w:r>
            <w:r w:rsidR="00B865A3" w:rsidRPr="004A31A9">
              <w:rPr>
                <w:rFonts w:asciiTheme="minorHAnsi" w:hAnsiTheme="minorHAnsi" w:cstheme="minorHAnsi"/>
                <w:sz w:val="24"/>
                <w:szCs w:val="24"/>
                <w:lang w:eastAsia="pl-PL"/>
              </w:rPr>
              <w:t>)</w:t>
            </w:r>
          </w:p>
        </w:tc>
        <w:tc>
          <w:tcPr>
            <w:tcW w:w="300" w:type="pct"/>
            <w:shd w:val="clear" w:color="auto" w:fill="auto"/>
            <w:vAlign w:val="center"/>
          </w:tcPr>
          <w:p w14:paraId="7C708F9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43" w:type="pct"/>
            <w:shd w:val="clear" w:color="auto" w:fill="auto"/>
            <w:vAlign w:val="center"/>
          </w:tcPr>
          <w:p w14:paraId="0541610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737" w:type="pct"/>
            <w:shd w:val="clear" w:color="auto" w:fill="auto"/>
            <w:vAlign w:val="center"/>
          </w:tcPr>
          <w:p w14:paraId="38344D58"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97" w:type="pct"/>
            <w:shd w:val="clear" w:color="auto" w:fill="auto"/>
            <w:vAlign w:val="center"/>
          </w:tcPr>
          <w:p w14:paraId="4987EFD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7F09519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536" w:type="pct"/>
            <w:shd w:val="clear" w:color="auto" w:fill="auto"/>
            <w:vAlign w:val="center"/>
          </w:tcPr>
          <w:p w14:paraId="238BEE11" w14:textId="43D73FB9" w:rsidR="00CE289E" w:rsidRPr="004A31A9" w:rsidRDefault="00AB409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3361D7" w:rsidRPr="004A31A9">
              <w:rPr>
                <w:rFonts w:asciiTheme="minorHAnsi" w:hAnsiTheme="minorHAnsi" w:cstheme="minorHAnsi"/>
                <w:sz w:val="24"/>
                <w:szCs w:val="24"/>
                <w:lang w:eastAsia="pl-PL"/>
              </w:rPr>
              <w:t>25 449 960</w:t>
            </w:r>
          </w:p>
        </w:tc>
        <w:tc>
          <w:tcPr>
            <w:tcW w:w="546" w:type="pct"/>
            <w:shd w:val="clear" w:color="auto" w:fill="auto"/>
            <w:vAlign w:val="center"/>
          </w:tcPr>
          <w:p w14:paraId="4A38BE5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314" w:type="pct"/>
            <w:shd w:val="clear" w:color="auto" w:fill="auto"/>
            <w:vAlign w:val="center"/>
          </w:tcPr>
          <w:p w14:paraId="7DEB0A5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bl>
    <w:p w14:paraId="0790493E" w14:textId="2E18C1F9" w:rsidR="00794AA8" w:rsidRPr="004A31A9" w:rsidRDefault="00794AA8" w:rsidP="00971256">
      <w:pPr>
        <w:spacing w:before="240" w:after="0" w:line="360" w:lineRule="auto"/>
        <w:rPr>
          <w:rFonts w:asciiTheme="minorHAnsi" w:hAnsiTheme="minorHAnsi" w:cstheme="minorHAnsi"/>
          <w:b/>
          <w:sz w:val="24"/>
          <w:szCs w:val="24"/>
          <w:lang w:eastAsia="pl-PL"/>
        </w:rPr>
      </w:pPr>
    </w:p>
    <w:p w14:paraId="06D64221" w14:textId="3B102171" w:rsidR="00BE5627" w:rsidRPr="004A31A9" w:rsidRDefault="00BE5627" w:rsidP="00971256">
      <w:pPr>
        <w:spacing w:before="240" w:after="0" w:line="360" w:lineRule="auto"/>
        <w:rPr>
          <w:rFonts w:asciiTheme="minorHAnsi" w:hAnsiTheme="minorHAnsi" w:cstheme="minorHAnsi"/>
          <w:b/>
          <w:sz w:val="24"/>
          <w:szCs w:val="24"/>
          <w:lang w:eastAsia="pl-PL"/>
        </w:rPr>
      </w:pPr>
    </w:p>
    <w:p w14:paraId="74DFB375" w14:textId="77777777" w:rsidR="00BE5627" w:rsidRPr="004A31A9" w:rsidRDefault="00BE5627" w:rsidP="00971256">
      <w:pPr>
        <w:spacing w:before="240" w:after="0" w:line="360" w:lineRule="auto"/>
        <w:rPr>
          <w:rFonts w:asciiTheme="minorHAnsi" w:hAnsiTheme="minorHAnsi" w:cstheme="minorHAnsi"/>
          <w:b/>
          <w:sz w:val="24"/>
          <w:szCs w:val="24"/>
          <w:lang w:eastAsia="pl-PL"/>
        </w:rPr>
      </w:pPr>
    </w:p>
    <w:p w14:paraId="455693EF" w14:textId="77777777" w:rsidR="00EA6DD0" w:rsidRPr="004A31A9" w:rsidRDefault="00EA6DD0" w:rsidP="00971256">
      <w:pPr>
        <w:shd w:val="clear" w:color="auto" w:fill="FFFF99"/>
        <w:spacing w:before="240"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1a</w:t>
      </w:r>
    </w:p>
    <w:p w14:paraId="25760B72" w14:textId="3585A95C" w:rsidR="00EA6DD0" w:rsidRPr="004A31A9" w:rsidRDefault="00EA6DD0" w:rsidP="00971256">
      <w:pPr>
        <w:shd w:val="clear" w:color="auto" w:fill="FFFF99"/>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Udoskonalanie infrastruktury badań i innowacji i zwiększanie zdolności do osiągnięcia</w:t>
      </w:r>
      <w:r w:rsidR="002C2724">
        <w:rPr>
          <w:rFonts w:asciiTheme="minorHAnsi" w:hAnsiTheme="minorHAnsi" w:cstheme="minorHAnsi"/>
          <w:sz w:val="24"/>
          <w:szCs w:val="24"/>
          <w:lang w:eastAsia="pl-PL"/>
        </w:rPr>
        <w:t xml:space="preserve"> doskonałości w zakresie badań </w:t>
      </w:r>
      <w:r w:rsidRPr="004A31A9">
        <w:rPr>
          <w:rFonts w:asciiTheme="minorHAnsi" w:hAnsiTheme="minorHAnsi" w:cstheme="minorHAnsi"/>
          <w:sz w:val="24"/>
          <w:szCs w:val="24"/>
          <w:lang w:eastAsia="pl-PL"/>
        </w:rPr>
        <w:t>i innowacji oraz wspieranie ośrodków kompetencji, w szczególności tych, które leżą w interesie Europy.</w:t>
      </w:r>
    </w:p>
    <w:p w14:paraId="3CA1E32A"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2994986D" w14:textId="77777777" w:rsidR="00CE289E" w:rsidRPr="004A31A9" w:rsidRDefault="00CE289E"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urynkowienie działalności badawczo-rozwojowej.</w:t>
      </w:r>
    </w:p>
    <w:p w14:paraId="44A86317" w14:textId="77777777" w:rsidR="00CE289E" w:rsidRPr="004A31A9" w:rsidRDefault="00CE289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0AEE4CDD"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Profil aktywności badawczo-rozwojowej często jest zbyt wąski w stosunku do oczekiwań pomorskich przedsiębiorstw, a same jednostki B+R są zbyt mało elastyczne w dostosowaniu oferty do potrzeb regionalnej gospodarki. Może to stanowić jedną z przyczyn niskiego popytu przedsiębiorstw na usługi jednostek naukowych.</w:t>
      </w:r>
    </w:p>
    <w:p w14:paraId="73077626"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Konieczne jest w tym zakresie takie ukierunkowanie działań, również w kontekście niezbędnej infrastruktury B+R, które przyczyni się do zaspokojenia potrzeb niezbędnych do skutecznego prowadzenia procesów komercjalizacji rozwiązań innowacyjnych. </w:t>
      </w:r>
    </w:p>
    <w:p w14:paraId="004C950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Mając na uwadze planowaną interwencję oczekuje się, że rezultatem jej realizacji stanie się wzrost zdolności instytucji B+R do współpracy z przedsiębiorstwami.</w:t>
      </w:r>
    </w:p>
    <w:p w14:paraId="14FE05E3"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9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352"/>
        <w:gridCol w:w="662"/>
        <w:gridCol w:w="1278"/>
        <w:gridCol w:w="688"/>
        <w:gridCol w:w="703"/>
        <w:gridCol w:w="1102"/>
        <w:gridCol w:w="662"/>
        <w:gridCol w:w="759"/>
      </w:tblGrid>
      <w:tr w:rsidR="00CE289E" w:rsidRPr="004A31A9" w14:paraId="6C5C6EE0" w14:textId="77777777" w:rsidTr="003D6769">
        <w:trPr>
          <w:cantSplit/>
          <w:trHeight w:val="1512"/>
        </w:trPr>
        <w:tc>
          <w:tcPr>
            <w:tcW w:w="254" w:type="pct"/>
            <w:shd w:val="clear" w:color="auto" w:fill="C6D9F1"/>
            <w:textDirection w:val="btLr"/>
            <w:vAlign w:val="center"/>
          </w:tcPr>
          <w:p w14:paraId="70348ED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86" w:type="pct"/>
            <w:shd w:val="clear" w:color="auto" w:fill="C6D9F1"/>
            <w:textDirection w:val="btLr"/>
            <w:vAlign w:val="center"/>
          </w:tcPr>
          <w:p w14:paraId="2B597B6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1" w:type="pct"/>
            <w:shd w:val="clear" w:color="auto" w:fill="C6D9F1"/>
            <w:textDirection w:val="btLr"/>
            <w:vAlign w:val="center"/>
          </w:tcPr>
          <w:p w14:paraId="22DEDBA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780" w:type="pct"/>
            <w:shd w:val="clear" w:color="auto" w:fill="C6D9F1"/>
            <w:textDirection w:val="btLr"/>
            <w:vAlign w:val="center"/>
          </w:tcPr>
          <w:p w14:paraId="5A9E78D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47" w:type="pct"/>
            <w:shd w:val="clear" w:color="auto" w:fill="C6D9F1"/>
            <w:textDirection w:val="btLr"/>
            <w:vAlign w:val="center"/>
          </w:tcPr>
          <w:p w14:paraId="0C8E35F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47" w:type="pct"/>
            <w:shd w:val="clear" w:color="auto" w:fill="C6D9F1"/>
            <w:textDirection w:val="btLr"/>
            <w:vAlign w:val="center"/>
          </w:tcPr>
          <w:p w14:paraId="46B8C2C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47" w:type="pct"/>
            <w:shd w:val="clear" w:color="auto" w:fill="C6D9F1"/>
            <w:textDirection w:val="btLr"/>
            <w:vAlign w:val="center"/>
          </w:tcPr>
          <w:p w14:paraId="3915572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74" w:type="pct"/>
            <w:shd w:val="clear" w:color="auto" w:fill="C6D9F1"/>
            <w:textDirection w:val="btLr"/>
            <w:vAlign w:val="center"/>
          </w:tcPr>
          <w:p w14:paraId="02BCA37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55" w:type="pct"/>
            <w:shd w:val="clear" w:color="auto" w:fill="C6D9F1"/>
            <w:textDirection w:val="btLr"/>
            <w:vAlign w:val="center"/>
          </w:tcPr>
          <w:p w14:paraId="19D71C1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DFB66D4" w14:textId="77777777" w:rsidTr="003D6769">
        <w:trPr>
          <w:trHeight w:val="328"/>
        </w:trPr>
        <w:tc>
          <w:tcPr>
            <w:tcW w:w="254" w:type="pct"/>
            <w:shd w:val="clear" w:color="auto" w:fill="auto"/>
            <w:vAlign w:val="center"/>
          </w:tcPr>
          <w:p w14:paraId="311668C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86" w:type="pct"/>
            <w:shd w:val="clear" w:color="auto" w:fill="auto"/>
            <w:vAlign w:val="center"/>
          </w:tcPr>
          <w:p w14:paraId="43BE9F9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Nakłady na działalność B+R </w:t>
            </w:r>
            <w:r w:rsidR="002059CE"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relacji do PKB</w:t>
            </w:r>
          </w:p>
        </w:tc>
        <w:tc>
          <w:tcPr>
            <w:tcW w:w="311" w:type="pct"/>
            <w:shd w:val="clear" w:color="auto" w:fill="auto"/>
            <w:vAlign w:val="center"/>
          </w:tcPr>
          <w:p w14:paraId="02FD430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780" w:type="pct"/>
            <w:shd w:val="clear" w:color="auto" w:fill="auto"/>
            <w:vAlign w:val="center"/>
          </w:tcPr>
          <w:p w14:paraId="4900BE2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47" w:type="pct"/>
            <w:shd w:val="clear" w:color="auto" w:fill="auto"/>
            <w:vAlign w:val="center"/>
          </w:tcPr>
          <w:p w14:paraId="3C8BC5D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0,73</w:t>
            </w:r>
          </w:p>
        </w:tc>
        <w:tc>
          <w:tcPr>
            <w:tcW w:w="447" w:type="pct"/>
            <w:shd w:val="clear" w:color="auto" w:fill="auto"/>
            <w:vAlign w:val="center"/>
          </w:tcPr>
          <w:p w14:paraId="5932D57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2011</w:t>
            </w:r>
          </w:p>
        </w:tc>
        <w:tc>
          <w:tcPr>
            <w:tcW w:w="447" w:type="pct"/>
            <w:shd w:val="clear" w:color="auto" w:fill="auto"/>
            <w:vAlign w:val="center"/>
          </w:tcPr>
          <w:p w14:paraId="0E347E8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1,3</w:t>
            </w:r>
          </w:p>
        </w:tc>
        <w:tc>
          <w:tcPr>
            <w:tcW w:w="374" w:type="pct"/>
            <w:shd w:val="clear" w:color="auto" w:fill="auto"/>
            <w:vAlign w:val="center"/>
          </w:tcPr>
          <w:p w14:paraId="0EE6559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555" w:type="pct"/>
            <w:shd w:val="clear" w:color="auto" w:fill="auto"/>
            <w:vAlign w:val="center"/>
          </w:tcPr>
          <w:p w14:paraId="356E27D8"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10A4B94C"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1A6549C4"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ACB9DAC" w14:textId="77777777" w:rsidR="00CE289E" w:rsidRPr="004A31A9"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Wspierana będzie poprawa efektywności oraz rozwój </w:t>
      </w:r>
      <w:r w:rsidRPr="004A31A9">
        <w:rPr>
          <w:rFonts w:asciiTheme="minorHAnsi" w:hAnsiTheme="minorHAnsi" w:cstheme="minorHAnsi"/>
          <w:sz w:val="24"/>
          <w:szCs w:val="24"/>
          <w:u w:val="single"/>
          <w:lang w:eastAsia="pl-PL"/>
        </w:rPr>
        <w:t>infrastruktury jednostek B+R</w:t>
      </w:r>
      <w:r w:rsidRPr="004A31A9">
        <w:rPr>
          <w:rFonts w:asciiTheme="minorHAnsi" w:hAnsiTheme="minorHAnsi" w:cstheme="minorHAnsi"/>
          <w:sz w:val="24"/>
          <w:szCs w:val="24"/>
          <w:lang w:eastAsia="pl-PL"/>
        </w:rPr>
        <w:t xml:space="preserve"> w celu rozwijania ich współpracy z przedsiębiorstwami, z wyłączeniem kosztów osobowych oraz kosztów utrzymania infrastruktury. Warunkiem udzielenia wsparcia będzie wpisywanie się realizowanych projektów w obszary inteligentnych specjalizacji. Interwencja będzie możliwa w przypadku obiektywnego braku możliwości wykorzystania (np. w ramach współpracy sieciowej) istniejącej infrastruktury dla realizacji prac B+R, jak również pod warunkiem realnej perspektywy komercjalizacji wyników badań przez przedsiębiorców. </w:t>
      </w:r>
    </w:p>
    <w:p w14:paraId="306CB58A" w14:textId="77777777" w:rsidR="00CE289E" w:rsidRPr="004A31A9"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Możliwości komercjalizacji będą oceniane na podstawie studium wykonalności, które określi sposób wykorzystania infrastruktury i oczekiwane rezultaty w zakresie jej wykorzystania przez przedsiębiorstwa. IZ ustali szczegółowe wymogi dotyczące zawartości ww. studium w stosownych dokumentach wdrożeniowych oraz zobowiąże beneficjentów w umowach o dofinansowanie do monitorowania wskaźnika rezultatu dotyczącego przyrostu przychodów z tytułu współpracy z przedsiębiorstwami. </w:t>
      </w:r>
      <w:r w:rsidR="00310D1A" w:rsidRPr="004A31A9">
        <w:rPr>
          <w:rFonts w:asciiTheme="minorHAnsi" w:hAnsiTheme="minorHAnsi" w:cstheme="minorHAnsi"/>
          <w:sz w:val="24"/>
          <w:szCs w:val="24"/>
          <w:lang w:eastAsia="pl-PL"/>
        </w:rPr>
        <w:t xml:space="preserve">Stwierdzone </w:t>
      </w:r>
      <w:r w:rsidR="00840220" w:rsidRPr="004A31A9">
        <w:rPr>
          <w:rFonts w:asciiTheme="minorHAnsi" w:hAnsiTheme="minorHAnsi" w:cstheme="minorHAnsi"/>
          <w:sz w:val="24"/>
          <w:szCs w:val="24"/>
          <w:lang w:eastAsia="pl-PL"/>
        </w:rPr>
        <w:t>ostatecznie</w:t>
      </w:r>
      <w:r w:rsidRPr="004A31A9">
        <w:rPr>
          <w:rFonts w:asciiTheme="minorHAnsi" w:hAnsiTheme="minorHAnsi" w:cstheme="minorHAnsi"/>
          <w:sz w:val="24"/>
          <w:szCs w:val="24"/>
          <w:lang w:eastAsia="pl-PL"/>
        </w:rPr>
        <w:t xml:space="preserve"> odstępstwa od </w:t>
      </w:r>
      <w:r w:rsidR="00C75F02" w:rsidRPr="004A31A9">
        <w:rPr>
          <w:rFonts w:asciiTheme="minorHAnsi" w:hAnsiTheme="minorHAnsi" w:cstheme="minorHAnsi"/>
          <w:sz w:val="24"/>
          <w:szCs w:val="24"/>
          <w:lang w:eastAsia="pl-PL"/>
        </w:rPr>
        <w:t xml:space="preserve">planowanej wartości </w:t>
      </w:r>
      <w:r w:rsidRPr="004A31A9">
        <w:rPr>
          <w:rFonts w:asciiTheme="minorHAnsi" w:hAnsiTheme="minorHAnsi" w:cstheme="minorHAnsi"/>
          <w:sz w:val="24"/>
          <w:szCs w:val="24"/>
          <w:lang w:eastAsia="pl-PL"/>
        </w:rPr>
        <w:t>ww. wskaźnika będą podstawą do proporcjonalnego zmniejszenia intensywności wsparcia. Informacje uzyskiwane w wyniku monitorowania projektów w ww. zakresie będą uwzględniane w sprawozdaniach z wdrażania Programu.</w:t>
      </w:r>
    </w:p>
    <w:p w14:paraId="27B9E839" w14:textId="20E0A24E" w:rsidR="00BE5627" w:rsidRPr="008718CE"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Ponadto – jako komponent realizowanych projektów – finansowane będzie wsparcie </w:t>
      </w:r>
      <w:r w:rsidRPr="004A31A9">
        <w:rPr>
          <w:rFonts w:asciiTheme="minorHAnsi" w:hAnsiTheme="minorHAnsi" w:cstheme="minorHAnsi"/>
          <w:sz w:val="24"/>
          <w:szCs w:val="24"/>
          <w:u w:val="single"/>
          <w:lang w:eastAsia="pl-PL"/>
        </w:rPr>
        <w:t>rozwoju kadry B+R</w:t>
      </w:r>
      <w:r w:rsidRPr="004A31A9">
        <w:rPr>
          <w:rFonts w:asciiTheme="minorHAnsi" w:hAnsiTheme="minorHAnsi" w:cstheme="minorHAnsi"/>
          <w:sz w:val="24"/>
          <w:szCs w:val="24"/>
          <w:lang w:eastAsia="pl-PL"/>
        </w:rPr>
        <w:t xml:space="preserve">, w tym wymiana wiedzy i doświadczeń między przedsiębiorstwami i jednostkami B+R, a także tworzenie wspólnych </w:t>
      </w:r>
      <w:r w:rsidR="00A90B08" w:rsidRPr="004A31A9">
        <w:rPr>
          <w:rFonts w:asciiTheme="minorHAnsi" w:hAnsiTheme="minorHAnsi" w:cstheme="minorHAnsi"/>
          <w:sz w:val="24"/>
          <w:szCs w:val="24"/>
          <w:lang w:eastAsia="pl-PL"/>
        </w:rPr>
        <w:t xml:space="preserve">zespołów badawczo-rozwojowych. </w:t>
      </w:r>
    </w:p>
    <w:p w14:paraId="3EEA3238" w14:textId="28217CB5"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39957346" w14:textId="77777777" w:rsidR="00380473"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3574119B"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40D44498" w14:textId="77777777" w:rsidR="00C83556"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Podmioty zarządzające wspartą infrastrukturą, użytkownicy korzystający ze wspartej infrastruktury (w tym przedsiębiorcy, naukowcy, studenci), przedsiębiorcy wdrażający innowacyjne rozwiązania lub korzystający z usług jednostek sfery B+R. </w:t>
      </w:r>
    </w:p>
    <w:p w14:paraId="2A585A87"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1A95C8AF" w14:textId="77777777" w:rsidR="00CE289E" w:rsidRPr="004A31A9" w:rsidRDefault="00CE289E" w:rsidP="00971256">
      <w:pPr>
        <w:spacing w:after="60" w:line="360" w:lineRule="auto"/>
        <w:rPr>
          <w:rFonts w:asciiTheme="minorHAnsi" w:hAnsiTheme="minorHAnsi" w:cstheme="minorHAnsi"/>
          <w:strike/>
          <w:sz w:val="24"/>
          <w:szCs w:val="24"/>
          <w:lang w:eastAsia="pl-PL"/>
        </w:rPr>
      </w:pPr>
      <w:r w:rsidRPr="004A31A9">
        <w:rPr>
          <w:rFonts w:asciiTheme="minorHAnsi" w:hAnsiTheme="minorHAnsi" w:cstheme="minorHAnsi"/>
          <w:sz w:val="24"/>
          <w:szCs w:val="24"/>
          <w:lang w:eastAsia="pl-PL"/>
        </w:rPr>
        <w:t>Jednostki naukowe, szkoły wyższe, przedsiębiorcy, IOB, jednostki samorządu terytorialnego i ich jednostki organizacyjne, związki</w:t>
      </w:r>
      <w:r w:rsidRPr="004A31A9" w:rsidDel="00045D47">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i stowarzyszenia jednostek samorządu terytorialnego.</w:t>
      </w:r>
      <w:r w:rsidRPr="004A31A9">
        <w:rPr>
          <w:rFonts w:asciiTheme="minorHAnsi" w:hAnsiTheme="minorHAnsi" w:cstheme="minorHAnsi"/>
          <w:strike/>
          <w:sz w:val="24"/>
          <w:szCs w:val="24"/>
          <w:lang w:eastAsia="pl-PL"/>
        </w:rPr>
        <w:t xml:space="preserve"> </w:t>
      </w:r>
    </w:p>
    <w:p w14:paraId="7F409AAB"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6C7A7BB1"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31E832F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Warunkiem uzyskania wsparcia w ramach PI 1a jest zgodność z Umową Partnerstwa w zakresie kryteriów wsparcia infrastruktury B+R.</w:t>
      </w:r>
    </w:p>
    <w:p w14:paraId="33F7AC02"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w:t>
      </w:r>
    </w:p>
    <w:p w14:paraId="3F8E9BBF" w14:textId="77777777" w:rsidR="00CE289E" w:rsidRPr="004A31A9" w:rsidRDefault="00CE289E" w:rsidP="00971256">
      <w:pPr>
        <w:numPr>
          <w:ilvl w:val="0"/>
          <w:numId w:val="90"/>
        </w:num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partnerskie, wzmacniające współpracę sieciową,  </w:t>
      </w:r>
    </w:p>
    <w:p w14:paraId="5CF9D21D" w14:textId="77777777" w:rsidR="00CE289E" w:rsidRPr="004A31A9"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Porozumień na rzecz inteligentnych specjalizacji regionu,</w:t>
      </w:r>
    </w:p>
    <w:p w14:paraId="76FE99AB" w14:textId="77777777" w:rsidR="00CE289E" w:rsidRPr="004A31A9"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 udokumentowanym prywatnym wkładem finansowym,</w:t>
      </w:r>
    </w:p>
    <w:p w14:paraId="205A2DFC" w14:textId="77777777" w:rsidR="00CE289E" w:rsidRPr="004A31A9"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pomorskimi przedsięwzięciami realizowanymi w ramach PMDIB</w:t>
      </w:r>
      <w:r w:rsidRPr="004A31A9">
        <w:rPr>
          <w:rFonts w:asciiTheme="minorHAnsi" w:hAnsiTheme="minorHAnsi" w:cstheme="minorHAnsi"/>
          <w:bCs/>
          <w:sz w:val="24"/>
          <w:szCs w:val="24"/>
          <w:lang w:eastAsia="pl-PL"/>
        </w:rPr>
        <w:t xml:space="preserve">. </w:t>
      </w:r>
    </w:p>
    <w:p w14:paraId="3EA2CF93"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070208A2" w14:textId="37BA27A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identyfikacji zadań infrastrukturalnych jednostek naukowych,</w:t>
      </w:r>
      <w:r w:rsidR="008718CE">
        <w:rPr>
          <w:rFonts w:asciiTheme="minorHAnsi" w:hAnsiTheme="minorHAnsi" w:cstheme="minorHAnsi"/>
          <w:sz w:val="24"/>
          <w:szCs w:val="24"/>
          <w:lang w:eastAsia="pl-PL"/>
        </w:rPr>
        <w:t xml:space="preserve"> wsparcie jest możliwe jedynie </w:t>
      </w:r>
      <w:r w:rsidRPr="004A31A9">
        <w:rPr>
          <w:rFonts w:asciiTheme="minorHAnsi" w:hAnsiTheme="minorHAnsi" w:cstheme="minorHAnsi"/>
          <w:sz w:val="24"/>
          <w:szCs w:val="24"/>
          <w:lang w:eastAsia="pl-PL"/>
        </w:rPr>
        <w:t>w ramach negocjacji Kontraktu Terytorialnego.</w:t>
      </w:r>
    </w:p>
    <w:p w14:paraId="7411D43D"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6B081A8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p>
    <w:p w14:paraId="30ED8189"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lastRenderedPageBreak/>
        <w:t xml:space="preserve">Planowane wykorzystanie dużych projektów </w:t>
      </w:r>
    </w:p>
    <w:p w14:paraId="228F20F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67EF6B8E"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1523"/>
        <w:gridCol w:w="1307"/>
        <w:gridCol w:w="691"/>
        <w:gridCol w:w="1209"/>
        <w:gridCol w:w="416"/>
        <w:gridCol w:w="337"/>
        <w:gridCol w:w="913"/>
        <w:gridCol w:w="1367"/>
        <w:gridCol w:w="649"/>
      </w:tblGrid>
      <w:tr w:rsidR="00CE289E" w:rsidRPr="004A31A9" w14:paraId="1C460D21" w14:textId="77777777" w:rsidTr="00333673">
        <w:trPr>
          <w:cantSplit/>
          <w:trHeight w:val="1448"/>
          <w:jc w:val="center"/>
        </w:trPr>
        <w:tc>
          <w:tcPr>
            <w:tcW w:w="229" w:type="pct"/>
            <w:vMerge w:val="restart"/>
            <w:shd w:val="clear" w:color="auto" w:fill="C6D9F1"/>
            <w:textDirection w:val="btLr"/>
            <w:vAlign w:val="center"/>
          </w:tcPr>
          <w:p w14:paraId="66FE14A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22" w:type="pct"/>
            <w:vMerge w:val="restart"/>
            <w:shd w:val="clear" w:color="auto" w:fill="C6D9F1"/>
            <w:textDirection w:val="btLr"/>
            <w:vAlign w:val="center"/>
          </w:tcPr>
          <w:p w14:paraId="3C6B445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08" w:type="pct"/>
            <w:vMerge w:val="restart"/>
            <w:shd w:val="clear" w:color="auto" w:fill="C6D9F1"/>
            <w:textDirection w:val="btLr"/>
            <w:vAlign w:val="center"/>
          </w:tcPr>
          <w:p w14:paraId="7A2A09E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43" w:type="pct"/>
            <w:vMerge w:val="restart"/>
            <w:shd w:val="clear" w:color="auto" w:fill="C6D9F1"/>
            <w:textDirection w:val="btLr"/>
            <w:vAlign w:val="center"/>
          </w:tcPr>
          <w:p w14:paraId="39CBFC7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83" w:type="pct"/>
            <w:vMerge w:val="restart"/>
            <w:shd w:val="clear" w:color="auto" w:fill="C6D9F1"/>
            <w:textDirection w:val="btLr"/>
            <w:vAlign w:val="center"/>
          </w:tcPr>
          <w:p w14:paraId="61A1A87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65" w:type="pct"/>
            <w:gridSpan w:val="3"/>
            <w:shd w:val="clear" w:color="auto" w:fill="C6D9F1"/>
            <w:textDirection w:val="btLr"/>
            <w:vAlign w:val="center"/>
          </w:tcPr>
          <w:p w14:paraId="11C8B66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46" w:type="pct"/>
            <w:vMerge w:val="restart"/>
            <w:shd w:val="clear" w:color="auto" w:fill="C6D9F1"/>
            <w:textDirection w:val="btLr"/>
            <w:vAlign w:val="center"/>
          </w:tcPr>
          <w:p w14:paraId="5C0A206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3" w:type="pct"/>
            <w:vMerge w:val="restart"/>
            <w:shd w:val="clear" w:color="auto" w:fill="C6D9F1"/>
            <w:textDirection w:val="btLr"/>
            <w:vAlign w:val="center"/>
          </w:tcPr>
          <w:p w14:paraId="0B88DAF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7EEEDAA8" w14:textId="77777777" w:rsidTr="00333673">
        <w:trPr>
          <w:cantSplit/>
          <w:trHeight w:val="274"/>
          <w:jc w:val="center"/>
        </w:trPr>
        <w:tc>
          <w:tcPr>
            <w:tcW w:w="229" w:type="pct"/>
            <w:vMerge/>
            <w:shd w:val="clear" w:color="auto" w:fill="DBE5F1"/>
            <w:textDirection w:val="btLr"/>
            <w:vAlign w:val="center"/>
          </w:tcPr>
          <w:p w14:paraId="4672701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1622" w:type="pct"/>
            <w:vMerge/>
            <w:shd w:val="clear" w:color="auto" w:fill="DBE5F1"/>
            <w:textDirection w:val="btLr"/>
            <w:vAlign w:val="center"/>
          </w:tcPr>
          <w:p w14:paraId="2F424E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508" w:type="pct"/>
            <w:vMerge/>
            <w:shd w:val="clear" w:color="auto" w:fill="DBE5F1"/>
            <w:textDirection w:val="btLr"/>
            <w:vAlign w:val="center"/>
          </w:tcPr>
          <w:p w14:paraId="1DCAC79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343" w:type="pct"/>
            <w:vMerge/>
            <w:shd w:val="clear" w:color="auto" w:fill="DBE5F1"/>
            <w:textDirection w:val="btLr"/>
            <w:vAlign w:val="center"/>
          </w:tcPr>
          <w:p w14:paraId="0758AB9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483" w:type="pct"/>
            <w:vMerge/>
            <w:shd w:val="clear" w:color="auto" w:fill="DBE5F1"/>
            <w:textDirection w:val="btLr"/>
            <w:vAlign w:val="center"/>
          </w:tcPr>
          <w:p w14:paraId="6FBB029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197" w:type="pct"/>
            <w:shd w:val="clear" w:color="auto" w:fill="D9D9D9"/>
            <w:vAlign w:val="center"/>
          </w:tcPr>
          <w:p w14:paraId="745E382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33" w:type="pct"/>
            <w:shd w:val="clear" w:color="auto" w:fill="D9D9D9"/>
            <w:vAlign w:val="center"/>
          </w:tcPr>
          <w:p w14:paraId="5D9E563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36" w:type="pct"/>
            <w:shd w:val="clear" w:color="auto" w:fill="D9D9D9"/>
            <w:vAlign w:val="center"/>
          </w:tcPr>
          <w:p w14:paraId="1E5F430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46" w:type="pct"/>
            <w:vMerge/>
            <w:shd w:val="clear" w:color="auto" w:fill="DBE5F1"/>
            <w:textDirection w:val="btLr"/>
            <w:vAlign w:val="center"/>
          </w:tcPr>
          <w:p w14:paraId="479BD18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c>
          <w:tcPr>
            <w:tcW w:w="403" w:type="pct"/>
            <w:vMerge/>
            <w:shd w:val="clear" w:color="auto" w:fill="DBE5F1"/>
            <w:textDirection w:val="btLr"/>
            <w:vAlign w:val="center"/>
          </w:tcPr>
          <w:p w14:paraId="3FC18A9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p>
        </w:tc>
      </w:tr>
      <w:tr w:rsidR="00CE289E" w:rsidRPr="004A31A9" w14:paraId="2731CCEF" w14:textId="77777777" w:rsidTr="00333673">
        <w:trPr>
          <w:trHeight w:val="494"/>
          <w:jc w:val="center"/>
        </w:trPr>
        <w:tc>
          <w:tcPr>
            <w:tcW w:w="229" w:type="pct"/>
            <w:shd w:val="clear" w:color="auto" w:fill="auto"/>
            <w:vAlign w:val="center"/>
          </w:tcPr>
          <w:p w14:paraId="2C475F63" w14:textId="77777777" w:rsidR="00CE289E" w:rsidRPr="004A31A9" w:rsidRDefault="00CE289E" w:rsidP="00971256">
            <w:pPr>
              <w:spacing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1622" w:type="pct"/>
            <w:shd w:val="clear" w:color="auto" w:fill="auto"/>
            <w:vAlign w:val="center"/>
          </w:tcPr>
          <w:p w14:paraId="4923124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jednostek naukowych ponoszących nakłady inwestycyjne na działalność B+R</w:t>
            </w:r>
          </w:p>
        </w:tc>
        <w:tc>
          <w:tcPr>
            <w:tcW w:w="508" w:type="pct"/>
            <w:shd w:val="clear" w:color="auto" w:fill="auto"/>
            <w:vAlign w:val="center"/>
          </w:tcPr>
          <w:p w14:paraId="618152A2"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3" w:type="pct"/>
            <w:shd w:val="clear" w:color="auto" w:fill="auto"/>
            <w:vAlign w:val="center"/>
          </w:tcPr>
          <w:p w14:paraId="394C0212"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483" w:type="pct"/>
            <w:shd w:val="clear" w:color="auto" w:fill="auto"/>
            <w:vAlign w:val="center"/>
          </w:tcPr>
          <w:p w14:paraId="33F831A0"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97" w:type="pct"/>
            <w:shd w:val="clear" w:color="auto" w:fill="auto"/>
            <w:vAlign w:val="center"/>
          </w:tcPr>
          <w:p w14:paraId="53948CB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04E7D85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536" w:type="pct"/>
            <w:shd w:val="clear" w:color="auto" w:fill="auto"/>
            <w:vAlign w:val="center"/>
          </w:tcPr>
          <w:p w14:paraId="4D629B54" w14:textId="33B48449" w:rsidR="00CE289E" w:rsidRPr="004A31A9" w:rsidRDefault="00B865A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546" w:type="pct"/>
            <w:shd w:val="clear" w:color="auto" w:fill="auto"/>
            <w:vAlign w:val="center"/>
          </w:tcPr>
          <w:p w14:paraId="5AEDC1A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03" w:type="pct"/>
            <w:shd w:val="clear" w:color="auto" w:fill="auto"/>
            <w:vAlign w:val="center"/>
          </w:tcPr>
          <w:p w14:paraId="6E2BF3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CE289E" w:rsidRPr="004A31A9" w14:paraId="732ED17C" w14:textId="77777777" w:rsidTr="00333673">
        <w:trPr>
          <w:trHeight w:val="494"/>
          <w:jc w:val="center"/>
        </w:trPr>
        <w:tc>
          <w:tcPr>
            <w:tcW w:w="229" w:type="pct"/>
            <w:shd w:val="clear" w:color="auto" w:fill="auto"/>
            <w:vAlign w:val="center"/>
          </w:tcPr>
          <w:p w14:paraId="3C8FC6AA" w14:textId="77777777" w:rsidR="00CE289E" w:rsidRPr="004A31A9" w:rsidRDefault="00CE289E" w:rsidP="00971256">
            <w:pPr>
              <w:spacing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1622" w:type="pct"/>
            <w:shd w:val="clear" w:color="auto" w:fill="auto"/>
            <w:vAlign w:val="center"/>
          </w:tcPr>
          <w:p w14:paraId="72C5396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naukowców pracujących w ulepszonych obiektach infrastruktury badawczej</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25)</w:t>
            </w:r>
          </w:p>
        </w:tc>
        <w:tc>
          <w:tcPr>
            <w:tcW w:w="508" w:type="pct"/>
            <w:shd w:val="clear" w:color="auto" w:fill="auto"/>
            <w:vAlign w:val="center"/>
          </w:tcPr>
          <w:p w14:paraId="13390A5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ekwiwalent pełnego czasu pracy</w:t>
            </w:r>
          </w:p>
        </w:tc>
        <w:tc>
          <w:tcPr>
            <w:tcW w:w="343" w:type="pct"/>
            <w:shd w:val="clear" w:color="auto" w:fill="auto"/>
            <w:vAlign w:val="center"/>
          </w:tcPr>
          <w:p w14:paraId="0E4EED0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483" w:type="pct"/>
            <w:shd w:val="clear" w:color="auto" w:fill="auto"/>
            <w:vAlign w:val="center"/>
          </w:tcPr>
          <w:p w14:paraId="04E6C55D"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97" w:type="pct"/>
            <w:shd w:val="clear" w:color="auto" w:fill="auto"/>
            <w:vAlign w:val="center"/>
          </w:tcPr>
          <w:p w14:paraId="242E224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18E5DF0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536" w:type="pct"/>
            <w:shd w:val="clear" w:color="auto" w:fill="auto"/>
            <w:vAlign w:val="center"/>
          </w:tcPr>
          <w:p w14:paraId="45AAC6B8" w14:textId="2F43A376" w:rsidR="00CE289E" w:rsidRPr="004A31A9" w:rsidRDefault="00B865A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16</w:t>
            </w:r>
          </w:p>
        </w:tc>
        <w:tc>
          <w:tcPr>
            <w:tcW w:w="546" w:type="pct"/>
            <w:shd w:val="clear" w:color="auto" w:fill="auto"/>
            <w:vAlign w:val="center"/>
          </w:tcPr>
          <w:p w14:paraId="4396683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03" w:type="pct"/>
            <w:shd w:val="clear" w:color="auto" w:fill="auto"/>
            <w:vAlign w:val="center"/>
          </w:tcPr>
          <w:p w14:paraId="7C2A05D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CE289E" w:rsidRPr="004A31A9" w14:paraId="1A4874C5" w14:textId="77777777" w:rsidTr="00333673">
        <w:trPr>
          <w:trHeight w:val="494"/>
          <w:jc w:val="center"/>
        </w:trPr>
        <w:tc>
          <w:tcPr>
            <w:tcW w:w="229" w:type="pct"/>
            <w:shd w:val="clear" w:color="auto" w:fill="auto"/>
            <w:vAlign w:val="center"/>
          </w:tcPr>
          <w:p w14:paraId="66276DDE" w14:textId="77777777" w:rsidR="00CE289E" w:rsidRPr="004A31A9" w:rsidRDefault="00CE289E" w:rsidP="00971256">
            <w:pPr>
              <w:spacing w:line="360" w:lineRule="auto"/>
              <w:rPr>
                <w:rFonts w:asciiTheme="minorHAnsi" w:hAnsiTheme="minorHAnsi" w:cstheme="minorHAnsi"/>
                <w:sz w:val="24"/>
                <w:szCs w:val="24"/>
              </w:rPr>
            </w:pPr>
            <w:r w:rsidRPr="004A31A9">
              <w:rPr>
                <w:rFonts w:asciiTheme="minorHAnsi" w:hAnsiTheme="minorHAnsi" w:cstheme="minorHAnsi"/>
                <w:sz w:val="24"/>
                <w:szCs w:val="24"/>
              </w:rPr>
              <w:t>3.</w:t>
            </w:r>
          </w:p>
        </w:tc>
        <w:tc>
          <w:tcPr>
            <w:tcW w:w="1622" w:type="pct"/>
            <w:shd w:val="clear" w:color="auto" w:fill="auto"/>
            <w:vAlign w:val="center"/>
          </w:tcPr>
          <w:p w14:paraId="11AEC62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Inwestycje prywatne uzupełniające wsparcie publiczne w </w:t>
            </w:r>
            <w:r w:rsidRPr="004A31A9">
              <w:rPr>
                <w:rFonts w:asciiTheme="minorHAnsi" w:hAnsiTheme="minorHAnsi" w:cstheme="minorHAnsi"/>
                <w:sz w:val="24"/>
                <w:szCs w:val="24"/>
                <w:lang w:eastAsia="pl-PL"/>
              </w:rPr>
              <w:lastRenderedPageBreak/>
              <w:t>projekty w zakresie innowacji lub B+R</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27)</w:t>
            </w:r>
          </w:p>
        </w:tc>
        <w:tc>
          <w:tcPr>
            <w:tcW w:w="508" w:type="pct"/>
            <w:shd w:val="clear" w:color="auto" w:fill="auto"/>
            <w:vAlign w:val="center"/>
          </w:tcPr>
          <w:p w14:paraId="78F56EB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EUR</w:t>
            </w:r>
          </w:p>
        </w:tc>
        <w:tc>
          <w:tcPr>
            <w:tcW w:w="343" w:type="pct"/>
            <w:shd w:val="clear" w:color="auto" w:fill="auto"/>
            <w:vAlign w:val="center"/>
          </w:tcPr>
          <w:p w14:paraId="7AA5F99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483" w:type="pct"/>
            <w:shd w:val="clear" w:color="auto" w:fill="auto"/>
            <w:vAlign w:val="center"/>
          </w:tcPr>
          <w:p w14:paraId="4C64E0D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97" w:type="pct"/>
            <w:shd w:val="clear" w:color="auto" w:fill="auto"/>
            <w:vAlign w:val="center"/>
          </w:tcPr>
          <w:p w14:paraId="55132B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5B66232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536" w:type="pct"/>
            <w:shd w:val="clear" w:color="auto" w:fill="auto"/>
            <w:vAlign w:val="center"/>
          </w:tcPr>
          <w:p w14:paraId="785F5BD1" w14:textId="2374705D" w:rsidR="00CE289E" w:rsidRPr="004A31A9" w:rsidRDefault="00AB409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w:t>
            </w:r>
            <w:r w:rsidR="00B865A3" w:rsidRPr="004A31A9">
              <w:rPr>
                <w:rFonts w:asciiTheme="minorHAnsi" w:hAnsiTheme="minorHAnsi" w:cstheme="minorHAnsi"/>
                <w:sz w:val="24"/>
                <w:szCs w:val="24"/>
              </w:rPr>
              <w:t>11 888 175</w:t>
            </w:r>
          </w:p>
        </w:tc>
        <w:tc>
          <w:tcPr>
            <w:tcW w:w="546" w:type="pct"/>
            <w:shd w:val="clear" w:color="auto" w:fill="auto"/>
            <w:vAlign w:val="center"/>
          </w:tcPr>
          <w:p w14:paraId="7D525A2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03" w:type="pct"/>
            <w:shd w:val="clear" w:color="auto" w:fill="auto"/>
            <w:vAlign w:val="center"/>
          </w:tcPr>
          <w:p w14:paraId="5B59ACD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bl>
    <w:p w14:paraId="68B47A0A" w14:textId="77777777" w:rsidR="00641EFB" w:rsidRPr="004A31A9" w:rsidRDefault="00641EFB" w:rsidP="00971256">
      <w:pPr>
        <w:spacing w:after="0" w:line="360" w:lineRule="auto"/>
        <w:rPr>
          <w:rFonts w:asciiTheme="minorHAnsi" w:hAnsiTheme="minorHAnsi" w:cstheme="minorHAnsi"/>
          <w:sz w:val="24"/>
          <w:szCs w:val="24"/>
          <w:lang w:eastAsia="pl-PL"/>
        </w:rPr>
      </w:pPr>
    </w:p>
    <w:p w14:paraId="6EBAAE9E" w14:textId="77777777" w:rsidR="00C71A72" w:rsidRPr="004A31A9" w:rsidRDefault="00C71A72" w:rsidP="00971256">
      <w:pPr>
        <w:spacing w:after="0" w:line="360" w:lineRule="auto"/>
        <w:rPr>
          <w:rFonts w:asciiTheme="minorHAnsi" w:hAnsiTheme="minorHAnsi" w:cstheme="minorHAnsi"/>
          <w:sz w:val="24"/>
          <w:szCs w:val="24"/>
          <w:lang w:eastAsia="pl-PL"/>
        </w:rPr>
      </w:pPr>
    </w:p>
    <w:p w14:paraId="0AC9CD33" w14:textId="77777777" w:rsidR="0033752D" w:rsidRPr="004A31A9" w:rsidRDefault="0033752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p w14:paraId="7AD1E348" w14:textId="77777777" w:rsidR="00CE289E" w:rsidRPr="004A31A9" w:rsidRDefault="00CE289E"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Ramy wykonania dla Osi Priorytetowej</w:t>
      </w: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
        <w:gridCol w:w="939"/>
        <w:gridCol w:w="426"/>
        <w:gridCol w:w="1301"/>
        <w:gridCol w:w="554"/>
        <w:gridCol w:w="558"/>
        <w:gridCol w:w="839"/>
        <w:gridCol w:w="398"/>
        <w:gridCol w:w="377"/>
        <w:gridCol w:w="794"/>
        <w:gridCol w:w="422"/>
        <w:gridCol w:w="276"/>
        <w:gridCol w:w="873"/>
        <w:gridCol w:w="432"/>
        <w:gridCol w:w="967"/>
      </w:tblGrid>
      <w:tr w:rsidR="00CE289E" w:rsidRPr="004A31A9" w14:paraId="5E2E3113" w14:textId="77777777" w:rsidTr="00246B49">
        <w:trPr>
          <w:trHeight w:val="1844"/>
          <w:jc w:val="center"/>
        </w:trPr>
        <w:tc>
          <w:tcPr>
            <w:tcW w:w="123" w:type="pct"/>
            <w:vMerge w:val="restart"/>
            <w:shd w:val="clear" w:color="auto" w:fill="C6D9F1"/>
            <w:tcMar>
              <w:left w:w="57" w:type="dxa"/>
              <w:right w:w="57" w:type="dxa"/>
            </w:tcMar>
            <w:textDirection w:val="btLr"/>
            <w:vAlign w:val="center"/>
          </w:tcPr>
          <w:p w14:paraId="6109457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500" w:type="pct"/>
            <w:vMerge w:val="restart"/>
            <w:shd w:val="clear" w:color="auto" w:fill="C6D9F1"/>
            <w:textDirection w:val="btLr"/>
            <w:vAlign w:val="center"/>
          </w:tcPr>
          <w:p w14:paraId="3BBB512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Rodzaj wskaźnika </w:t>
            </w:r>
          </w:p>
        </w:tc>
        <w:tc>
          <w:tcPr>
            <w:tcW w:w="227" w:type="pct"/>
            <w:vMerge w:val="restart"/>
            <w:shd w:val="clear" w:color="auto" w:fill="C6D9F1"/>
            <w:tcMar>
              <w:left w:w="57" w:type="dxa"/>
              <w:right w:w="57" w:type="dxa"/>
            </w:tcMar>
            <w:textDirection w:val="btLr"/>
            <w:vAlign w:val="center"/>
          </w:tcPr>
          <w:p w14:paraId="1C2449D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93" w:type="pct"/>
            <w:vMerge w:val="restart"/>
            <w:shd w:val="clear" w:color="auto" w:fill="C6D9F1"/>
            <w:tcMar>
              <w:left w:w="57" w:type="dxa"/>
              <w:right w:w="57" w:type="dxa"/>
            </w:tcMar>
            <w:textDirection w:val="btLr"/>
            <w:vAlign w:val="center"/>
          </w:tcPr>
          <w:p w14:paraId="3731715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295" w:type="pct"/>
            <w:vMerge w:val="restart"/>
            <w:shd w:val="clear" w:color="auto" w:fill="C6D9F1"/>
            <w:tcMar>
              <w:left w:w="57" w:type="dxa"/>
              <w:right w:w="57" w:type="dxa"/>
            </w:tcMar>
            <w:textDirection w:val="btLr"/>
            <w:vAlign w:val="center"/>
          </w:tcPr>
          <w:p w14:paraId="7ED5948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62AF15C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97" w:type="pct"/>
            <w:vMerge w:val="restart"/>
            <w:shd w:val="clear" w:color="auto" w:fill="C6D9F1"/>
            <w:tcMar>
              <w:left w:w="57" w:type="dxa"/>
              <w:right w:w="57" w:type="dxa"/>
            </w:tcMar>
            <w:textDirection w:val="btLr"/>
            <w:vAlign w:val="center"/>
          </w:tcPr>
          <w:p w14:paraId="71E2F89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47" w:type="pct"/>
            <w:vMerge w:val="restart"/>
            <w:shd w:val="clear" w:color="auto" w:fill="C6D9F1"/>
            <w:tcMar>
              <w:left w:w="57" w:type="dxa"/>
              <w:right w:w="57" w:type="dxa"/>
            </w:tcMar>
            <w:textDirection w:val="btLr"/>
            <w:vAlign w:val="center"/>
          </w:tcPr>
          <w:p w14:paraId="2B6874E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36" w:type="pct"/>
            <w:gridSpan w:val="3"/>
            <w:shd w:val="clear" w:color="auto" w:fill="C6D9F1"/>
            <w:textDirection w:val="btLr"/>
            <w:vAlign w:val="center"/>
          </w:tcPr>
          <w:p w14:paraId="6159A20D"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837" w:type="pct"/>
            <w:gridSpan w:val="3"/>
            <w:shd w:val="clear" w:color="auto" w:fill="C6D9F1"/>
            <w:tcMar>
              <w:left w:w="57" w:type="dxa"/>
              <w:right w:w="57" w:type="dxa"/>
            </w:tcMar>
            <w:textDirection w:val="btLr"/>
            <w:vAlign w:val="center"/>
          </w:tcPr>
          <w:p w14:paraId="46AAA84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230" w:type="pct"/>
            <w:vMerge w:val="restart"/>
            <w:shd w:val="clear" w:color="auto" w:fill="C6D9F1"/>
            <w:tcMar>
              <w:left w:w="57" w:type="dxa"/>
              <w:right w:w="57" w:type="dxa"/>
            </w:tcMar>
            <w:textDirection w:val="btLr"/>
            <w:vAlign w:val="center"/>
          </w:tcPr>
          <w:p w14:paraId="1C06D103"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15" w:type="pct"/>
            <w:vMerge w:val="restart"/>
            <w:shd w:val="clear" w:color="auto" w:fill="C6D9F1"/>
            <w:tcMar>
              <w:left w:w="57" w:type="dxa"/>
              <w:right w:w="57" w:type="dxa"/>
            </w:tcMar>
            <w:textDirection w:val="btLr"/>
            <w:vAlign w:val="center"/>
          </w:tcPr>
          <w:p w14:paraId="4C8D276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CE289E" w:rsidRPr="004A31A9" w14:paraId="67A3701E" w14:textId="77777777" w:rsidTr="00D525EC">
        <w:trPr>
          <w:trHeight w:val="333"/>
          <w:jc w:val="center"/>
        </w:trPr>
        <w:tc>
          <w:tcPr>
            <w:tcW w:w="123" w:type="pct"/>
            <w:vMerge/>
            <w:shd w:val="clear" w:color="auto" w:fill="auto"/>
            <w:tcMar>
              <w:left w:w="57" w:type="dxa"/>
              <w:right w:w="57" w:type="dxa"/>
            </w:tcMar>
            <w:vAlign w:val="center"/>
          </w:tcPr>
          <w:p w14:paraId="2D1D93C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00" w:type="pct"/>
            <w:vMerge/>
            <w:shd w:val="clear" w:color="auto" w:fill="auto"/>
          </w:tcPr>
          <w:p w14:paraId="62B9EB2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27" w:type="pct"/>
            <w:vMerge/>
            <w:shd w:val="clear" w:color="auto" w:fill="auto"/>
            <w:tcMar>
              <w:left w:w="57" w:type="dxa"/>
              <w:right w:w="57" w:type="dxa"/>
            </w:tcMar>
            <w:vAlign w:val="center"/>
          </w:tcPr>
          <w:p w14:paraId="117F8F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93" w:type="pct"/>
            <w:vMerge/>
            <w:shd w:val="clear" w:color="auto" w:fill="auto"/>
            <w:tcMar>
              <w:left w:w="57" w:type="dxa"/>
              <w:right w:w="57" w:type="dxa"/>
            </w:tcMar>
            <w:vAlign w:val="center"/>
          </w:tcPr>
          <w:p w14:paraId="65BED07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95" w:type="pct"/>
            <w:vMerge/>
            <w:shd w:val="clear" w:color="auto" w:fill="auto"/>
            <w:tcMar>
              <w:left w:w="57" w:type="dxa"/>
              <w:right w:w="57" w:type="dxa"/>
            </w:tcMar>
            <w:vAlign w:val="center"/>
          </w:tcPr>
          <w:p w14:paraId="644FAA5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97" w:type="pct"/>
            <w:vMerge/>
            <w:shd w:val="clear" w:color="auto" w:fill="auto"/>
            <w:tcMar>
              <w:left w:w="57" w:type="dxa"/>
              <w:right w:w="57" w:type="dxa"/>
            </w:tcMar>
            <w:vAlign w:val="center"/>
          </w:tcPr>
          <w:p w14:paraId="5F4687E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47" w:type="pct"/>
            <w:vMerge/>
            <w:shd w:val="clear" w:color="auto" w:fill="auto"/>
            <w:tcMar>
              <w:left w:w="57" w:type="dxa"/>
              <w:right w:w="57" w:type="dxa"/>
            </w:tcMar>
            <w:vAlign w:val="center"/>
          </w:tcPr>
          <w:p w14:paraId="2FD94B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12" w:type="pct"/>
            <w:shd w:val="clear" w:color="auto" w:fill="D9D9D9"/>
            <w:vAlign w:val="center"/>
          </w:tcPr>
          <w:p w14:paraId="3E20A47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01" w:type="pct"/>
            <w:shd w:val="clear" w:color="auto" w:fill="D9D9D9"/>
            <w:vAlign w:val="center"/>
          </w:tcPr>
          <w:p w14:paraId="055216F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22" w:type="pct"/>
            <w:shd w:val="clear" w:color="auto" w:fill="D9D9D9"/>
            <w:vAlign w:val="center"/>
          </w:tcPr>
          <w:p w14:paraId="3946C7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25" w:type="pct"/>
            <w:shd w:val="clear" w:color="auto" w:fill="D9D9D9"/>
            <w:tcMar>
              <w:left w:w="57" w:type="dxa"/>
              <w:right w:w="57" w:type="dxa"/>
            </w:tcMar>
            <w:vAlign w:val="center"/>
          </w:tcPr>
          <w:p w14:paraId="6B5BDE6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7" w:type="pct"/>
            <w:shd w:val="clear" w:color="auto" w:fill="D9D9D9"/>
            <w:tcMar>
              <w:left w:w="57" w:type="dxa"/>
              <w:right w:w="57" w:type="dxa"/>
            </w:tcMar>
            <w:vAlign w:val="center"/>
          </w:tcPr>
          <w:p w14:paraId="3E70138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65" w:type="pct"/>
            <w:shd w:val="clear" w:color="auto" w:fill="D9D9D9"/>
            <w:tcMar>
              <w:left w:w="57" w:type="dxa"/>
              <w:right w:w="57" w:type="dxa"/>
            </w:tcMar>
            <w:vAlign w:val="center"/>
          </w:tcPr>
          <w:p w14:paraId="6CA9CA2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30" w:type="pct"/>
            <w:vMerge/>
            <w:shd w:val="clear" w:color="auto" w:fill="auto"/>
            <w:tcMar>
              <w:left w:w="57" w:type="dxa"/>
              <w:right w:w="57" w:type="dxa"/>
            </w:tcMar>
            <w:vAlign w:val="center"/>
          </w:tcPr>
          <w:p w14:paraId="48BC34A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15" w:type="pct"/>
            <w:vMerge/>
            <w:shd w:val="clear" w:color="auto" w:fill="auto"/>
            <w:tcMar>
              <w:left w:w="57" w:type="dxa"/>
              <w:right w:w="57" w:type="dxa"/>
            </w:tcMar>
            <w:vAlign w:val="center"/>
          </w:tcPr>
          <w:p w14:paraId="773C84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067113F5" w14:textId="77777777" w:rsidTr="00D525EC">
        <w:trPr>
          <w:trHeight w:val="543"/>
          <w:jc w:val="center"/>
        </w:trPr>
        <w:tc>
          <w:tcPr>
            <w:tcW w:w="123" w:type="pct"/>
            <w:vMerge w:val="restart"/>
            <w:shd w:val="clear" w:color="auto" w:fill="auto"/>
            <w:tcMar>
              <w:left w:w="57" w:type="dxa"/>
              <w:right w:w="57" w:type="dxa"/>
            </w:tcMar>
            <w:vAlign w:val="center"/>
          </w:tcPr>
          <w:p w14:paraId="0411172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500" w:type="pct"/>
            <w:shd w:val="clear" w:color="auto" w:fill="auto"/>
            <w:vAlign w:val="center"/>
          </w:tcPr>
          <w:p w14:paraId="1EB0F38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27" w:type="pct"/>
            <w:shd w:val="clear" w:color="auto" w:fill="auto"/>
            <w:tcMar>
              <w:left w:w="57" w:type="dxa"/>
              <w:right w:w="57" w:type="dxa"/>
            </w:tcMar>
            <w:vAlign w:val="center"/>
          </w:tcPr>
          <w:p w14:paraId="057A5D4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693" w:type="pct"/>
            <w:shd w:val="clear" w:color="auto" w:fill="auto"/>
            <w:tcMar>
              <w:left w:w="57" w:type="dxa"/>
              <w:right w:w="57" w:type="dxa"/>
            </w:tcMar>
            <w:vAlign w:val="center"/>
          </w:tcPr>
          <w:p w14:paraId="4259363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przedsiębiorstw otrzymujących wsparcie (CI 1)</w:t>
            </w:r>
          </w:p>
        </w:tc>
        <w:tc>
          <w:tcPr>
            <w:tcW w:w="295" w:type="pct"/>
            <w:shd w:val="clear" w:color="auto" w:fill="auto"/>
            <w:tcMar>
              <w:left w:w="57" w:type="dxa"/>
              <w:right w:w="57" w:type="dxa"/>
            </w:tcMar>
            <w:vAlign w:val="center"/>
          </w:tcPr>
          <w:p w14:paraId="738202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97" w:type="pct"/>
            <w:shd w:val="clear" w:color="auto" w:fill="auto"/>
            <w:tcMar>
              <w:left w:w="57" w:type="dxa"/>
              <w:right w:w="57" w:type="dxa"/>
            </w:tcMar>
            <w:vAlign w:val="center"/>
          </w:tcPr>
          <w:p w14:paraId="5DB4060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7" w:type="pct"/>
            <w:shd w:val="clear" w:color="auto" w:fill="auto"/>
            <w:tcMar>
              <w:left w:w="57" w:type="dxa"/>
              <w:right w:w="57" w:type="dxa"/>
            </w:tcMar>
            <w:vAlign w:val="center"/>
          </w:tcPr>
          <w:p w14:paraId="5E579082"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12" w:type="pct"/>
            <w:shd w:val="clear" w:color="auto" w:fill="auto"/>
            <w:vAlign w:val="center"/>
          </w:tcPr>
          <w:p w14:paraId="604FA8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01" w:type="pct"/>
            <w:shd w:val="clear" w:color="auto" w:fill="auto"/>
            <w:vAlign w:val="center"/>
          </w:tcPr>
          <w:p w14:paraId="6B0EE84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22" w:type="pct"/>
            <w:shd w:val="clear" w:color="auto" w:fill="auto"/>
            <w:vAlign w:val="center"/>
          </w:tcPr>
          <w:p w14:paraId="35F0CCA5" w14:textId="77777777" w:rsidR="00CE289E" w:rsidRPr="004A31A9" w:rsidRDefault="0017266D" w:rsidP="00971256">
            <w:pPr>
              <w:spacing w:after="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CE289E" w:rsidRPr="004A31A9">
              <w:rPr>
                <w:rFonts w:asciiTheme="minorHAnsi" w:eastAsia="Times New Roman" w:hAnsiTheme="minorHAnsi" w:cstheme="minorHAnsi"/>
                <w:sz w:val="24"/>
                <w:szCs w:val="24"/>
                <w:lang w:eastAsia="pl-PL"/>
              </w:rPr>
              <w:t>0</w:t>
            </w:r>
          </w:p>
        </w:tc>
        <w:tc>
          <w:tcPr>
            <w:tcW w:w="225" w:type="pct"/>
            <w:shd w:val="clear" w:color="auto" w:fill="auto"/>
            <w:tcMar>
              <w:left w:w="57" w:type="dxa"/>
              <w:right w:w="57" w:type="dxa"/>
            </w:tcMar>
            <w:vAlign w:val="center"/>
          </w:tcPr>
          <w:p w14:paraId="71E7B7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7" w:type="pct"/>
            <w:shd w:val="clear" w:color="auto" w:fill="auto"/>
            <w:tcMar>
              <w:left w:w="57" w:type="dxa"/>
              <w:right w:w="57" w:type="dxa"/>
            </w:tcMar>
            <w:vAlign w:val="center"/>
          </w:tcPr>
          <w:p w14:paraId="616ED0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5" w:type="pct"/>
            <w:shd w:val="clear" w:color="auto" w:fill="auto"/>
            <w:tcMar>
              <w:left w:w="57" w:type="dxa"/>
              <w:right w:w="57" w:type="dxa"/>
            </w:tcMar>
            <w:vAlign w:val="center"/>
          </w:tcPr>
          <w:p w14:paraId="733D961E" w14:textId="45075A9B" w:rsidR="00CE289E" w:rsidRPr="004A31A9" w:rsidRDefault="00255B5E" w:rsidP="00971256">
            <w:pPr>
              <w:spacing w:after="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322735" w:rsidRPr="004A31A9">
              <w:rPr>
                <w:rFonts w:asciiTheme="minorHAnsi" w:eastAsia="Times New Roman" w:hAnsiTheme="minorHAnsi" w:cstheme="minorHAnsi"/>
                <w:sz w:val="24"/>
                <w:szCs w:val="24"/>
                <w:lang w:eastAsia="pl-PL"/>
              </w:rPr>
              <w:t>0</w:t>
            </w:r>
            <w:r w:rsidRPr="004A31A9">
              <w:rPr>
                <w:rFonts w:asciiTheme="minorHAnsi" w:eastAsia="Times New Roman" w:hAnsiTheme="minorHAnsi" w:cstheme="minorHAnsi"/>
                <w:sz w:val="24"/>
                <w:szCs w:val="24"/>
                <w:lang w:eastAsia="pl-PL"/>
              </w:rPr>
              <w:t>0</w:t>
            </w:r>
          </w:p>
        </w:tc>
        <w:tc>
          <w:tcPr>
            <w:tcW w:w="230" w:type="pct"/>
            <w:shd w:val="clear" w:color="auto" w:fill="auto"/>
            <w:tcMar>
              <w:left w:w="57" w:type="dxa"/>
              <w:right w:w="57" w:type="dxa"/>
            </w:tcMar>
            <w:vAlign w:val="center"/>
          </w:tcPr>
          <w:p w14:paraId="1CB4FE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515" w:type="pct"/>
            <w:shd w:val="clear" w:color="auto" w:fill="auto"/>
            <w:tcMar>
              <w:left w:w="57" w:type="dxa"/>
              <w:right w:w="57" w:type="dxa"/>
            </w:tcMar>
            <w:vAlign w:val="center"/>
          </w:tcPr>
          <w:p w14:paraId="66953DCF" w14:textId="462BB656"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BE1DF6" w:rsidRPr="004A31A9">
              <w:rPr>
                <w:rFonts w:asciiTheme="minorHAnsi" w:hAnsiTheme="minorHAnsi" w:cstheme="minorHAnsi"/>
                <w:iCs/>
                <w:sz w:val="24"/>
                <w:szCs w:val="24"/>
                <w:lang w:eastAsia="pl-PL"/>
              </w:rPr>
              <w:t>72</w:t>
            </w:r>
            <w:r w:rsidRPr="004A31A9">
              <w:rPr>
                <w:rFonts w:asciiTheme="minorHAnsi" w:hAnsiTheme="minorHAnsi" w:cstheme="minorHAnsi"/>
                <w:iCs/>
                <w:sz w:val="24"/>
                <w:szCs w:val="24"/>
                <w:lang w:eastAsia="pl-PL"/>
              </w:rPr>
              <w:t>% alokacji osi priorytetowej</w:t>
            </w:r>
          </w:p>
        </w:tc>
      </w:tr>
      <w:tr w:rsidR="00CE289E" w:rsidRPr="004A31A9" w14:paraId="425579F5" w14:textId="77777777" w:rsidTr="00D525EC">
        <w:trPr>
          <w:trHeight w:val="543"/>
          <w:jc w:val="center"/>
        </w:trPr>
        <w:tc>
          <w:tcPr>
            <w:tcW w:w="123" w:type="pct"/>
            <w:vMerge/>
            <w:shd w:val="clear" w:color="auto" w:fill="auto"/>
            <w:tcMar>
              <w:left w:w="57" w:type="dxa"/>
              <w:right w:w="57" w:type="dxa"/>
            </w:tcMar>
            <w:vAlign w:val="center"/>
          </w:tcPr>
          <w:p w14:paraId="3B1744B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00" w:type="pct"/>
            <w:shd w:val="clear" w:color="auto" w:fill="auto"/>
            <w:vAlign w:val="center"/>
          </w:tcPr>
          <w:p w14:paraId="06B5035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27" w:type="pct"/>
            <w:shd w:val="clear" w:color="auto" w:fill="auto"/>
            <w:tcMar>
              <w:left w:w="57" w:type="dxa"/>
              <w:right w:w="57" w:type="dxa"/>
            </w:tcMar>
            <w:vAlign w:val="center"/>
          </w:tcPr>
          <w:p w14:paraId="694E040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693" w:type="pct"/>
            <w:shd w:val="clear" w:color="auto" w:fill="auto"/>
            <w:tcMar>
              <w:left w:w="57" w:type="dxa"/>
              <w:right w:w="57" w:type="dxa"/>
            </w:tcMar>
            <w:vAlign w:val="center"/>
          </w:tcPr>
          <w:p w14:paraId="70FDA88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kwota certyfikowanych wydatków </w:t>
            </w:r>
            <w:r w:rsidRPr="004A31A9">
              <w:rPr>
                <w:rFonts w:asciiTheme="minorHAnsi" w:eastAsia="Times New Roman" w:hAnsiTheme="minorHAnsi" w:cstheme="minorHAnsi"/>
                <w:sz w:val="24"/>
                <w:szCs w:val="24"/>
                <w:lang w:eastAsia="pl-PL"/>
              </w:rPr>
              <w:lastRenderedPageBreak/>
              <w:t>kwalifikowalnych</w:t>
            </w:r>
          </w:p>
        </w:tc>
        <w:tc>
          <w:tcPr>
            <w:tcW w:w="295" w:type="pct"/>
            <w:shd w:val="clear" w:color="auto" w:fill="auto"/>
            <w:tcMar>
              <w:left w:w="57" w:type="dxa"/>
              <w:right w:w="57" w:type="dxa"/>
            </w:tcMar>
            <w:vAlign w:val="center"/>
          </w:tcPr>
          <w:p w14:paraId="4E374C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EUR</w:t>
            </w:r>
          </w:p>
        </w:tc>
        <w:tc>
          <w:tcPr>
            <w:tcW w:w="297" w:type="pct"/>
            <w:shd w:val="clear" w:color="auto" w:fill="auto"/>
            <w:tcMar>
              <w:left w:w="57" w:type="dxa"/>
              <w:right w:w="57" w:type="dxa"/>
            </w:tcMar>
            <w:vAlign w:val="center"/>
          </w:tcPr>
          <w:p w14:paraId="3A7A49D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7" w:type="pct"/>
            <w:shd w:val="clear" w:color="auto" w:fill="auto"/>
            <w:tcMar>
              <w:left w:w="57" w:type="dxa"/>
              <w:right w:w="57" w:type="dxa"/>
            </w:tcMar>
            <w:vAlign w:val="center"/>
          </w:tcPr>
          <w:p w14:paraId="007032E0"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12" w:type="pct"/>
            <w:shd w:val="clear" w:color="auto" w:fill="auto"/>
            <w:vAlign w:val="center"/>
          </w:tcPr>
          <w:p w14:paraId="6B5C667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01" w:type="pct"/>
            <w:shd w:val="clear" w:color="auto" w:fill="auto"/>
            <w:vAlign w:val="center"/>
          </w:tcPr>
          <w:p w14:paraId="52D3815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22" w:type="pct"/>
            <w:shd w:val="clear" w:color="auto" w:fill="auto"/>
            <w:vAlign w:val="center"/>
          </w:tcPr>
          <w:p w14:paraId="17163FD3" w14:textId="77777777" w:rsidR="00CE289E" w:rsidRPr="004A31A9" w:rsidRDefault="00CE289E" w:rsidP="00971256">
            <w:pPr>
              <w:spacing w:after="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16 454 221</w:t>
            </w:r>
          </w:p>
        </w:tc>
        <w:tc>
          <w:tcPr>
            <w:tcW w:w="225" w:type="pct"/>
            <w:shd w:val="clear" w:color="auto" w:fill="auto"/>
            <w:tcMar>
              <w:left w:w="57" w:type="dxa"/>
              <w:right w:w="57" w:type="dxa"/>
            </w:tcMar>
            <w:vAlign w:val="center"/>
          </w:tcPr>
          <w:p w14:paraId="4B9B4B3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7" w:type="pct"/>
            <w:shd w:val="clear" w:color="auto" w:fill="auto"/>
            <w:tcMar>
              <w:left w:w="57" w:type="dxa"/>
              <w:right w:w="57" w:type="dxa"/>
            </w:tcMar>
            <w:vAlign w:val="center"/>
          </w:tcPr>
          <w:p w14:paraId="1FA1FE8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5" w:type="pct"/>
            <w:shd w:val="clear" w:color="auto" w:fill="auto"/>
            <w:tcMar>
              <w:left w:w="57" w:type="dxa"/>
              <w:right w:w="57" w:type="dxa"/>
            </w:tcMar>
            <w:vAlign w:val="center"/>
          </w:tcPr>
          <w:p w14:paraId="24ADA688" w14:textId="4941AF8F" w:rsidR="004C5265" w:rsidRPr="004A31A9" w:rsidRDefault="00AB409F" w:rsidP="00971256">
            <w:pPr>
              <w:spacing w:after="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96C2C" w:rsidRPr="004A31A9">
              <w:rPr>
                <w:rFonts w:asciiTheme="minorHAnsi" w:eastAsia="Times New Roman" w:hAnsiTheme="minorHAnsi" w:cstheme="minorHAnsi"/>
                <w:sz w:val="24"/>
                <w:szCs w:val="24"/>
                <w:lang w:eastAsia="pl-PL"/>
              </w:rPr>
              <w:t>128 824 56</w:t>
            </w:r>
            <w:r w:rsidR="00E53801" w:rsidRPr="004A31A9">
              <w:rPr>
                <w:rFonts w:asciiTheme="minorHAnsi" w:eastAsia="Times New Roman" w:hAnsiTheme="minorHAnsi" w:cstheme="minorHAnsi"/>
                <w:sz w:val="24"/>
                <w:szCs w:val="24"/>
                <w:lang w:eastAsia="pl-PL"/>
              </w:rPr>
              <w:t>2</w:t>
            </w:r>
          </w:p>
        </w:tc>
        <w:tc>
          <w:tcPr>
            <w:tcW w:w="230" w:type="pct"/>
            <w:shd w:val="clear" w:color="auto" w:fill="auto"/>
            <w:tcMar>
              <w:left w:w="57" w:type="dxa"/>
              <w:right w:w="57" w:type="dxa"/>
            </w:tcMar>
            <w:vAlign w:val="center"/>
          </w:tcPr>
          <w:p w14:paraId="34DA791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515" w:type="pct"/>
            <w:shd w:val="clear" w:color="auto" w:fill="auto"/>
            <w:tcMar>
              <w:left w:w="57" w:type="dxa"/>
              <w:right w:w="57" w:type="dxa"/>
            </w:tcMar>
            <w:vAlign w:val="center"/>
          </w:tcPr>
          <w:p w14:paraId="3C63237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64347608"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iCs/>
          <w:sz w:val="24"/>
          <w:szCs w:val="24"/>
        </w:rPr>
        <w:t xml:space="preserve">Założenia i </w:t>
      </w:r>
      <w:r w:rsidR="00FC61A2" w:rsidRPr="004A31A9">
        <w:rPr>
          <w:rFonts w:asciiTheme="minorHAnsi" w:hAnsiTheme="minorHAnsi" w:cstheme="minorHAnsi"/>
          <w:iCs/>
          <w:sz w:val="24"/>
          <w:szCs w:val="24"/>
        </w:rPr>
        <w:t xml:space="preserve">oczekiwane </w:t>
      </w:r>
      <w:r w:rsidRPr="004A31A9">
        <w:rPr>
          <w:rFonts w:asciiTheme="minorHAnsi" w:hAnsiTheme="minorHAnsi" w:cstheme="minorHAnsi"/>
          <w:iCs/>
          <w:sz w:val="24"/>
          <w:szCs w:val="24"/>
        </w:rPr>
        <w:t>wartości dotyczące wkładu instrumentów finansowych w realizację celu pośredniego i końcowego dla wskaźnika produktu są szacunkowe. Po otrzymaniu ostatecznych wyników oceny ex-ante może zaistnieć konieczność ich korekty.</w:t>
      </w:r>
    </w:p>
    <w:p w14:paraId="4BA0FC6E" w14:textId="60F43690" w:rsidR="00CE289E" w:rsidRDefault="00CE289E" w:rsidP="00971256">
      <w:pPr>
        <w:spacing w:line="360" w:lineRule="auto"/>
        <w:rPr>
          <w:rFonts w:asciiTheme="minorHAnsi" w:hAnsiTheme="minorHAnsi" w:cstheme="minorHAnsi"/>
          <w:b/>
          <w:sz w:val="24"/>
          <w:szCs w:val="24"/>
          <w:lang w:eastAsia="pl-PL"/>
        </w:rPr>
      </w:pPr>
    </w:p>
    <w:p w14:paraId="13DE1359" w14:textId="77777777" w:rsidR="008718CE" w:rsidRPr="004A31A9" w:rsidRDefault="008718CE" w:rsidP="00971256">
      <w:pPr>
        <w:spacing w:line="360" w:lineRule="auto"/>
        <w:rPr>
          <w:rFonts w:asciiTheme="minorHAnsi" w:hAnsiTheme="minorHAnsi" w:cstheme="minorHAnsi"/>
          <w:b/>
          <w:sz w:val="24"/>
          <w:szCs w:val="24"/>
          <w:lang w:eastAsia="pl-PL"/>
        </w:rPr>
      </w:pPr>
    </w:p>
    <w:p w14:paraId="7A00D489" w14:textId="77777777" w:rsidR="00CE289E" w:rsidRPr="004A31A9" w:rsidRDefault="00CE289E" w:rsidP="00971256">
      <w:pPr>
        <w:spacing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Kategoryzacja interwencji Osi Priorytetowej</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81"/>
        <w:gridCol w:w="1559"/>
        <w:gridCol w:w="567"/>
        <w:gridCol w:w="1560"/>
        <w:gridCol w:w="708"/>
        <w:gridCol w:w="1560"/>
        <w:gridCol w:w="720"/>
        <w:gridCol w:w="1689"/>
      </w:tblGrid>
      <w:tr w:rsidR="00CE289E" w:rsidRPr="004A31A9" w14:paraId="017DF943" w14:textId="77777777" w:rsidTr="0033752D">
        <w:trPr>
          <w:trHeight w:val="300"/>
          <w:jc w:val="center"/>
        </w:trPr>
        <w:tc>
          <w:tcPr>
            <w:tcW w:w="9044" w:type="dxa"/>
            <w:gridSpan w:val="8"/>
            <w:shd w:val="clear" w:color="auto" w:fill="C6D9F1"/>
            <w:vAlign w:val="center"/>
          </w:tcPr>
          <w:p w14:paraId="0CE67E0A" w14:textId="77777777" w:rsidR="00CE289E" w:rsidRPr="004A31A9" w:rsidRDefault="00CE289E" w:rsidP="00971256">
            <w:pPr>
              <w:spacing w:after="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hAnsiTheme="minorHAnsi" w:cstheme="minorHAnsi"/>
                <w:sz w:val="24"/>
                <w:szCs w:val="24"/>
                <w:lang w:eastAsia="en-GB"/>
              </w:rPr>
              <w:t xml:space="preserve"> EFRR, region słabiej rozwinięty</w:t>
            </w:r>
          </w:p>
        </w:tc>
      </w:tr>
      <w:tr w:rsidR="00CE289E" w:rsidRPr="004A31A9" w14:paraId="27D5F32A" w14:textId="77777777" w:rsidTr="0033752D">
        <w:trPr>
          <w:trHeight w:val="690"/>
          <w:jc w:val="center"/>
        </w:trPr>
        <w:tc>
          <w:tcPr>
            <w:tcW w:w="2240" w:type="dxa"/>
            <w:gridSpan w:val="2"/>
            <w:shd w:val="clear" w:color="000000" w:fill="FFFF99"/>
            <w:vAlign w:val="center"/>
          </w:tcPr>
          <w:p w14:paraId="58D0389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7: Wymiar 1</w:t>
            </w:r>
            <w:r w:rsidRPr="004A31A9">
              <w:rPr>
                <w:rFonts w:asciiTheme="minorHAnsi" w:hAnsiTheme="minorHAnsi" w:cstheme="minorHAnsi"/>
                <w:sz w:val="24"/>
                <w:szCs w:val="24"/>
                <w:lang w:eastAsia="pl-PL"/>
              </w:rPr>
              <w:br/>
              <w:t>Zakres interwencji</w:t>
            </w:r>
          </w:p>
        </w:tc>
        <w:tc>
          <w:tcPr>
            <w:tcW w:w="2127" w:type="dxa"/>
            <w:gridSpan w:val="2"/>
            <w:shd w:val="clear" w:color="000000" w:fill="FFFF99"/>
            <w:vAlign w:val="center"/>
          </w:tcPr>
          <w:p w14:paraId="4717A3A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8: Wymiar 2</w:t>
            </w:r>
            <w:r w:rsidRPr="004A31A9">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70EDA5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9: Wymiar 3</w:t>
            </w:r>
            <w:r w:rsidRPr="004A31A9">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67E06D82" w14:textId="77777777" w:rsidR="00CE289E" w:rsidRPr="004A31A9" w:rsidRDefault="00F87A3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br/>
              <w:t>Terytorialne mechanizmy wdrażania</w:t>
            </w:r>
          </w:p>
        </w:tc>
      </w:tr>
      <w:tr w:rsidR="00CE289E" w:rsidRPr="004A31A9" w14:paraId="3DCAFB4E" w14:textId="77777777" w:rsidTr="0033752D">
        <w:trPr>
          <w:trHeight w:val="360"/>
          <w:jc w:val="center"/>
        </w:trPr>
        <w:tc>
          <w:tcPr>
            <w:tcW w:w="681" w:type="dxa"/>
            <w:vAlign w:val="center"/>
          </w:tcPr>
          <w:p w14:paraId="55DE4B0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59" w:type="dxa"/>
            <w:vAlign w:val="center"/>
          </w:tcPr>
          <w:p w14:paraId="4BF225C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67" w:type="dxa"/>
            <w:vAlign w:val="center"/>
          </w:tcPr>
          <w:p w14:paraId="23A077B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60" w:type="dxa"/>
            <w:vAlign w:val="center"/>
          </w:tcPr>
          <w:p w14:paraId="5E1DB6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34F59C6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60" w:type="dxa"/>
            <w:vAlign w:val="center"/>
          </w:tcPr>
          <w:p w14:paraId="4D7D226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20" w:type="dxa"/>
            <w:vAlign w:val="center"/>
          </w:tcPr>
          <w:p w14:paraId="549DE29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9" w:type="dxa"/>
            <w:vAlign w:val="center"/>
          </w:tcPr>
          <w:p w14:paraId="4809DF5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F85B71" w:rsidRPr="004A31A9" w14:paraId="6A69DAFB" w14:textId="77777777" w:rsidTr="0033752D">
        <w:trPr>
          <w:trHeight w:val="360"/>
          <w:jc w:val="center"/>
        </w:trPr>
        <w:tc>
          <w:tcPr>
            <w:tcW w:w="681" w:type="dxa"/>
            <w:vAlign w:val="center"/>
          </w:tcPr>
          <w:p w14:paraId="2F17B73A"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002</w:t>
            </w:r>
          </w:p>
        </w:tc>
        <w:tc>
          <w:tcPr>
            <w:tcW w:w="1559" w:type="dxa"/>
            <w:shd w:val="clear" w:color="auto" w:fill="auto"/>
            <w:vAlign w:val="center"/>
          </w:tcPr>
          <w:p w14:paraId="3BDD0862" w14:textId="77F8DAEF" w:rsidR="000F1A1D" w:rsidRPr="004A31A9" w:rsidRDefault="003C14E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6 250 343</w:t>
            </w:r>
          </w:p>
        </w:tc>
        <w:tc>
          <w:tcPr>
            <w:tcW w:w="567" w:type="dxa"/>
            <w:vAlign w:val="center"/>
          </w:tcPr>
          <w:p w14:paraId="2997690D"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60" w:type="dxa"/>
            <w:vAlign w:val="center"/>
          </w:tcPr>
          <w:p w14:paraId="30A5DC35" w14:textId="20F408CC" w:rsidR="00F205CD" w:rsidRPr="004A31A9" w:rsidRDefault="00800D9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73 836 </w:t>
            </w:r>
            <w:r w:rsidR="00F205CD" w:rsidRPr="004A31A9">
              <w:rPr>
                <w:rFonts w:asciiTheme="minorHAnsi" w:hAnsiTheme="minorHAnsi" w:cstheme="minorHAnsi"/>
                <w:sz w:val="24"/>
                <w:szCs w:val="24"/>
                <w:lang w:eastAsia="pl-PL"/>
              </w:rPr>
              <w:t>354</w:t>
            </w:r>
          </w:p>
        </w:tc>
        <w:tc>
          <w:tcPr>
            <w:tcW w:w="708" w:type="dxa"/>
            <w:vAlign w:val="center"/>
          </w:tcPr>
          <w:p w14:paraId="65FDB7D7"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60" w:type="dxa"/>
            <w:vAlign w:val="center"/>
          </w:tcPr>
          <w:p w14:paraId="5182A419" w14:textId="4D024B42" w:rsidR="00F205CD" w:rsidRPr="004A31A9" w:rsidRDefault="003410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63 783 802</w:t>
            </w:r>
          </w:p>
        </w:tc>
        <w:tc>
          <w:tcPr>
            <w:tcW w:w="720" w:type="dxa"/>
            <w:vMerge w:val="restart"/>
            <w:vAlign w:val="center"/>
          </w:tcPr>
          <w:p w14:paraId="1BDE29A0"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689" w:type="dxa"/>
            <w:vMerge w:val="restart"/>
            <w:vAlign w:val="center"/>
          </w:tcPr>
          <w:p w14:paraId="34EFB119" w14:textId="6C0DF1F3" w:rsidR="004979AB" w:rsidRPr="004A31A9" w:rsidRDefault="0032273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109 500</w:t>
            </w:r>
            <w:r w:rsidR="004979AB" w:rsidRPr="004A31A9">
              <w:rPr>
                <w:rFonts w:asciiTheme="minorHAnsi" w:hAnsiTheme="minorHAnsi" w:cstheme="minorHAnsi"/>
                <w:sz w:val="24"/>
                <w:szCs w:val="24"/>
                <w:lang w:eastAsia="pl-PL"/>
              </w:rPr>
              <w:t xml:space="preserve"> 877</w:t>
            </w:r>
          </w:p>
        </w:tc>
      </w:tr>
      <w:tr w:rsidR="00F85B71" w:rsidRPr="004A31A9" w14:paraId="6A38BB86" w14:textId="77777777" w:rsidTr="0033752D">
        <w:trPr>
          <w:trHeight w:val="360"/>
          <w:jc w:val="center"/>
        </w:trPr>
        <w:tc>
          <w:tcPr>
            <w:tcW w:w="681" w:type="dxa"/>
            <w:vAlign w:val="center"/>
          </w:tcPr>
          <w:p w14:paraId="7A02B349"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056</w:t>
            </w:r>
          </w:p>
        </w:tc>
        <w:tc>
          <w:tcPr>
            <w:tcW w:w="1559" w:type="dxa"/>
            <w:shd w:val="clear" w:color="auto" w:fill="auto"/>
            <w:vAlign w:val="center"/>
          </w:tcPr>
          <w:p w14:paraId="54A4EB22" w14:textId="6E07E259" w:rsidR="000F1A1D" w:rsidRPr="004A31A9" w:rsidRDefault="00C0306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1 810 712</w:t>
            </w:r>
          </w:p>
        </w:tc>
        <w:tc>
          <w:tcPr>
            <w:tcW w:w="567" w:type="dxa"/>
            <w:vMerge w:val="restart"/>
            <w:vAlign w:val="center"/>
          </w:tcPr>
          <w:p w14:paraId="55DD5BAE"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560" w:type="dxa"/>
            <w:vMerge w:val="restart"/>
            <w:vAlign w:val="center"/>
          </w:tcPr>
          <w:p w14:paraId="2813045E"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14 265 809</w:t>
            </w:r>
          </w:p>
        </w:tc>
        <w:tc>
          <w:tcPr>
            <w:tcW w:w="708" w:type="dxa"/>
            <w:vAlign w:val="center"/>
          </w:tcPr>
          <w:p w14:paraId="7C9B6209"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560" w:type="dxa"/>
            <w:vAlign w:val="center"/>
          </w:tcPr>
          <w:p w14:paraId="700CF5F1" w14:textId="3F835FE7" w:rsidR="00352DF0" w:rsidRPr="004A31A9" w:rsidRDefault="003410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1 570 435</w:t>
            </w:r>
          </w:p>
        </w:tc>
        <w:tc>
          <w:tcPr>
            <w:tcW w:w="720" w:type="dxa"/>
            <w:vMerge/>
            <w:vAlign w:val="center"/>
          </w:tcPr>
          <w:p w14:paraId="3C44165D"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1B1AB259" w14:textId="77777777" w:rsidR="00F85B71" w:rsidRPr="004A31A9" w:rsidRDefault="00F85B71" w:rsidP="00971256">
            <w:pPr>
              <w:spacing w:after="0" w:line="360" w:lineRule="auto"/>
              <w:rPr>
                <w:rFonts w:asciiTheme="minorHAnsi" w:hAnsiTheme="minorHAnsi" w:cstheme="minorHAnsi"/>
                <w:sz w:val="24"/>
                <w:szCs w:val="24"/>
                <w:lang w:eastAsia="pl-PL"/>
              </w:rPr>
            </w:pPr>
          </w:p>
        </w:tc>
      </w:tr>
      <w:tr w:rsidR="00F85B71" w:rsidRPr="004A31A9" w14:paraId="5D6707F5" w14:textId="77777777" w:rsidTr="0033752D">
        <w:trPr>
          <w:trHeight w:val="360"/>
          <w:jc w:val="center"/>
        </w:trPr>
        <w:tc>
          <w:tcPr>
            <w:tcW w:w="681" w:type="dxa"/>
            <w:vAlign w:val="center"/>
          </w:tcPr>
          <w:p w14:paraId="1D7EF08E"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057</w:t>
            </w:r>
          </w:p>
        </w:tc>
        <w:tc>
          <w:tcPr>
            <w:tcW w:w="1559" w:type="dxa"/>
            <w:shd w:val="clear" w:color="auto" w:fill="auto"/>
            <w:vAlign w:val="center"/>
          </w:tcPr>
          <w:p w14:paraId="29DF2824" w14:textId="40471996" w:rsidR="000F1A1D" w:rsidRPr="004A31A9" w:rsidRDefault="00800D9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793 </w:t>
            </w:r>
            <w:r w:rsidR="00A057A0" w:rsidRPr="004A31A9">
              <w:rPr>
                <w:rFonts w:asciiTheme="minorHAnsi" w:hAnsiTheme="minorHAnsi" w:cstheme="minorHAnsi"/>
                <w:sz w:val="24"/>
                <w:szCs w:val="24"/>
              </w:rPr>
              <w:t>8</w:t>
            </w:r>
            <w:r w:rsidRPr="004A31A9">
              <w:rPr>
                <w:rFonts w:asciiTheme="minorHAnsi" w:hAnsiTheme="minorHAnsi" w:cstheme="minorHAnsi"/>
                <w:sz w:val="24"/>
                <w:szCs w:val="24"/>
              </w:rPr>
              <w:t>00</w:t>
            </w:r>
          </w:p>
        </w:tc>
        <w:tc>
          <w:tcPr>
            <w:tcW w:w="567" w:type="dxa"/>
            <w:vMerge/>
            <w:vAlign w:val="center"/>
          </w:tcPr>
          <w:p w14:paraId="7113BB86"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1D0E0AB4"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08" w:type="dxa"/>
            <w:vAlign w:val="center"/>
          </w:tcPr>
          <w:p w14:paraId="3EBD5B28"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560" w:type="dxa"/>
            <w:vAlign w:val="center"/>
          </w:tcPr>
          <w:p w14:paraId="015ED71D" w14:textId="02AD5328" w:rsidR="00352DF0" w:rsidRPr="004A31A9" w:rsidRDefault="003410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5 496 522</w:t>
            </w:r>
          </w:p>
        </w:tc>
        <w:tc>
          <w:tcPr>
            <w:tcW w:w="720" w:type="dxa"/>
            <w:vMerge/>
            <w:vAlign w:val="center"/>
          </w:tcPr>
          <w:p w14:paraId="2E6F3540"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7B5A9730" w14:textId="77777777" w:rsidR="00F85B71" w:rsidRPr="004A31A9" w:rsidRDefault="00F85B71" w:rsidP="00971256">
            <w:pPr>
              <w:spacing w:after="0" w:line="360" w:lineRule="auto"/>
              <w:rPr>
                <w:rFonts w:asciiTheme="minorHAnsi" w:hAnsiTheme="minorHAnsi" w:cstheme="minorHAnsi"/>
                <w:sz w:val="24"/>
                <w:szCs w:val="24"/>
                <w:lang w:eastAsia="pl-PL"/>
              </w:rPr>
            </w:pPr>
          </w:p>
        </w:tc>
      </w:tr>
      <w:tr w:rsidR="00BE5627" w:rsidRPr="004A31A9" w14:paraId="6EC510A4" w14:textId="77777777" w:rsidTr="00BE5627">
        <w:trPr>
          <w:trHeight w:val="402"/>
          <w:jc w:val="center"/>
        </w:trPr>
        <w:tc>
          <w:tcPr>
            <w:tcW w:w="681" w:type="dxa"/>
            <w:vAlign w:val="center"/>
          </w:tcPr>
          <w:p w14:paraId="54A91972"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058</w:t>
            </w:r>
          </w:p>
        </w:tc>
        <w:tc>
          <w:tcPr>
            <w:tcW w:w="1559" w:type="dxa"/>
            <w:shd w:val="clear" w:color="auto" w:fill="auto"/>
            <w:vAlign w:val="center"/>
          </w:tcPr>
          <w:p w14:paraId="76420347" w14:textId="4E5BD9D5"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30 971 201</w:t>
            </w:r>
          </w:p>
        </w:tc>
        <w:tc>
          <w:tcPr>
            <w:tcW w:w="567" w:type="dxa"/>
            <w:vMerge/>
            <w:vAlign w:val="center"/>
          </w:tcPr>
          <w:p w14:paraId="5D84A4F7" w14:textId="77777777" w:rsidR="00BE5627" w:rsidRPr="004A31A9" w:rsidRDefault="00BE5627" w:rsidP="00971256">
            <w:pPr>
              <w:spacing w:after="0" w:line="360" w:lineRule="auto"/>
              <w:rPr>
                <w:rFonts w:asciiTheme="minorHAnsi" w:hAnsiTheme="minorHAnsi" w:cstheme="minorHAnsi"/>
                <w:sz w:val="24"/>
                <w:szCs w:val="24"/>
                <w:lang w:eastAsia="pl-PL"/>
              </w:rPr>
            </w:pPr>
          </w:p>
        </w:tc>
        <w:tc>
          <w:tcPr>
            <w:tcW w:w="1560" w:type="dxa"/>
            <w:vMerge/>
            <w:vAlign w:val="center"/>
          </w:tcPr>
          <w:p w14:paraId="44B98068" w14:textId="77777777" w:rsidR="00BE5627" w:rsidRPr="004A31A9" w:rsidRDefault="00BE5627" w:rsidP="00971256">
            <w:pPr>
              <w:spacing w:after="0" w:line="360" w:lineRule="auto"/>
              <w:rPr>
                <w:rFonts w:asciiTheme="minorHAnsi" w:hAnsiTheme="minorHAnsi" w:cstheme="minorHAnsi"/>
                <w:sz w:val="24"/>
                <w:szCs w:val="24"/>
                <w:lang w:eastAsia="pl-PL"/>
              </w:rPr>
            </w:pPr>
          </w:p>
        </w:tc>
        <w:tc>
          <w:tcPr>
            <w:tcW w:w="708" w:type="dxa"/>
            <w:vMerge w:val="restart"/>
            <w:vAlign w:val="center"/>
          </w:tcPr>
          <w:p w14:paraId="1B7FE61B"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560" w:type="dxa"/>
            <w:vMerge w:val="restart"/>
            <w:vAlign w:val="center"/>
          </w:tcPr>
          <w:p w14:paraId="14AB68DC" w14:textId="34C091FB"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38 650 118</w:t>
            </w:r>
          </w:p>
        </w:tc>
        <w:tc>
          <w:tcPr>
            <w:tcW w:w="720" w:type="dxa"/>
            <w:vMerge/>
            <w:vAlign w:val="center"/>
          </w:tcPr>
          <w:p w14:paraId="0EE28B9A" w14:textId="77777777" w:rsidR="00BE5627" w:rsidRPr="004A31A9" w:rsidRDefault="00BE5627" w:rsidP="00971256">
            <w:pPr>
              <w:spacing w:after="0" w:line="360" w:lineRule="auto"/>
              <w:rPr>
                <w:rFonts w:asciiTheme="minorHAnsi" w:hAnsiTheme="minorHAnsi" w:cstheme="minorHAnsi"/>
                <w:sz w:val="24"/>
                <w:szCs w:val="24"/>
                <w:lang w:eastAsia="pl-PL"/>
              </w:rPr>
            </w:pPr>
          </w:p>
        </w:tc>
        <w:tc>
          <w:tcPr>
            <w:tcW w:w="1689" w:type="dxa"/>
            <w:vMerge/>
            <w:vAlign w:val="center"/>
          </w:tcPr>
          <w:p w14:paraId="241257F5" w14:textId="77777777" w:rsidR="00BE5627" w:rsidRPr="004A31A9" w:rsidRDefault="00BE5627" w:rsidP="00971256">
            <w:pPr>
              <w:spacing w:after="0" w:line="360" w:lineRule="auto"/>
              <w:rPr>
                <w:rFonts w:asciiTheme="minorHAnsi" w:hAnsiTheme="minorHAnsi" w:cstheme="minorHAnsi"/>
                <w:sz w:val="24"/>
                <w:szCs w:val="24"/>
                <w:lang w:eastAsia="pl-PL"/>
              </w:rPr>
            </w:pPr>
          </w:p>
        </w:tc>
      </w:tr>
      <w:tr w:rsidR="00F85B71" w:rsidRPr="004A31A9" w14:paraId="2D5AA0CD" w14:textId="77777777" w:rsidTr="0033752D">
        <w:trPr>
          <w:trHeight w:val="360"/>
          <w:jc w:val="center"/>
        </w:trPr>
        <w:tc>
          <w:tcPr>
            <w:tcW w:w="681" w:type="dxa"/>
            <w:vAlign w:val="center"/>
          </w:tcPr>
          <w:p w14:paraId="5D177F4E"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064</w:t>
            </w:r>
          </w:p>
        </w:tc>
        <w:tc>
          <w:tcPr>
            <w:tcW w:w="1559" w:type="dxa"/>
            <w:shd w:val="clear" w:color="auto" w:fill="auto"/>
            <w:vAlign w:val="center"/>
          </w:tcPr>
          <w:p w14:paraId="697BC9B8" w14:textId="663A84D2" w:rsidR="00F205CD" w:rsidRPr="004A31A9" w:rsidRDefault="00D653F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69 666 890</w:t>
            </w:r>
          </w:p>
        </w:tc>
        <w:tc>
          <w:tcPr>
            <w:tcW w:w="567" w:type="dxa"/>
            <w:vMerge/>
            <w:vAlign w:val="center"/>
          </w:tcPr>
          <w:p w14:paraId="4CF697BF"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2B28568D"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458D22BC"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527A5306"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39CFE705"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77DE7C7C" w14:textId="77777777" w:rsidR="00F85B71" w:rsidRPr="004A31A9" w:rsidRDefault="00F85B71" w:rsidP="00971256">
            <w:pPr>
              <w:spacing w:after="0" w:line="360" w:lineRule="auto"/>
              <w:rPr>
                <w:rFonts w:asciiTheme="minorHAnsi" w:hAnsiTheme="minorHAnsi" w:cstheme="minorHAnsi"/>
                <w:sz w:val="24"/>
                <w:szCs w:val="24"/>
                <w:lang w:eastAsia="pl-PL"/>
              </w:rPr>
            </w:pPr>
          </w:p>
        </w:tc>
      </w:tr>
      <w:tr w:rsidR="00F85B71" w:rsidRPr="004A31A9" w14:paraId="02132BE0" w14:textId="77777777" w:rsidTr="00BE5627">
        <w:trPr>
          <w:trHeight w:val="439"/>
          <w:jc w:val="center"/>
        </w:trPr>
        <w:tc>
          <w:tcPr>
            <w:tcW w:w="681" w:type="dxa"/>
            <w:vMerge w:val="restart"/>
            <w:vAlign w:val="center"/>
          </w:tcPr>
          <w:p w14:paraId="08D7A6C7"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559" w:type="dxa"/>
            <w:vMerge w:val="restart"/>
            <w:vAlign w:val="center"/>
          </w:tcPr>
          <w:p w14:paraId="5425CCA6" w14:textId="6E066213" w:rsidR="000F1A1D" w:rsidRPr="004A31A9" w:rsidRDefault="000F1A1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7 931</w:t>
            </w:r>
          </w:p>
        </w:tc>
        <w:tc>
          <w:tcPr>
            <w:tcW w:w="567" w:type="dxa"/>
            <w:vMerge/>
            <w:vAlign w:val="center"/>
          </w:tcPr>
          <w:p w14:paraId="4928EA86"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41B9F7F0"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16698330"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68DA8979"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22D8DA46"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743A77CF" w14:textId="77777777" w:rsidR="00F85B71" w:rsidRPr="004A31A9" w:rsidRDefault="00F85B71" w:rsidP="00971256">
            <w:pPr>
              <w:spacing w:after="0" w:line="360" w:lineRule="auto"/>
              <w:rPr>
                <w:rFonts w:asciiTheme="minorHAnsi" w:hAnsiTheme="minorHAnsi" w:cstheme="minorHAnsi"/>
                <w:sz w:val="24"/>
                <w:szCs w:val="24"/>
                <w:lang w:eastAsia="pl-PL"/>
              </w:rPr>
            </w:pPr>
          </w:p>
        </w:tc>
      </w:tr>
      <w:tr w:rsidR="00F85B71" w:rsidRPr="004A31A9" w14:paraId="716D69EB" w14:textId="77777777" w:rsidTr="0033752D">
        <w:trPr>
          <w:trHeight w:val="360"/>
          <w:jc w:val="center"/>
        </w:trPr>
        <w:tc>
          <w:tcPr>
            <w:tcW w:w="681" w:type="dxa"/>
            <w:vMerge/>
            <w:shd w:val="clear" w:color="auto" w:fill="FFFFFF" w:themeFill="background1"/>
            <w:vAlign w:val="center"/>
          </w:tcPr>
          <w:p w14:paraId="3486E49A"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59" w:type="dxa"/>
            <w:vMerge/>
            <w:shd w:val="clear" w:color="auto" w:fill="FFFFFF" w:themeFill="background1"/>
            <w:vAlign w:val="center"/>
          </w:tcPr>
          <w:p w14:paraId="35FCB294"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567" w:type="dxa"/>
            <w:shd w:val="clear" w:color="auto" w:fill="FFFFFF" w:themeFill="background1"/>
            <w:vAlign w:val="center"/>
          </w:tcPr>
          <w:p w14:paraId="3A5B9EF3" w14:textId="77777777" w:rsidR="00F85B71" w:rsidRPr="004A31A9" w:rsidRDefault="00F85B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w:t>
            </w:r>
          </w:p>
        </w:tc>
        <w:tc>
          <w:tcPr>
            <w:tcW w:w="1560" w:type="dxa"/>
            <w:shd w:val="clear" w:color="auto" w:fill="FFFFFF" w:themeFill="background1"/>
            <w:vAlign w:val="center"/>
          </w:tcPr>
          <w:p w14:paraId="67ED992E" w14:textId="77777777" w:rsidR="00F85B71" w:rsidRPr="004A31A9" w:rsidRDefault="007F6FD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21 398 71</w:t>
            </w:r>
            <w:r w:rsidR="00F85B71" w:rsidRPr="004A31A9">
              <w:rPr>
                <w:rFonts w:asciiTheme="minorHAnsi" w:hAnsiTheme="minorHAnsi" w:cstheme="minorHAnsi"/>
                <w:sz w:val="24"/>
                <w:szCs w:val="24"/>
                <w:lang w:eastAsia="pl-PL"/>
              </w:rPr>
              <w:t>4</w:t>
            </w:r>
          </w:p>
        </w:tc>
        <w:tc>
          <w:tcPr>
            <w:tcW w:w="708" w:type="dxa"/>
            <w:vMerge/>
            <w:shd w:val="clear" w:color="auto" w:fill="FFFFFF" w:themeFill="background1"/>
            <w:vAlign w:val="center"/>
          </w:tcPr>
          <w:p w14:paraId="211A6FCD"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560" w:type="dxa"/>
            <w:vMerge/>
            <w:shd w:val="clear" w:color="auto" w:fill="FFFFFF" w:themeFill="background1"/>
            <w:vAlign w:val="center"/>
          </w:tcPr>
          <w:p w14:paraId="0E3FC924"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720" w:type="dxa"/>
            <w:vMerge/>
            <w:shd w:val="clear" w:color="auto" w:fill="FFFFFF" w:themeFill="background1"/>
            <w:vAlign w:val="center"/>
          </w:tcPr>
          <w:p w14:paraId="4014305C" w14:textId="77777777" w:rsidR="00F85B71" w:rsidRPr="004A31A9" w:rsidRDefault="00F85B71" w:rsidP="00971256">
            <w:pPr>
              <w:spacing w:after="0" w:line="360" w:lineRule="auto"/>
              <w:rPr>
                <w:rFonts w:asciiTheme="minorHAnsi" w:hAnsiTheme="minorHAnsi" w:cstheme="minorHAnsi"/>
                <w:sz w:val="24"/>
                <w:szCs w:val="24"/>
                <w:lang w:eastAsia="pl-PL"/>
              </w:rPr>
            </w:pPr>
          </w:p>
        </w:tc>
        <w:tc>
          <w:tcPr>
            <w:tcW w:w="1689" w:type="dxa"/>
            <w:vMerge/>
            <w:shd w:val="clear" w:color="auto" w:fill="FFFFFF" w:themeFill="background1"/>
            <w:vAlign w:val="center"/>
          </w:tcPr>
          <w:p w14:paraId="619021CC" w14:textId="77777777" w:rsidR="00F85B71" w:rsidRPr="004A31A9" w:rsidRDefault="00F85B71" w:rsidP="00971256">
            <w:pPr>
              <w:spacing w:after="0" w:line="360" w:lineRule="auto"/>
              <w:rPr>
                <w:rFonts w:asciiTheme="minorHAnsi" w:hAnsiTheme="minorHAnsi" w:cstheme="minorHAnsi"/>
                <w:sz w:val="24"/>
                <w:szCs w:val="24"/>
                <w:lang w:eastAsia="pl-PL"/>
              </w:rPr>
            </w:pPr>
          </w:p>
        </w:tc>
      </w:tr>
    </w:tbl>
    <w:p w14:paraId="0D856245" w14:textId="77777777" w:rsidR="00CE289E" w:rsidRPr="004A31A9" w:rsidRDefault="00CE289E" w:rsidP="00971256">
      <w:pPr>
        <w:spacing w:before="240" w:after="60" w:line="360" w:lineRule="auto"/>
        <w:rPr>
          <w:rFonts w:asciiTheme="minorHAnsi" w:hAnsiTheme="minorHAnsi" w:cstheme="minorHAnsi"/>
          <w:b/>
          <w:sz w:val="24"/>
          <w:szCs w:val="24"/>
          <w:lang w:eastAsia="pl-PL"/>
        </w:rPr>
      </w:pPr>
    </w:p>
    <w:p w14:paraId="5117BB52" w14:textId="77777777" w:rsidR="00827541" w:rsidRPr="004A31A9" w:rsidRDefault="00827541" w:rsidP="00971256">
      <w:pPr>
        <w:pStyle w:val="Sekcja2os"/>
        <w:spacing w:after="0" w:line="360" w:lineRule="auto"/>
        <w:rPr>
          <w:rFonts w:asciiTheme="minorHAnsi" w:hAnsiTheme="minorHAnsi" w:cstheme="minorHAnsi"/>
          <w:sz w:val="24"/>
          <w:szCs w:val="24"/>
        </w:rPr>
        <w:sectPr w:rsidR="00827541" w:rsidRPr="004A31A9">
          <w:footerReference w:type="even" r:id="rId14"/>
          <w:footerReference w:type="default" r:id="rId15"/>
          <w:pgSz w:w="11906" w:h="16838"/>
          <w:pgMar w:top="1417" w:right="1417" w:bottom="1417" w:left="1417" w:header="708" w:footer="708" w:gutter="0"/>
          <w:cols w:space="708"/>
          <w:docGrid w:linePitch="360"/>
        </w:sectPr>
      </w:pPr>
      <w:bookmarkStart w:id="38" w:name="_Toc379193586"/>
    </w:p>
    <w:p w14:paraId="167A12DB" w14:textId="77777777" w:rsidR="00CE289E" w:rsidRPr="004A31A9" w:rsidRDefault="00CE289E" w:rsidP="00971256">
      <w:pPr>
        <w:pStyle w:val="Sekcja2os"/>
        <w:spacing w:after="0" w:line="360" w:lineRule="auto"/>
        <w:rPr>
          <w:rFonts w:asciiTheme="minorHAnsi" w:hAnsiTheme="minorHAnsi" w:cstheme="minorHAnsi"/>
          <w:sz w:val="24"/>
          <w:szCs w:val="24"/>
        </w:rPr>
      </w:pPr>
      <w:bookmarkStart w:id="39" w:name="_Toc20146695"/>
      <w:bookmarkStart w:id="40" w:name="_Toc406744806"/>
      <w:r w:rsidRPr="004A31A9">
        <w:rPr>
          <w:rFonts w:asciiTheme="minorHAnsi" w:hAnsiTheme="minorHAnsi" w:cstheme="minorHAnsi"/>
          <w:sz w:val="24"/>
          <w:szCs w:val="24"/>
        </w:rPr>
        <w:lastRenderedPageBreak/>
        <w:t>Oś priorytetowa 2. Przedsiębiorstwa</w:t>
      </w:r>
      <w:bookmarkEnd w:id="39"/>
      <w:bookmarkEnd w:id="40"/>
    </w:p>
    <w:p w14:paraId="64321BC5" w14:textId="77777777" w:rsidR="00CE289E" w:rsidRPr="004A31A9" w:rsidRDefault="00CE289E" w:rsidP="00971256">
      <w:pPr>
        <w:spacing w:after="0" w:line="360" w:lineRule="auto"/>
        <w:rPr>
          <w:rFonts w:asciiTheme="minorHAnsi" w:hAnsiTheme="minorHAnsi" w:cstheme="minorHAnsi"/>
          <w:sz w:val="24"/>
          <w:szCs w:val="24"/>
          <w:lang w:eastAsia="pl-PL"/>
        </w:rPr>
      </w:pPr>
    </w:p>
    <w:p w14:paraId="716047F4" w14:textId="77777777" w:rsidR="00CE289E" w:rsidRPr="004A31A9" w:rsidRDefault="00CE289E" w:rsidP="00971256">
      <w:pPr>
        <w:shd w:val="clear" w:color="auto" w:fill="FFFF99"/>
        <w:spacing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3c</w:t>
      </w:r>
    </w:p>
    <w:p w14:paraId="15B5515B" w14:textId="77777777" w:rsidR="00CE289E" w:rsidRPr="004A31A9" w:rsidRDefault="00CE289E" w:rsidP="00971256">
      <w:pPr>
        <w:shd w:val="clear" w:color="auto" w:fill="FFFF99"/>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Wspieranie tworzenia i poszerzania zaawansowanych zdolności w zakresie rozwoju produktów i usług.</w:t>
      </w:r>
    </w:p>
    <w:p w14:paraId="67FED152"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35B118A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zdolność MŚP do rozwijania produktów i usług, w tym poprzez zastosowanie innowacji</w:t>
      </w:r>
    </w:p>
    <w:p w14:paraId="660B5452" w14:textId="77777777" w:rsidR="00CE289E" w:rsidRPr="004A31A9" w:rsidRDefault="00CE289E" w:rsidP="00971256">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5BAEBA95" w14:textId="114D96DA"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Ilościowy potencjał pomorskich przedsiębiorstw nie jest dostatecznie wykorzystywany, m.in. z uwagi na: ich niski poziom innowacyjności, niewystarczającą kooperację, niezaspo</w:t>
      </w:r>
      <w:r w:rsidR="008718CE">
        <w:rPr>
          <w:rFonts w:asciiTheme="minorHAnsi" w:hAnsiTheme="minorHAnsi" w:cstheme="minorHAnsi"/>
          <w:sz w:val="24"/>
          <w:szCs w:val="24"/>
        </w:rPr>
        <w:t xml:space="preserve">kojone potrzeby modernizacyjne </w:t>
      </w:r>
      <w:r w:rsidRPr="004A31A9">
        <w:rPr>
          <w:rFonts w:asciiTheme="minorHAnsi" w:hAnsiTheme="minorHAnsi" w:cstheme="minorHAnsi"/>
          <w:sz w:val="24"/>
          <w:szCs w:val="24"/>
        </w:rPr>
        <w:t>i szkoleniowe, czy też ograniczenia w dostępie do kapitału</w:t>
      </w:r>
      <w:r w:rsidR="00406A9E" w:rsidRPr="004A31A9">
        <w:rPr>
          <w:rFonts w:asciiTheme="minorHAnsi" w:hAnsiTheme="minorHAnsi" w:cstheme="minorHAnsi"/>
          <w:sz w:val="24"/>
          <w:szCs w:val="24"/>
        </w:rPr>
        <w:t>, w tym tzw. obrotowego</w:t>
      </w:r>
      <w:r w:rsidRPr="004A31A9">
        <w:rPr>
          <w:rFonts w:asciiTheme="minorHAnsi" w:hAnsiTheme="minorHAnsi" w:cstheme="minorHAnsi"/>
          <w:sz w:val="24"/>
          <w:szCs w:val="24"/>
        </w:rPr>
        <w:t xml:space="preserve">. </w:t>
      </w:r>
    </w:p>
    <w:p w14:paraId="5938DC71" w14:textId="77777777"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Zaprojektowane wsparcie powinno posłużyć firmom w przełamywaniu barier rozwojowych i skutkować ich modernizacją w wybranych aspektach, takich jak poprawa </w:t>
      </w:r>
      <w:proofErr w:type="spellStart"/>
      <w:r w:rsidRPr="004A31A9">
        <w:rPr>
          <w:rFonts w:asciiTheme="minorHAnsi" w:hAnsiTheme="minorHAnsi" w:cstheme="minorHAnsi"/>
          <w:sz w:val="24"/>
          <w:szCs w:val="24"/>
        </w:rPr>
        <w:t>ekoefektywności</w:t>
      </w:r>
      <w:proofErr w:type="spellEnd"/>
      <w:r w:rsidRPr="004A31A9">
        <w:rPr>
          <w:rFonts w:asciiTheme="minorHAnsi" w:hAnsiTheme="minorHAnsi" w:cstheme="minorHAnsi"/>
          <w:sz w:val="24"/>
          <w:szCs w:val="24"/>
        </w:rPr>
        <w:t>, powiązania międzynarodowe, w tym ekspansja na rynki zewnętrzne, ukierunkowanie na innowacje oraz obszary inteligentnych specjalizacji, pełniejsze wykorzystanie możliwości technologii cyfrowych, a także poprawa efektywności procesów produkcyjnych.</w:t>
      </w:r>
    </w:p>
    <w:p w14:paraId="756DAD9E" w14:textId="10BB7EEC"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W wyniku realizacji zaplanowanej interwencji, mającej na celu wzros</w:t>
      </w:r>
      <w:r w:rsidR="008718CE">
        <w:rPr>
          <w:rFonts w:asciiTheme="minorHAnsi" w:hAnsiTheme="minorHAnsi" w:cstheme="minorHAnsi"/>
          <w:sz w:val="24"/>
          <w:szCs w:val="24"/>
        </w:rPr>
        <w:t xml:space="preserve">t konkurencyjności sektora MŚP </w:t>
      </w:r>
      <w:r w:rsidRPr="004A31A9">
        <w:rPr>
          <w:rFonts w:asciiTheme="minorHAnsi" w:hAnsiTheme="minorHAnsi" w:cstheme="minorHAnsi"/>
          <w:sz w:val="24"/>
          <w:szCs w:val="24"/>
        </w:rPr>
        <w:t>w regionie, oczekiwanym rezultatem stanie się zwiększenie poziomu inwestycji w małych i średnich przedsiębiorstwach ukierunkowanych na zdobywanie nowych przewag konkurencyjnych</w:t>
      </w:r>
      <w:r w:rsidR="00304D8E" w:rsidRPr="004A31A9">
        <w:rPr>
          <w:rFonts w:asciiTheme="minorHAnsi" w:hAnsiTheme="minorHAnsi" w:cstheme="minorHAnsi"/>
          <w:sz w:val="24"/>
          <w:szCs w:val="24"/>
        </w:rPr>
        <w:t>, a w sytuacjach kryzysowych – również zapewnienie odpowiedniej płynności finansowej tego sektora.</w:t>
      </w:r>
    </w:p>
    <w:p w14:paraId="0BAA8D0C"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Wskaźniki rezultatu </w:t>
      </w:r>
    </w:p>
    <w:tbl>
      <w:tblPr>
        <w:tblW w:w="488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037"/>
        <w:gridCol w:w="827"/>
        <w:gridCol w:w="1243"/>
        <w:gridCol w:w="691"/>
        <w:gridCol w:w="556"/>
        <w:gridCol w:w="691"/>
        <w:gridCol w:w="556"/>
        <w:gridCol w:w="827"/>
      </w:tblGrid>
      <w:tr w:rsidR="00CE289E" w:rsidRPr="004A31A9" w14:paraId="64B0E6D1" w14:textId="77777777" w:rsidTr="003D6769">
        <w:trPr>
          <w:cantSplit/>
          <w:trHeight w:val="1421"/>
        </w:trPr>
        <w:tc>
          <w:tcPr>
            <w:tcW w:w="241" w:type="pct"/>
            <w:shd w:val="clear" w:color="auto" w:fill="C6D9F1"/>
            <w:textDirection w:val="btLr"/>
            <w:vAlign w:val="center"/>
          </w:tcPr>
          <w:p w14:paraId="28F1C89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715" w:type="pct"/>
            <w:shd w:val="clear" w:color="auto" w:fill="C6D9F1"/>
            <w:textDirection w:val="btLr"/>
            <w:vAlign w:val="center"/>
          </w:tcPr>
          <w:p w14:paraId="5EA8604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67" w:type="pct"/>
            <w:shd w:val="clear" w:color="auto" w:fill="C6D9F1"/>
            <w:textDirection w:val="btLr"/>
            <w:vAlign w:val="center"/>
          </w:tcPr>
          <w:p w14:paraId="7C8187E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702" w:type="pct"/>
            <w:shd w:val="clear" w:color="auto" w:fill="C6D9F1"/>
            <w:textDirection w:val="btLr"/>
            <w:vAlign w:val="center"/>
          </w:tcPr>
          <w:p w14:paraId="1048D25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90" w:type="pct"/>
            <w:shd w:val="clear" w:color="auto" w:fill="C6D9F1"/>
            <w:textDirection w:val="btLr"/>
            <w:vAlign w:val="center"/>
          </w:tcPr>
          <w:p w14:paraId="54BAFB0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4" w:type="pct"/>
            <w:shd w:val="clear" w:color="auto" w:fill="C6D9F1"/>
            <w:textDirection w:val="btLr"/>
            <w:vAlign w:val="center"/>
          </w:tcPr>
          <w:p w14:paraId="243DDD3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90" w:type="pct"/>
            <w:shd w:val="clear" w:color="auto" w:fill="C6D9F1"/>
            <w:textDirection w:val="btLr"/>
            <w:vAlign w:val="center"/>
          </w:tcPr>
          <w:p w14:paraId="745C695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14" w:type="pct"/>
            <w:shd w:val="clear" w:color="auto" w:fill="C6D9F1"/>
            <w:textDirection w:val="btLr"/>
            <w:vAlign w:val="center"/>
          </w:tcPr>
          <w:p w14:paraId="1842DB3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7" w:type="pct"/>
            <w:shd w:val="clear" w:color="auto" w:fill="C6D9F1"/>
            <w:textDirection w:val="btLr"/>
            <w:vAlign w:val="center"/>
          </w:tcPr>
          <w:p w14:paraId="57E0C34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7CF1A43" w14:textId="77777777" w:rsidTr="003D6769">
        <w:trPr>
          <w:trHeight w:val="20"/>
        </w:trPr>
        <w:tc>
          <w:tcPr>
            <w:tcW w:w="241" w:type="pct"/>
            <w:vAlign w:val="center"/>
          </w:tcPr>
          <w:p w14:paraId="7193C03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1.</w:t>
            </w:r>
          </w:p>
        </w:tc>
        <w:tc>
          <w:tcPr>
            <w:tcW w:w="1715" w:type="pct"/>
            <w:vAlign w:val="center"/>
          </w:tcPr>
          <w:p w14:paraId="4C419AC1" w14:textId="51BA02A8"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w:t>
            </w:r>
            <w:r w:rsidR="008718CE">
              <w:rPr>
                <w:rFonts w:asciiTheme="minorHAnsi" w:hAnsiTheme="minorHAnsi" w:cstheme="minorHAnsi"/>
                <w:sz w:val="24"/>
                <w:szCs w:val="24"/>
                <w:lang w:eastAsia="pl-PL"/>
              </w:rPr>
              <w:t xml:space="preserve">ć brutto środków trwałych firm </w:t>
            </w:r>
            <w:r w:rsidRPr="004A31A9">
              <w:rPr>
                <w:rFonts w:asciiTheme="minorHAnsi" w:hAnsiTheme="minorHAnsi" w:cstheme="minorHAnsi"/>
                <w:sz w:val="24"/>
                <w:szCs w:val="24"/>
                <w:lang w:eastAsia="pl-PL"/>
              </w:rPr>
              <w:t>w woje</w:t>
            </w:r>
            <w:r w:rsidR="008718CE">
              <w:rPr>
                <w:rFonts w:asciiTheme="minorHAnsi" w:hAnsiTheme="minorHAnsi" w:cstheme="minorHAnsi"/>
                <w:sz w:val="24"/>
                <w:szCs w:val="24"/>
                <w:lang w:eastAsia="pl-PL"/>
              </w:rPr>
              <w:t xml:space="preserve">wództwie pomorskim per capita, </w:t>
            </w:r>
            <w:r w:rsidRPr="004A31A9">
              <w:rPr>
                <w:rFonts w:asciiTheme="minorHAnsi" w:hAnsiTheme="minorHAnsi" w:cstheme="minorHAnsi"/>
                <w:sz w:val="24"/>
                <w:szCs w:val="24"/>
                <w:lang w:eastAsia="pl-PL"/>
              </w:rPr>
              <w:t>Polska=100</w:t>
            </w:r>
          </w:p>
        </w:tc>
        <w:tc>
          <w:tcPr>
            <w:tcW w:w="467" w:type="pct"/>
            <w:vAlign w:val="center"/>
          </w:tcPr>
          <w:p w14:paraId="0BDAAE5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702" w:type="pct"/>
            <w:vAlign w:val="center"/>
          </w:tcPr>
          <w:p w14:paraId="5F5FEDD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90" w:type="pct"/>
            <w:vAlign w:val="center"/>
          </w:tcPr>
          <w:p w14:paraId="7E352D72"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95,6</w:t>
            </w:r>
          </w:p>
        </w:tc>
        <w:tc>
          <w:tcPr>
            <w:tcW w:w="314" w:type="pct"/>
            <w:vAlign w:val="center"/>
          </w:tcPr>
          <w:p w14:paraId="591D5969"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390" w:type="pct"/>
            <w:vAlign w:val="center"/>
          </w:tcPr>
          <w:p w14:paraId="55FBF9A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98,0</w:t>
            </w:r>
          </w:p>
        </w:tc>
        <w:tc>
          <w:tcPr>
            <w:tcW w:w="314" w:type="pct"/>
            <w:vAlign w:val="center"/>
          </w:tcPr>
          <w:p w14:paraId="3EA5FDD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67" w:type="pct"/>
            <w:vAlign w:val="center"/>
          </w:tcPr>
          <w:p w14:paraId="01092B4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39040C24" w14:textId="77777777" w:rsidTr="003D6769">
        <w:trPr>
          <w:trHeight w:val="20"/>
        </w:trPr>
        <w:tc>
          <w:tcPr>
            <w:tcW w:w="241" w:type="pct"/>
            <w:shd w:val="clear" w:color="auto" w:fill="auto"/>
            <w:vAlign w:val="center"/>
          </w:tcPr>
          <w:p w14:paraId="3F2F6EC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715" w:type="pct"/>
            <w:shd w:val="clear" w:color="auto" w:fill="auto"/>
          </w:tcPr>
          <w:p w14:paraId="19B8D56E" w14:textId="05ED616D"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Średni udział przedsiębiorstw innowacyjnych </w:t>
            </w:r>
            <w:r w:rsidR="00B865A3"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 ogólnej liczbie przedsiębiorstw przemysłowych i z sektora usług </w:t>
            </w:r>
          </w:p>
        </w:tc>
        <w:tc>
          <w:tcPr>
            <w:tcW w:w="467" w:type="pct"/>
            <w:shd w:val="clear" w:color="auto" w:fill="auto"/>
            <w:vAlign w:val="center"/>
          </w:tcPr>
          <w:p w14:paraId="62E0A55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702" w:type="pct"/>
            <w:shd w:val="clear" w:color="auto" w:fill="auto"/>
            <w:vAlign w:val="center"/>
          </w:tcPr>
          <w:p w14:paraId="5F33E64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90" w:type="pct"/>
            <w:shd w:val="clear" w:color="auto" w:fill="auto"/>
            <w:vAlign w:val="center"/>
          </w:tcPr>
          <w:p w14:paraId="65160C4E"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10,9</w:t>
            </w:r>
          </w:p>
        </w:tc>
        <w:tc>
          <w:tcPr>
            <w:tcW w:w="314" w:type="pct"/>
            <w:shd w:val="clear" w:color="auto" w:fill="auto"/>
            <w:vAlign w:val="center"/>
          </w:tcPr>
          <w:p w14:paraId="19E2F65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390" w:type="pct"/>
            <w:shd w:val="clear" w:color="auto" w:fill="auto"/>
            <w:vAlign w:val="center"/>
          </w:tcPr>
          <w:p w14:paraId="3312021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13,0</w:t>
            </w:r>
          </w:p>
        </w:tc>
        <w:tc>
          <w:tcPr>
            <w:tcW w:w="314" w:type="pct"/>
            <w:shd w:val="clear" w:color="auto" w:fill="auto"/>
            <w:vAlign w:val="center"/>
          </w:tcPr>
          <w:p w14:paraId="54E6D79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67" w:type="pct"/>
            <w:shd w:val="clear" w:color="auto" w:fill="auto"/>
            <w:vAlign w:val="center"/>
          </w:tcPr>
          <w:p w14:paraId="36E98E4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6B528C74"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58E33400" w14:textId="77777777" w:rsidR="00CE289E" w:rsidRPr="004A31A9" w:rsidRDefault="00CE289E" w:rsidP="00971256">
      <w:pPr>
        <w:numPr>
          <w:ilvl w:val="0"/>
          <w:numId w:val="76"/>
        </w:numPr>
        <w:spacing w:after="60" w:line="360" w:lineRule="auto"/>
        <w:ind w:left="284" w:hanging="284"/>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Inwestycje podstawowe</w:t>
      </w:r>
    </w:p>
    <w:p w14:paraId="1F4ED991" w14:textId="77777777" w:rsidR="00494497" w:rsidRPr="004A31A9" w:rsidRDefault="00494497"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2EFD42EE"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w:t>
      </w:r>
      <w:r w:rsidRPr="004A31A9">
        <w:rPr>
          <w:rFonts w:asciiTheme="minorHAnsi" w:hAnsiTheme="minorHAnsi" w:cstheme="minorHAnsi"/>
          <w:sz w:val="24"/>
          <w:szCs w:val="24"/>
          <w:u w:val="single"/>
          <w:lang w:eastAsia="pl-PL"/>
        </w:rPr>
        <w:t>mikro i małe przedsiębiorstwa</w:t>
      </w:r>
      <w:r w:rsidRPr="004A31A9">
        <w:rPr>
          <w:rFonts w:asciiTheme="minorHAnsi" w:hAnsiTheme="minorHAnsi" w:cstheme="minorHAnsi"/>
          <w:sz w:val="24"/>
          <w:szCs w:val="24"/>
          <w:lang w:eastAsia="pl-PL"/>
        </w:rPr>
        <w:t xml:space="preserve">, zwłaszcza te będące we wczesnej fazie rozwoju. </w:t>
      </w:r>
    </w:p>
    <w:p w14:paraId="44FD613A"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w formie zwrotnej będą </w:t>
      </w:r>
      <w:r w:rsidR="004E366B" w:rsidRPr="004A31A9">
        <w:rPr>
          <w:rFonts w:asciiTheme="minorHAnsi" w:hAnsiTheme="minorHAnsi" w:cstheme="minorHAnsi"/>
          <w:sz w:val="24"/>
          <w:szCs w:val="24"/>
          <w:lang w:eastAsia="pl-PL"/>
        </w:rPr>
        <w:t>przedsięwzięcia</w:t>
      </w:r>
      <w:r w:rsidRPr="004A31A9">
        <w:rPr>
          <w:rFonts w:asciiTheme="minorHAnsi" w:hAnsiTheme="minorHAnsi" w:cstheme="minorHAnsi"/>
          <w:sz w:val="24"/>
          <w:szCs w:val="24"/>
          <w:lang w:eastAsia="pl-PL"/>
        </w:rPr>
        <w:t xml:space="preserve"> rozwojowe przedsiębiorstw poprawiające ich potencjał konkurencyjny, zdolność do rozszerzenia działalności o nowe produkty lub usługi oraz zwiększające produktywność, m.in. poprzez inwestycje związane z wdrażaniem nowych rozwiązań produkcyjnych, technologicznych, organizacyjnych, informatycznych i </w:t>
      </w:r>
      <w:proofErr w:type="spellStart"/>
      <w:r w:rsidRPr="004A31A9">
        <w:rPr>
          <w:rFonts w:asciiTheme="minorHAnsi" w:hAnsiTheme="minorHAnsi" w:cstheme="minorHAnsi"/>
          <w:sz w:val="24"/>
          <w:szCs w:val="24"/>
          <w:lang w:eastAsia="pl-PL"/>
        </w:rPr>
        <w:t>ekoefektywnych</w:t>
      </w:r>
      <w:proofErr w:type="spellEnd"/>
      <w:r w:rsidRPr="004A31A9">
        <w:rPr>
          <w:rFonts w:asciiTheme="minorHAnsi" w:hAnsiTheme="minorHAnsi" w:cstheme="minorHAnsi"/>
          <w:sz w:val="24"/>
          <w:szCs w:val="24"/>
          <w:lang w:eastAsia="pl-PL"/>
        </w:rPr>
        <w:t xml:space="preserve">, unowocześnieniem </w:t>
      </w:r>
      <w:r w:rsidRPr="004A31A9">
        <w:rPr>
          <w:rFonts w:asciiTheme="minorHAnsi" w:hAnsiTheme="minorHAnsi" w:cstheme="minorHAnsi"/>
          <w:sz w:val="24"/>
          <w:szCs w:val="24"/>
        </w:rPr>
        <w:t xml:space="preserve">wyposażenia przedsiębiorstwa, modernizacją środków produkcji, adaptacją pomieszczeń wykorzystywanych w działalności, a także </w:t>
      </w:r>
      <w:r w:rsidRPr="004A31A9">
        <w:rPr>
          <w:rFonts w:asciiTheme="minorHAnsi" w:hAnsiTheme="minorHAnsi" w:cstheme="minorHAnsi"/>
          <w:sz w:val="24"/>
          <w:szCs w:val="24"/>
          <w:lang w:eastAsia="pl-PL"/>
        </w:rPr>
        <w:t>wyposażeniem nowych lub doposażeniem istniejących stanowisk pracy.</w:t>
      </w:r>
    </w:p>
    <w:p w14:paraId="4787D3D3" w14:textId="77777777" w:rsidR="00304D8E" w:rsidRPr="004A31A9" w:rsidRDefault="00304D8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 xml:space="preserve">Ponadto, interwencja ukierunkowana będzie także na </w:t>
      </w:r>
      <w:r w:rsidR="00480F3F" w:rsidRPr="004A31A9">
        <w:rPr>
          <w:rFonts w:asciiTheme="minorHAnsi" w:hAnsiTheme="minorHAnsi" w:cstheme="minorHAnsi"/>
          <w:sz w:val="24"/>
          <w:szCs w:val="24"/>
          <w:lang w:eastAsia="pl-PL"/>
        </w:rPr>
        <w:t>niwelowanie</w:t>
      </w:r>
      <w:r w:rsidRPr="004A31A9">
        <w:rPr>
          <w:rFonts w:asciiTheme="minorHAnsi" w:hAnsiTheme="minorHAnsi" w:cstheme="minorHAnsi"/>
          <w:sz w:val="24"/>
          <w:szCs w:val="24"/>
          <w:lang w:eastAsia="pl-PL"/>
        </w:rPr>
        <w:t xml:space="preserve"> </w:t>
      </w:r>
      <w:r w:rsidR="00382107" w:rsidRPr="004A31A9">
        <w:rPr>
          <w:rFonts w:asciiTheme="minorHAnsi" w:hAnsiTheme="minorHAnsi" w:cstheme="minorHAnsi"/>
          <w:sz w:val="24"/>
          <w:szCs w:val="24"/>
          <w:lang w:eastAsia="pl-PL"/>
        </w:rPr>
        <w:t>negatywny</w:t>
      </w:r>
      <w:r w:rsidR="00480F3F" w:rsidRPr="004A31A9">
        <w:rPr>
          <w:rFonts w:asciiTheme="minorHAnsi" w:hAnsiTheme="minorHAnsi" w:cstheme="minorHAnsi"/>
          <w:sz w:val="24"/>
          <w:szCs w:val="24"/>
          <w:lang w:eastAsia="pl-PL"/>
        </w:rPr>
        <w:t>ch</w:t>
      </w:r>
      <w:r w:rsidR="00382107" w:rsidRPr="004A31A9">
        <w:rPr>
          <w:rFonts w:asciiTheme="minorHAnsi" w:hAnsiTheme="minorHAnsi" w:cstheme="minorHAnsi"/>
          <w:sz w:val="24"/>
          <w:szCs w:val="24"/>
          <w:lang w:eastAsia="pl-PL"/>
        </w:rPr>
        <w:t xml:space="preserve"> </w:t>
      </w:r>
      <w:r w:rsidR="006C15D5" w:rsidRPr="004A31A9">
        <w:rPr>
          <w:rFonts w:asciiTheme="minorHAnsi" w:hAnsiTheme="minorHAnsi" w:cstheme="minorHAnsi"/>
          <w:sz w:val="24"/>
          <w:szCs w:val="24"/>
          <w:lang w:eastAsia="pl-PL"/>
        </w:rPr>
        <w:t>skutk</w:t>
      </w:r>
      <w:r w:rsidR="00480F3F" w:rsidRPr="004A31A9">
        <w:rPr>
          <w:rFonts w:asciiTheme="minorHAnsi" w:hAnsiTheme="minorHAnsi" w:cstheme="minorHAnsi"/>
          <w:sz w:val="24"/>
          <w:szCs w:val="24"/>
          <w:lang w:eastAsia="pl-PL"/>
        </w:rPr>
        <w:t>ów</w:t>
      </w:r>
      <w:r w:rsidR="00382107" w:rsidRPr="004A31A9">
        <w:rPr>
          <w:rFonts w:asciiTheme="minorHAnsi" w:hAnsiTheme="minorHAnsi" w:cstheme="minorHAnsi"/>
          <w:sz w:val="24"/>
          <w:szCs w:val="24"/>
          <w:lang w:eastAsia="pl-PL"/>
        </w:rPr>
        <w:t xml:space="preserve"> </w:t>
      </w:r>
      <w:r w:rsidR="002F3D6D" w:rsidRPr="004A31A9">
        <w:rPr>
          <w:rFonts w:asciiTheme="minorHAnsi" w:hAnsiTheme="minorHAnsi" w:cstheme="minorHAnsi"/>
          <w:sz w:val="24"/>
          <w:szCs w:val="24"/>
          <w:lang w:eastAsia="pl-PL"/>
        </w:rPr>
        <w:t>pandemii</w:t>
      </w:r>
      <w:r w:rsidR="00382107"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które dotknęły przedsiębior</w:t>
      </w:r>
      <w:r w:rsidR="0003676E" w:rsidRPr="004A31A9">
        <w:rPr>
          <w:rFonts w:asciiTheme="minorHAnsi" w:hAnsiTheme="minorHAnsi" w:cstheme="minorHAnsi"/>
          <w:sz w:val="24"/>
          <w:szCs w:val="24"/>
          <w:lang w:eastAsia="pl-PL"/>
        </w:rPr>
        <w:t>stwa</w:t>
      </w:r>
      <w:r w:rsidRPr="004A31A9">
        <w:rPr>
          <w:rFonts w:asciiTheme="minorHAnsi" w:hAnsiTheme="minorHAnsi" w:cstheme="minorHAnsi"/>
          <w:sz w:val="24"/>
          <w:szCs w:val="24"/>
          <w:lang w:eastAsia="pl-PL"/>
        </w:rPr>
        <w:t xml:space="preserve"> i ich pracowników</w:t>
      </w:r>
      <w:r w:rsidR="000347D8"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Wsp</w:t>
      </w:r>
      <w:r w:rsidR="00D21618"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rciem objęte będą projekty </w:t>
      </w:r>
      <w:r w:rsidR="00065B43" w:rsidRPr="004A31A9">
        <w:rPr>
          <w:rFonts w:asciiTheme="minorHAnsi" w:hAnsiTheme="minorHAnsi" w:cstheme="minorHAnsi"/>
          <w:sz w:val="24"/>
          <w:szCs w:val="24"/>
          <w:lang w:eastAsia="pl-PL"/>
        </w:rPr>
        <w:t>ukierunkowane</w:t>
      </w:r>
      <w:r w:rsidRPr="004A31A9">
        <w:rPr>
          <w:rFonts w:asciiTheme="minorHAnsi" w:hAnsiTheme="minorHAnsi" w:cstheme="minorHAnsi"/>
          <w:sz w:val="24"/>
          <w:szCs w:val="24"/>
          <w:lang w:eastAsia="pl-PL"/>
        </w:rPr>
        <w:t xml:space="preserve"> na zapewnienie płynności finansowej</w:t>
      </w:r>
      <w:r w:rsidR="0003676E" w:rsidRPr="004A31A9">
        <w:rPr>
          <w:rFonts w:asciiTheme="minorHAnsi" w:hAnsiTheme="minorHAnsi" w:cstheme="minorHAnsi"/>
          <w:sz w:val="24"/>
          <w:szCs w:val="24"/>
          <w:lang w:eastAsia="pl-PL"/>
        </w:rPr>
        <w:t xml:space="preserve"> mikro,</w:t>
      </w:r>
      <w:r w:rsidRPr="004A31A9">
        <w:rPr>
          <w:rFonts w:asciiTheme="minorHAnsi" w:hAnsiTheme="minorHAnsi" w:cstheme="minorHAnsi"/>
          <w:sz w:val="24"/>
          <w:szCs w:val="24"/>
          <w:lang w:eastAsia="pl-PL"/>
        </w:rPr>
        <w:t xml:space="preserve"> małych i średnich przedsiębiorstw, co pozwoli na zachowanie ciągłości ich funkcjonowania.</w:t>
      </w:r>
      <w:r w:rsidR="00A25BE6" w:rsidRPr="004A31A9">
        <w:rPr>
          <w:rFonts w:asciiTheme="minorHAnsi" w:hAnsiTheme="minorHAnsi" w:cstheme="minorHAnsi"/>
          <w:sz w:val="24"/>
          <w:szCs w:val="24"/>
          <w:lang w:eastAsia="pl-PL"/>
        </w:rPr>
        <w:t xml:space="preserve"> </w:t>
      </w:r>
    </w:p>
    <w:p w14:paraId="40D612C1"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6F9A4C6E" w14:textId="77777777" w:rsidR="00DE025D"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obszary o niskim poziomie aktywności gospodarczej.</w:t>
      </w:r>
    </w:p>
    <w:p w14:paraId="0D72FB65"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0F2306AB"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Mikro i małe przedsiębiorstwa.</w:t>
      </w:r>
    </w:p>
    <w:p w14:paraId="4DC391B5"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62B9A072" w14:textId="77777777" w:rsidR="005429A5"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Mikro i małe przedsiębiorstwa, podmioty wdrażające ins</w:t>
      </w:r>
      <w:r w:rsidR="00CE7B9A" w:rsidRPr="004A31A9">
        <w:rPr>
          <w:rFonts w:asciiTheme="minorHAnsi" w:hAnsiTheme="minorHAnsi" w:cstheme="minorHAnsi"/>
          <w:sz w:val="24"/>
          <w:szCs w:val="24"/>
          <w:lang w:eastAsia="pl-PL"/>
        </w:rPr>
        <w:t>trumenty finansowe.</w:t>
      </w:r>
    </w:p>
    <w:p w14:paraId="064D3180" w14:textId="77777777" w:rsidR="00CE289E" w:rsidRPr="004A31A9" w:rsidRDefault="00CE289E" w:rsidP="00971256">
      <w:pPr>
        <w:numPr>
          <w:ilvl w:val="0"/>
          <w:numId w:val="76"/>
        </w:numPr>
        <w:spacing w:before="240" w:after="60" w:line="360" w:lineRule="auto"/>
        <w:ind w:left="284" w:hanging="284"/>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Inwestycje profilowane</w:t>
      </w:r>
    </w:p>
    <w:p w14:paraId="5A70A72F" w14:textId="77777777" w:rsidR="00494497" w:rsidRPr="004A31A9" w:rsidRDefault="00494497"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2ECA8BF2"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w:t>
      </w:r>
      <w:r w:rsidRPr="004A31A9">
        <w:rPr>
          <w:rFonts w:asciiTheme="minorHAnsi" w:hAnsiTheme="minorHAnsi" w:cstheme="minorHAnsi"/>
          <w:sz w:val="24"/>
          <w:szCs w:val="24"/>
          <w:u w:val="single"/>
          <w:lang w:eastAsia="pl-PL"/>
        </w:rPr>
        <w:t>małe i średnie przedsiębiorstwa</w:t>
      </w:r>
      <w:r w:rsidRPr="004A31A9">
        <w:rPr>
          <w:rFonts w:asciiTheme="minorHAnsi" w:hAnsiTheme="minorHAnsi" w:cstheme="minorHAnsi"/>
          <w:sz w:val="24"/>
          <w:szCs w:val="24"/>
          <w:lang w:eastAsia="pl-PL"/>
        </w:rPr>
        <w:t xml:space="preserve">, zwłaszcza te dysponujące potencjałem do ekspansji. </w:t>
      </w:r>
    </w:p>
    <w:p w14:paraId="2B677C89"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będą przedsięwzięcia inwestycyjne, w tym zmiana procesu produkcyjnego lub sposobu świadczenia usług, zakup maszyn i sprzętu czy rozbudowa zaplecza – umożliwiające istotne poszerzenie rynków zbytu, poszerzenie palety oferowanych produktów lub usług bądź znaczącą poprawę ich jakości. </w:t>
      </w:r>
    </w:p>
    <w:p w14:paraId="3C21616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adresowane będzie do przedsiębiorstw działających w obszarach inteligentnych specjalizacji.</w:t>
      </w:r>
    </w:p>
    <w:p w14:paraId="67A2406C"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będzie ukierunkowana także na przedsięwzięcia służące poprawie efektywności przedsiębiorstw dzięki wykorzystaniu</w:t>
      </w:r>
      <w:r w:rsidRPr="004A31A9">
        <w:rPr>
          <w:rFonts w:asciiTheme="minorHAnsi" w:hAnsiTheme="minorHAnsi" w:cstheme="minorHAnsi"/>
          <w:sz w:val="24"/>
          <w:szCs w:val="24"/>
          <w:u w:val="single"/>
          <w:lang w:eastAsia="pl-PL"/>
        </w:rPr>
        <w:t xml:space="preserve"> technologii informacyjno-komunikacyjnych</w:t>
      </w:r>
      <w:r w:rsidRPr="004A31A9">
        <w:rPr>
          <w:rFonts w:asciiTheme="minorHAnsi" w:hAnsiTheme="minorHAnsi" w:cstheme="minorHAnsi"/>
          <w:sz w:val="24"/>
          <w:szCs w:val="24"/>
          <w:lang w:eastAsia="pl-PL"/>
        </w:rPr>
        <w:t>.</w:t>
      </w:r>
    </w:p>
    <w:p w14:paraId="568E5C2E"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również inwestycje i rozwiązania organizacyjne (w tym wdrażanie systemów zarządzania środowiskowego) służące </w:t>
      </w:r>
      <w:r w:rsidRPr="004A31A9">
        <w:rPr>
          <w:rFonts w:asciiTheme="minorHAnsi" w:hAnsiTheme="minorHAnsi" w:cstheme="minorHAnsi"/>
          <w:sz w:val="24"/>
          <w:szCs w:val="24"/>
          <w:u w:val="single"/>
          <w:lang w:eastAsia="pl-PL"/>
        </w:rPr>
        <w:t xml:space="preserve">redukcji wodo-, </w:t>
      </w:r>
      <w:proofErr w:type="spellStart"/>
      <w:r w:rsidRPr="004A31A9">
        <w:rPr>
          <w:rFonts w:asciiTheme="minorHAnsi" w:hAnsiTheme="minorHAnsi" w:cstheme="minorHAnsi"/>
          <w:sz w:val="24"/>
          <w:szCs w:val="24"/>
          <w:u w:val="single"/>
          <w:lang w:eastAsia="pl-PL"/>
        </w:rPr>
        <w:t>surowco</w:t>
      </w:r>
      <w:proofErr w:type="spellEnd"/>
      <w:r w:rsidRPr="004A31A9">
        <w:rPr>
          <w:rFonts w:asciiTheme="minorHAnsi" w:hAnsiTheme="minorHAnsi" w:cstheme="minorHAnsi"/>
          <w:sz w:val="24"/>
          <w:szCs w:val="24"/>
          <w:u w:val="single"/>
          <w:lang w:eastAsia="pl-PL"/>
        </w:rPr>
        <w:t xml:space="preserve">-, </w:t>
      </w:r>
      <w:proofErr w:type="spellStart"/>
      <w:r w:rsidRPr="004A31A9">
        <w:rPr>
          <w:rFonts w:asciiTheme="minorHAnsi" w:hAnsiTheme="minorHAnsi" w:cstheme="minorHAnsi"/>
          <w:sz w:val="24"/>
          <w:szCs w:val="24"/>
          <w:u w:val="single"/>
          <w:lang w:eastAsia="pl-PL"/>
        </w:rPr>
        <w:t>materiało</w:t>
      </w:r>
      <w:proofErr w:type="spellEnd"/>
      <w:r w:rsidRPr="004A31A9">
        <w:rPr>
          <w:rFonts w:asciiTheme="minorHAnsi" w:hAnsiTheme="minorHAnsi" w:cstheme="minorHAnsi"/>
          <w:sz w:val="24"/>
          <w:szCs w:val="24"/>
          <w:u w:val="single"/>
          <w:lang w:eastAsia="pl-PL"/>
        </w:rPr>
        <w:t xml:space="preserve">- </w:t>
      </w:r>
      <w:proofErr w:type="spellStart"/>
      <w:r w:rsidRPr="004A31A9">
        <w:rPr>
          <w:rFonts w:asciiTheme="minorHAnsi" w:hAnsiTheme="minorHAnsi" w:cstheme="minorHAnsi"/>
          <w:sz w:val="24"/>
          <w:szCs w:val="24"/>
          <w:u w:val="single"/>
          <w:lang w:eastAsia="pl-PL"/>
        </w:rPr>
        <w:t>transporto</w:t>
      </w:r>
      <w:proofErr w:type="spellEnd"/>
      <w:r w:rsidRPr="004A31A9">
        <w:rPr>
          <w:rFonts w:asciiTheme="minorHAnsi" w:hAnsiTheme="minorHAnsi" w:cstheme="minorHAnsi"/>
          <w:sz w:val="24"/>
          <w:szCs w:val="24"/>
          <w:u w:val="single"/>
          <w:lang w:eastAsia="pl-PL"/>
        </w:rPr>
        <w:t>- i energochłonności</w:t>
      </w:r>
      <w:r w:rsidRPr="004A31A9">
        <w:rPr>
          <w:rFonts w:asciiTheme="minorHAnsi" w:hAnsiTheme="minorHAnsi" w:cstheme="minorHAnsi"/>
          <w:sz w:val="24"/>
          <w:szCs w:val="24"/>
          <w:lang w:eastAsia="pl-PL"/>
        </w:rPr>
        <w:t xml:space="preserve"> procesów produkcyjnych, m.in. dzięki zastosowaniu </w:t>
      </w:r>
      <w:proofErr w:type="spellStart"/>
      <w:r w:rsidRPr="004A31A9">
        <w:rPr>
          <w:rFonts w:asciiTheme="minorHAnsi" w:hAnsiTheme="minorHAnsi" w:cstheme="minorHAnsi"/>
          <w:sz w:val="24"/>
          <w:szCs w:val="24"/>
          <w:lang w:eastAsia="pl-PL"/>
        </w:rPr>
        <w:t>ekoinnowacji</w:t>
      </w:r>
      <w:proofErr w:type="spellEnd"/>
      <w:r w:rsidRPr="004A31A9">
        <w:rPr>
          <w:rFonts w:asciiTheme="minorHAnsi" w:hAnsiTheme="minorHAnsi" w:cstheme="minorHAnsi"/>
          <w:sz w:val="24"/>
          <w:szCs w:val="24"/>
          <w:lang w:eastAsia="pl-PL"/>
        </w:rPr>
        <w:t xml:space="preserve"> i wykorzystaniu nowych źródeł energii.</w:t>
      </w:r>
    </w:p>
    <w:p w14:paraId="2E732E99" w14:textId="77777777" w:rsidR="004E09E5" w:rsidRPr="004A31A9" w:rsidRDefault="00250914" w:rsidP="00971256">
      <w:pPr>
        <w:spacing w:after="60" w:line="360" w:lineRule="auto"/>
        <w:rPr>
          <w:rFonts w:asciiTheme="minorHAnsi" w:hAnsiTheme="minorHAnsi" w:cstheme="minorHAnsi"/>
          <w:b/>
          <w:color w:val="FF0000"/>
          <w:sz w:val="24"/>
          <w:szCs w:val="24"/>
          <w:lang w:eastAsia="pl-PL"/>
        </w:rPr>
      </w:pPr>
      <w:r w:rsidRPr="004A31A9">
        <w:rPr>
          <w:rFonts w:asciiTheme="minorHAnsi" w:hAnsiTheme="minorHAnsi" w:cstheme="minorHAnsi"/>
          <w:sz w:val="24"/>
          <w:szCs w:val="24"/>
          <w:lang w:eastAsia="pl-PL"/>
        </w:rPr>
        <w:t>Ponadto, wspierane będą rozwiązania w przedsiębiorstwach przemysłu czasu wolnego</w:t>
      </w:r>
      <w:r w:rsidR="00AB409F"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mające na celu</w:t>
      </w:r>
      <w:r w:rsidR="00595024" w:rsidRPr="004A31A9">
        <w:rPr>
          <w:rFonts w:asciiTheme="minorHAnsi" w:hAnsiTheme="minorHAnsi" w:cstheme="minorHAnsi"/>
          <w:sz w:val="24"/>
          <w:szCs w:val="24"/>
        </w:rPr>
        <w:t xml:space="preserve"> </w:t>
      </w:r>
      <w:r w:rsidR="00460E71" w:rsidRPr="004A31A9">
        <w:rPr>
          <w:rFonts w:asciiTheme="minorHAnsi" w:hAnsiTheme="minorHAnsi" w:cstheme="minorHAnsi"/>
          <w:sz w:val="24"/>
          <w:szCs w:val="24"/>
          <w:lang w:eastAsia="pl-PL"/>
        </w:rPr>
        <w:t>niwelowanie</w:t>
      </w:r>
      <w:r w:rsidR="00595024" w:rsidRPr="004A31A9">
        <w:rPr>
          <w:rFonts w:asciiTheme="minorHAnsi" w:hAnsiTheme="minorHAnsi" w:cstheme="minorHAnsi"/>
          <w:sz w:val="24"/>
          <w:szCs w:val="24"/>
          <w:lang w:eastAsia="pl-PL"/>
        </w:rPr>
        <w:t xml:space="preserve"> negatywny</w:t>
      </w:r>
      <w:r w:rsidR="00460E71" w:rsidRPr="004A31A9">
        <w:rPr>
          <w:rFonts w:asciiTheme="minorHAnsi" w:hAnsiTheme="minorHAnsi" w:cstheme="minorHAnsi"/>
          <w:sz w:val="24"/>
          <w:szCs w:val="24"/>
          <w:lang w:eastAsia="pl-PL"/>
        </w:rPr>
        <w:t>ch</w:t>
      </w:r>
      <w:r w:rsidR="00595024" w:rsidRPr="004A31A9">
        <w:rPr>
          <w:rFonts w:asciiTheme="minorHAnsi" w:hAnsiTheme="minorHAnsi" w:cstheme="minorHAnsi"/>
          <w:sz w:val="24"/>
          <w:szCs w:val="24"/>
          <w:lang w:eastAsia="pl-PL"/>
        </w:rPr>
        <w:t xml:space="preserve"> </w:t>
      </w:r>
      <w:r w:rsidR="00065B43" w:rsidRPr="004A31A9">
        <w:rPr>
          <w:rFonts w:asciiTheme="minorHAnsi" w:hAnsiTheme="minorHAnsi" w:cstheme="minorHAnsi"/>
          <w:sz w:val="24"/>
          <w:szCs w:val="24"/>
          <w:lang w:eastAsia="pl-PL"/>
        </w:rPr>
        <w:t>skutk</w:t>
      </w:r>
      <w:r w:rsidR="00460E71" w:rsidRPr="004A31A9">
        <w:rPr>
          <w:rFonts w:asciiTheme="minorHAnsi" w:hAnsiTheme="minorHAnsi" w:cstheme="minorHAnsi"/>
          <w:sz w:val="24"/>
          <w:szCs w:val="24"/>
          <w:lang w:eastAsia="pl-PL"/>
        </w:rPr>
        <w:t>ów</w:t>
      </w:r>
      <w:r w:rsidR="006B755B" w:rsidRPr="004A31A9">
        <w:rPr>
          <w:rFonts w:asciiTheme="minorHAnsi" w:hAnsiTheme="minorHAnsi" w:cstheme="minorHAnsi"/>
          <w:sz w:val="24"/>
          <w:szCs w:val="24"/>
          <w:lang w:eastAsia="pl-PL"/>
        </w:rPr>
        <w:t xml:space="preserve"> </w:t>
      </w:r>
      <w:r w:rsidR="00065B43" w:rsidRPr="004A31A9">
        <w:rPr>
          <w:rFonts w:asciiTheme="minorHAnsi" w:hAnsiTheme="minorHAnsi" w:cstheme="minorHAnsi"/>
          <w:sz w:val="24"/>
          <w:szCs w:val="24"/>
          <w:lang w:eastAsia="pl-PL"/>
        </w:rPr>
        <w:t>pandemii</w:t>
      </w:r>
      <w:r w:rsidR="00595024"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w tym </w:t>
      </w:r>
      <w:r w:rsidR="00AB409F" w:rsidRPr="004A31A9">
        <w:rPr>
          <w:rFonts w:asciiTheme="minorHAnsi" w:hAnsiTheme="minorHAnsi" w:cstheme="minorHAnsi"/>
          <w:sz w:val="24"/>
          <w:szCs w:val="24"/>
          <w:lang w:eastAsia="pl-PL"/>
        </w:rPr>
        <w:t xml:space="preserve">przedsięwzięcia </w:t>
      </w:r>
      <w:r w:rsidRPr="004A31A9">
        <w:rPr>
          <w:rFonts w:asciiTheme="minorHAnsi" w:hAnsiTheme="minorHAnsi" w:cstheme="minorHAnsi"/>
          <w:sz w:val="24"/>
          <w:szCs w:val="24"/>
          <w:lang w:eastAsia="pl-PL"/>
        </w:rPr>
        <w:t>związane z dostosowaniem do wymogów sanitarnych.</w:t>
      </w:r>
      <w:r w:rsidR="00065B4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Dodatkowo,</w:t>
      </w:r>
      <w:r w:rsidR="009C536F" w:rsidRPr="004A31A9">
        <w:rPr>
          <w:rFonts w:asciiTheme="minorHAnsi" w:hAnsiTheme="minorHAnsi" w:cstheme="minorHAnsi"/>
          <w:sz w:val="24"/>
          <w:szCs w:val="24"/>
          <w:lang w:eastAsia="pl-PL"/>
        </w:rPr>
        <w:t xml:space="preserve"> w związku z</w:t>
      </w:r>
      <w:r w:rsidR="00595024" w:rsidRPr="004A31A9">
        <w:rPr>
          <w:rFonts w:asciiTheme="minorHAnsi" w:hAnsiTheme="minorHAnsi" w:cstheme="minorHAnsi"/>
          <w:sz w:val="24"/>
          <w:szCs w:val="24"/>
        </w:rPr>
        <w:t xml:space="preserve"> </w:t>
      </w:r>
      <w:r w:rsidR="00460E71" w:rsidRPr="004A31A9">
        <w:rPr>
          <w:rFonts w:asciiTheme="minorHAnsi" w:hAnsiTheme="minorHAnsi" w:cstheme="minorHAnsi"/>
          <w:sz w:val="24"/>
          <w:szCs w:val="24"/>
          <w:lang w:eastAsia="pl-PL"/>
        </w:rPr>
        <w:t>niwelowaniem</w:t>
      </w:r>
      <w:r w:rsidR="00107293" w:rsidRPr="004A31A9">
        <w:rPr>
          <w:rFonts w:asciiTheme="minorHAnsi" w:hAnsiTheme="minorHAnsi" w:cstheme="minorHAnsi"/>
          <w:sz w:val="24"/>
          <w:szCs w:val="24"/>
          <w:lang w:eastAsia="pl-PL"/>
        </w:rPr>
        <w:t xml:space="preserve"> </w:t>
      </w:r>
      <w:r w:rsidR="00595024" w:rsidRPr="004A31A9">
        <w:rPr>
          <w:rFonts w:asciiTheme="minorHAnsi" w:hAnsiTheme="minorHAnsi" w:cstheme="minorHAnsi"/>
          <w:sz w:val="24"/>
          <w:szCs w:val="24"/>
          <w:lang w:eastAsia="pl-PL"/>
        </w:rPr>
        <w:t>negatywny</w:t>
      </w:r>
      <w:r w:rsidR="00460E71" w:rsidRPr="004A31A9">
        <w:rPr>
          <w:rFonts w:asciiTheme="minorHAnsi" w:hAnsiTheme="minorHAnsi" w:cstheme="minorHAnsi"/>
          <w:sz w:val="24"/>
          <w:szCs w:val="24"/>
          <w:lang w:eastAsia="pl-PL"/>
        </w:rPr>
        <w:t>ch</w:t>
      </w:r>
      <w:r w:rsidR="00595024" w:rsidRPr="004A31A9">
        <w:rPr>
          <w:rFonts w:asciiTheme="minorHAnsi" w:hAnsiTheme="minorHAnsi" w:cstheme="minorHAnsi"/>
          <w:sz w:val="24"/>
          <w:szCs w:val="24"/>
          <w:lang w:eastAsia="pl-PL"/>
        </w:rPr>
        <w:t xml:space="preserve"> </w:t>
      </w:r>
      <w:r w:rsidR="00107293" w:rsidRPr="004A31A9">
        <w:rPr>
          <w:rFonts w:asciiTheme="minorHAnsi" w:hAnsiTheme="minorHAnsi" w:cstheme="minorHAnsi"/>
          <w:sz w:val="24"/>
          <w:szCs w:val="24"/>
          <w:lang w:eastAsia="pl-PL"/>
        </w:rPr>
        <w:t>skutk</w:t>
      </w:r>
      <w:r w:rsidR="00460E71" w:rsidRPr="004A31A9">
        <w:rPr>
          <w:rFonts w:asciiTheme="minorHAnsi" w:hAnsiTheme="minorHAnsi" w:cstheme="minorHAnsi"/>
          <w:sz w:val="24"/>
          <w:szCs w:val="24"/>
          <w:lang w:eastAsia="pl-PL"/>
        </w:rPr>
        <w:t>ów</w:t>
      </w:r>
      <w:r w:rsidR="006B755B" w:rsidRPr="004A31A9">
        <w:rPr>
          <w:rFonts w:asciiTheme="minorHAnsi" w:hAnsiTheme="minorHAnsi" w:cstheme="minorHAnsi"/>
          <w:sz w:val="24"/>
          <w:szCs w:val="24"/>
          <w:lang w:eastAsia="pl-PL"/>
        </w:rPr>
        <w:t xml:space="preserve"> </w:t>
      </w:r>
      <w:r w:rsidR="00107293" w:rsidRPr="004A31A9">
        <w:rPr>
          <w:rFonts w:asciiTheme="minorHAnsi" w:hAnsiTheme="minorHAnsi" w:cstheme="minorHAnsi"/>
          <w:sz w:val="24"/>
          <w:szCs w:val="24"/>
          <w:lang w:eastAsia="pl-PL"/>
        </w:rPr>
        <w:t>pandemii</w:t>
      </w:r>
      <w:r w:rsidR="00595024" w:rsidRPr="004A31A9">
        <w:rPr>
          <w:rFonts w:asciiTheme="minorHAnsi" w:hAnsiTheme="minorHAnsi" w:cstheme="minorHAnsi"/>
          <w:sz w:val="24"/>
          <w:szCs w:val="24"/>
          <w:lang w:eastAsia="pl-PL"/>
        </w:rPr>
        <w:t xml:space="preserve"> COVID-19</w:t>
      </w:r>
      <w:r w:rsidR="00D55B6C" w:rsidRPr="004A31A9">
        <w:rPr>
          <w:rFonts w:asciiTheme="minorHAnsi" w:hAnsiTheme="minorHAnsi" w:cstheme="minorHAnsi"/>
          <w:sz w:val="24"/>
          <w:szCs w:val="24"/>
          <w:lang w:eastAsia="pl-PL"/>
        </w:rPr>
        <w:t>,</w:t>
      </w:r>
      <w:r w:rsidR="00595024" w:rsidRPr="004A31A9">
        <w:rPr>
          <w:rFonts w:asciiTheme="minorHAnsi" w:hAnsiTheme="minorHAnsi" w:cstheme="minorHAnsi"/>
          <w:sz w:val="24"/>
          <w:szCs w:val="24"/>
          <w:lang w:eastAsia="pl-PL"/>
        </w:rPr>
        <w:t xml:space="preserve"> </w:t>
      </w:r>
      <w:r w:rsidR="004E09E5" w:rsidRPr="004A31A9">
        <w:rPr>
          <w:rFonts w:asciiTheme="minorHAnsi" w:hAnsiTheme="minorHAnsi" w:cstheme="minorHAnsi"/>
          <w:sz w:val="24"/>
          <w:szCs w:val="24"/>
          <w:lang w:eastAsia="pl-PL"/>
        </w:rPr>
        <w:t>m</w:t>
      </w:r>
      <w:r w:rsidR="009C536F" w:rsidRPr="004A31A9">
        <w:rPr>
          <w:rFonts w:asciiTheme="minorHAnsi" w:hAnsiTheme="minorHAnsi" w:cstheme="minorHAnsi"/>
          <w:sz w:val="24"/>
          <w:szCs w:val="24"/>
          <w:lang w:eastAsia="pl-PL"/>
        </w:rPr>
        <w:t>ożliwe będzie</w:t>
      </w:r>
      <w:r w:rsidR="004E09E5" w:rsidRPr="004A31A9">
        <w:rPr>
          <w:rFonts w:asciiTheme="minorHAnsi" w:hAnsiTheme="minorHAnsi" w:cstheme="minorHAnsi"/>
          <w:sz w:val="24"/>
          <w:szCs w:val="24"/>
          <w:lang w:eastAsia="pl-PL"/>
        </w:rPr>
        <w:t xml:space="preserve"> – jako element projektu – finansowanie kapitału obrotowego.</w:t>
      </w:r>
      <w:r w:rsidR="004E09E5" w:rsidRPr="004A31A9">
        <w:rPr>
          <w:rFonts w:asciiTheme="minorHAnsi" w:hAnsiTheme="minorHAnsi" w:cstheme="minorHAnsi"/>
          <w:b/>
          <w:color w:val="FF0000"/>
          <w:sz w:val="24"/>
          <w:szCs w:val="24"/>
          <w:lang w:eastAsia="pl-PL"/>
        </w:rPr>
        <w:t xml:space="preserve"> </w:t>
      </w:r>
    </w:p>
    <w:p w14:paraId="13CF6DEA"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prowadzone w ramach PI 3c w części dotyczącej wsparcia inwestycji profilowanych mają charakter komplementarny do interwencji w ramach PI 4c w zakresie poprawy efektywności energetycznej w zabudowie. </w:t>
      </w:r>
    </w:p>
    <w:p w14:paraId="17B864AE" w14:textId="15B6A128"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w ramach PI 3c ma</w:t>
      </w:r>
      <w:r w:rsidR="006145EA" w:rsidRPr="004A31A9">
        <w:rPr>
          <w:rFonts w:asciiTheme="minorHAnsi" w:hAnsiTheme="minorHAnsi" w:cstheme="minorHAnsi"/>
          <w:sz w:val="24"/>
          <w:szCs w:val="24"/>
          <w:lang w:eastAsia="pl-PL"/>
        </w:rPr>
        <w:t xml:space="preserve"> charakter komplementarny do</w:t>
      </w:r>
      <w:r w:rsidRPr="004A31A9">
        <w:rPr>
          <w:rFonts w:asciiTheme="minorHAnsi" w:hAnsiTheme="minorHAnsi" w:cstheme="minorHAnsi"/>
          <w:sz w:val="24"/>
          <w:szCs w:val="24"/>
          <w:lang w:eastAsia="pl-PL"/>
        </w:rPr>
        <w:t xml:space="preserve"> działa</w:t>
      </w:r>
      <w:r w:rsidR="006145EA" w:rsidRPr="004A31A9">
        <w:rPr>
          <w:rFonts w:asciiTheme="minorHAnsi" w:hAnsiTheme="minorHAnsi" w:cstheme="minorHAnsi"/>
          <w:sz w:val="24"/>
          <w:szCs w:val="24"/>
          <w:lang w:eastAsia="pl-PL"/>
        </w:rPr>
        <w:t>ń</w:t>
      </w:r>
      <w:r w:rsidRPr="004A31A9">
        <w:rPr>
          <w:rFonts w:asciiTheme="minorHAnsi" w:hAnsiTheme="minorHAnsi" w:cstheme="minorHAnsi"/>
          <w:sz w:val="24"/>
          <w:szCs w:val="24"/>
          <w:lang w:eastAsia="pl-PL"/>
        </w:rPr>
        <w:t xml:space="preserve"> prowadzony</w:t>
      </w:r>
      <w:r w:rsidR="006145EA" w:rsidRPr="004A31A9">
        <w:rPr>
          <w:rFonts w:asciiTheme="minorHAnsi" w:hAnsiTheme="minorHAnsi" w:cstheme="minorHAnsi"/>
          <w:sz w:val="24"/>
          <w:szCs w:val="24"/>
          <w:lang w:eastAsia="pl-PL"/>
        </w:rPr>
        <w:t>ch</w:t>
      </w:r>
      <w:r w:rsidR="008718CE">
        <w:rPr>
          <w:rFonts w:asciiTheme="minorHAnsi" w:hAnsiTheme="minorHAnsi" w:cstheme="minorHAnsi"/>
          <w:sz w:val="24"/>
          <w:szCs w:val="24"/>
          <w:lang w:eastAsia="pl-PL"/>
        </w:rPr>
        <w:t xml:space="preserve"> w ramach PI 8iii </w:t>
      </w:r>
      <w:r w:rsidRPr="004A31A9">
        <w:rPr>
          <w:rFonts w:asciiTheme="minorHAnsi" w:hAnsiTheme="minorHAnsi" w:cstheme="minorHAnsi"/>
          <w:sz w:val="24"/>
          <w:szCs w:val="24"/>
          <w:lang w:eastAsia="pl-PL"/>
        </w:rPr>
        <w:t>w zakresie wsparcia mikroprzedsiębiorstw.</w:t>
      </w:r>
    </w:p>
    <w:p w14:paraId="17FB234E"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Ukierunkowanie terytorialne</w:t>
      </w:r>
    </w:p>
    <w:p w14:paraId="188634BD"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6FA2027C"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3546485B"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Mikro, małe i średnie przedsiębiorstwa. </w:t>
      </w:r>
    </w:p>
    <w:p w14:paraId="6452A7E5"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51FFD80D" w14:textId="7EBF4313"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Mikro, małe i średnie przedsiębiorstwa</w:t>
      </w:r>
      <w:r w:rsidR="00C06450" w:rsidRPr="004A31A9">
        <w:rPr>
          <w:rFonts w:asciiTheme="minorHAnsi" w:hAnsiTheme="minorHAnsi" w:cstheme="minorHAnsi"/>
          <w:sz w:val="24"/>
          <w:szCs w:val="24"/>
          <w:lang w:eastAsia="pl-PL"/>
        </w:rPr>
        <w:t xml:space="preserve">, podmioty wdrażające instrumenty finansowe. </w:t>
      </w:r>
    </w:p>
    <w:p w14:paraId="5F105F16"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121CAC3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Trybem wyboru projektów będzie tryb konkursowy.</w:t>
      </w:r>
    </w:p>
    <w:p w14:paraId="71071F3A"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inwestycji podstawowych preferowane będą projekty:</w:t>
      </w:r>
    </w:p>
    <w:p w14:paraId="3945FA31" w14:textId="77777777" w:rsidR="00CE289E" w:rsidRPr="004A31A9" w:rsidRDefault="00CE289E" w:rsidP="00971256">
      <w:pPr>
        <w:numPr>
          <w:ilvl w:val="0"/>
          <w:numId w:val="77"/>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ekspansję rynkową w wymiarze geograficznym lub ofertowym,</w:t>
      </w:r>
    </w:p>
    <w:p w14:paraId="4C9C0909" w14:textId="77777777" w:rsidR="001245E1" w:rsidRPr="004A31A9" w:rsidRDefault="00CE289E" w:rsidP="00971256">
      <w:pPr>
        <w:numPr>
          <w:ilvl w:val="0"/>
          <w:numId w:val="77"/>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przyczyniające się do powstawania trwałych miejsc pracy</w:t>
      </w:r>
      <w:r w:rsidR="00D55B6C" w:rsidRPr="004A31A9">
        <w:rPr>
          <w:rFonts w:asciiTheme="minorHAnsi" w:hAnsiTheme="minorHAnsi" w:cstheme="minorHAnsi"/>
          <w:sz w:val="24"/>
          <w:szCs w:val="24"/>
          <w:lang w:eastAsia="pl-PL"/>
        </w:rPr>
        <w:t>,</w:t>
      </w:r>
    </w:p>
    <w:p w14:paraId="191372F1" w14:textId="77777777" w:rsidR="00CE289E" w:rsidRPr="004A31A9" w:rsidRDefault="001245E1" w:rsidP="00971256">
      <w:pPr>
        <w:numPr>
          <w:ilvl w:val="0"/>
          <w:numId w:val="77"/>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rPr>
        <w:t>realizowane przez podmioty</w:t>
      </w:r>
      <w:r w:rsidR="00AD77E2" w:rsidRPr="004A31A9">
        <w:rPr>
          <w:rFonts w:asciiTheme="minorHAnsi" w:hAnsiTheme="minorHAnsi" w:cstheme="minorHAnsi"/>
          <w:sz w:val="24"/>
          <w:szCs w:val="24"/>
        </w:rPr>
        <w:t xml:space="preserve"> dotknięte negatywnymi </w:t>
      </w:r>
      <w:r w:rsidR="00107293" w:rsidRPr="004A31A9">
        <w:rPr>
          <w:rFonts w:asciiTheme="minorHAnsi" w:hAnsiTheme="minorHAnsi" w:cstheme="minorHAnsi"/>
          <w:sz w:val="24"/>
          <w:szCs w:val="24"/>
        </w:rPr>
        <w:t>skutkami</w:t>
      </w:r>
      <w:r w:rsidR="00DA3E57" w:rsidRPr="004A31A9">
        <w:rPr>
          <w:rFonts w:asciiTheme="minorHAnsi" w:hAnsiTheme="minorHAnsi" w:cstheme="minorHAnsi"/>
          <w:sz w:val="24"/>
          <w:szCs w:val="24"/>
        </w:rPr>
        <w:t xml:space="preserve"> </w:t>
      </w:r>
      <w:r w:rsidR="00107293" w:rsidRPr="004A31A9">
        <w:rPr>
          <w:rFonts w:asciiTheme="minorHAnsi" w:hAnsiTheme="minorHAnsi" w:cstheme="minorHAnsi"/>
          <w:sz w:val="24"/>
          <w:szCs w:val="24"/>
        </w:rPr>
        <w:t>pandemii</w:t>
      </w:r>
      <w:r w:rsidRPr="004A31A9">
        <w:rPr>
          <w:rFonts w:asciiTheme="minorHAnsi" w:hAnsiTheme="minorHAnsi" w:cstheme="minorHAnsi"/>
          <w:sz w:val="24"/>
          <w:szCs w:val="24"/>
        </w:rPr>
        <w:t xml:space="preserve"> COVID-19</w:t>
      </w:r>
      <w:r w:rsidRPr="004A31A9">
        <w:rPr>
          <w:rFonts w:asciiTheme="minorHAnsi" w:hAnsiTheme="minorHAnsi" w:cstheme="minorHAnsi"/>
          <w:sz w:val="24"/>
          <w:szCs w:val="24"/>
          <w:lang w:eastAsia="pl-PL"/>
        </w:rPr>
        <w:t>.</w:t>
      </w:r>
    </w:p>
    <w:p w14:paraId="1A2D44C5" w14:textId="77777777" w:rsidR="00FF0B11" w:rsidRPr="004A31A9" w:rsidRDefault="00C317F5"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w:t>
      </w:r>
      <w:r w:rsidR="00FF0B11" w:rsidRPr="004A31A9">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55B3FC6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inwestycji profilowanych:</w:t>
      </w:r>
    </w:p>
    <w:p w14:paraId="74E6D627" w14:textId="77777777" w:rsidR="00CE289E" w:rsidRPr="004A31A9" w:rsidRDefault="00CE289E" w:rsidP="00971256">
      <w:pPr>
        <w:numPr>
          <w:ilvl w:val="0"/>
          <w:numId w:val="78"/>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przedsięwzięć wpisujących się w obszary inteligentnych specjalizacji:</w:t>
      </w:r>
    </w:p>
    <w:p w14:paraId="56B29518" w14:textId="77777777" w:rsidR="00CE289E" w:rsidRPr="004A31A9"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realizowane w ramach współpracy sieciowej między przedsiębiorstwami,</w:t>
      </w:r>
    </w:p>
    <w:p w14:paraId="1C0EAE89" w14:textId="77777777" w:rsidR="00CE289E" w:rsidRPr="004A31A9"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zdobywanie nowych rynków, w tym na wzrost aktywności eksportowej.</w:t>
      </w:r>
    </w:p>
    <w:p w14:paraId="7A4A780F" w14:textId="77777777" w:rsidR="00CE289E" w:rsidRPr="004A31A9"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Porozumień na rzecz inteligentnych specjalizacji regionu.</w:t>
      </w:r>
    </w:p>
    <w:p w14:paraId="15ECE3CB" w14:textId="77777777" w:rsidR="00CE289E" w:rsidRPr="004A31A9" w:rsidRDefault="00CE289E" w:rsidP="00971256">
      <w:pPr>
        <w:numPr>
          <w:ilvl w:val="0"/>
          <w:numId w:val="10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przedsięwzięć dotyczących wykorzystania technologii informacyjno-komunikacyjnych oraz inwestycji i rozwiązań organizacyjnych służących redukcji wodo-, </w:t>
      </w:r>
      <w:proofErr w:type="spellStart"/>
      <w:r w:rsidRPr="004A31A9">
        <w:rPr>
          <w:rFonts w:asciiTheme="minorHAnsi" w:hAnsiTheme="minorHAnsi" w:cstheme="minorHAnsi"/>
          <w:sz w:val="24"/>
          <w:szCs w:val="24"/>
          <w:lang w:eastAsia="pl-PL"/>
        </w:rPr>
        <w:t>surowco</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materiało</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transporto</w:t>
      </w:r>
      <w:proofErr w:type="spellEnd"/>
      <w:r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br/>
        <w:t xml:space="preserve">i energochłonności procesów produkcyjnych preferowane będą projekty: </w:t>
      </w:r>
    </w:p>
    <w:p w14:paraId="3BEB9E77" w14:textId="77777777" w:rsidR="00CE289E" w:rsidRPr="004A31A9"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592B0C27" w14:textId="77777777" w:rsidR="00CE289E" w:rsidRPr="004A31A9"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partnerskie, w tym realizowane w ramach współpracy sieciowej między przedsiębiorstwami,</w:t>
      </w:r>
    </w:p>
    <w:p w14:paraId="637E1499" w14:textId="77777777" w:rsidR="00CE289E" w:rsidRPr="004A31A9"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zdobywanie nowych rynków, w tym na wzrost aktywności eksportowej.</w:t>
      </w:r>
    </w:p>
    <w:p w14:paraId="76E92904"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 wyboru projektów z zakresu instrumentów finansowych wynikać będzie z wybranego przez IZ RPO WP modelu wdrażania instrumentów finansowych. </w:t>
      </w:r>
    </w:p>
    <w:p w14:paraId="69D76CD2"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0876A39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Przewiduje się zastosowanie instrumentów finansowych.</w:t>
      </w:r>
      <w:r w:rsidRPr="004A31A9" w:rsidDel="009367CD">
        <w:rPr>
          <w:rFonts w:asciiTheme="minorHAnsi" w:hAnsiTheme="minorHAnsi" w:cstheme="minorHAnsi"/>
          <w:sz w:val="24"/>
          <w:szCs w:val="24"/>
          <w:lang w:eastAsia="pl-PL"/>
        </w:rPr>
        <w:t xml:space="preserve"> </w:t>
      </w:r>
    </w:p>
    <w:p w14:paraId="4A6D74AC" w14:textId="526715B2"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Szczegółowe zasady, alokacja i zakres wykorzystania instrumentów finansowych będą oparte</w:t>
      </w:r>
      <w:r w:rsidR="00D33702">
        <w:rPr>
          <w:rFonts w:asciiTheme="minorHAnsi" w:hAnsiTheme="minorHAnsi" w:cstheme="minorHAnsi"/>
          <w:sz w:val="24"/>
          <w:szCs w:val="24"/>
          <w:lang w:eastAsia="pl-PL"/>
        </w:rPr>
        <w:t xml:space="preserve"> na ocenie </w:t>
      </w:r>
      <w:r w:rsidRPr="004A31A9">
        <w:rPr>
          <w:rFonts w:asciiTheme="minorHAnsi" w:hAnsiTheme="minorHAnsi" w:cstheme="minorHAnsi"/>
          <w:sz w:val="24"/>
          <w:szCs w:val="24"/>
          <w:lang w:eastAsia="pl-PL"/>
        </w:rPr>
        <w:t xml:space="preserve">ex-ante zrealizowanej zgodnie z artykułem 37 ust. 2 i 3 rozporządzenia ogólnego. </w:t>
      </w:r>
    </w:p>
    <w:p w14:paraId="6421CE83"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7FFC643B"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109E3A2D"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1919"/>
        <w:gridCol w:w="654"/>
        <w:gridCol w:w="696"/>
        <w:gridCol w:w="1220"/>
        <w:gridCol w:w="418"/>
        <w:gridCol w:w="339"/>
        <w:gridCol w:w="867"/>
        <w:gridCol w:w="1641"/>
        <w:gridCol w:w="654"/>
      </w:tblGrid>
      <w:tr w:rsidR="00CE289E" w:rsidRPr="004A31A9" w14:paraId="2E70289B" w14:textId="77777777" w:rsidTr="003E4111">
        <w:trPr>
          <w:cantSplit/>
          <w:trHeight w:val="1479"/>
          <w:jc w:val="center"/>
        </w:trPr>
        <w:tc>
          <w:tcPr>
            <w:tcW w:w="222" w:type="pct"/>
            <w:vMerge w:val="restart"/>
            <w:shd w:val="clear" w:color="auto" w:fill="C6D9F1"/>
            <w:textDirection w:val="btLr"/>
            <w:vAlign w:val="center"/>
          </w:tcPr>
          <w:p w14:paraId="212A84E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09" w:type="pct"/>
            <w:vMerge w:val="restart"/>
            <w:shd w:val="clear" w:color="auto" w:fill="C6D9F1"/>
            <w:textDirection w:val="btLr"/>
            <w:vAlign w:val="center"/>
          </w:tcPr>
          <w:p w14:paraId="773845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73" w:type="pct"/>
            <w:vMerge w:val="restart"/>
            <w:shd w:val="clear" w:color="auto" w:fill="C6D9F1"/>
            <w:textDirection w:val="btLr"/>
            <w:vAlign w:val="center"/>
          </w:tcPr>
          <w:p w14:paraId="44CF9F0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37" w:type="pct"/>
            <w:vMerge w:val="restart"/>
            <w:shd w:val="clear" w:color="auto" w:fill="C6D9F1"/>
            <w:textDirection w:val="btLr"/>
            <w:vAlign w:val="center"/>
          </w:tcPr>
          <w:p w14:paraId="6C1409A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5" w:type="pct"/>
            <w:vMerge w:val="restart"/>
            <w:shd w:val="clear" w:color="auto" w:fill="C6D9F1"/>
            <w:textDirection w:val="btLr"/>
            <w:vAlign w:val="center"/>
          </w:tcPr>
          <w:p w14:paraId="57C279F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10" w:type="pct"/>
            <w:gridSpan w:val="3"/>
            <w:shd w:val="clear" w:color="auto" w:fill="C6D9F1"/>
            <w:textDirection w:val="btLr"/>
            <w:vAlign w:val="center"/>
          </w:tcPr>
          <w:p w14:paraId="5ACF061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670" w:type="pct"/>
            <w:vMerge w:val="restart"/>
            <w:shd w:val="clear" w:color="auto" w:fill="C6D9F1"/>
            <w:textDirection w:val="btLr"/>
            <w:vAlign w:val="center"/>
          </w:tcPr>
          <w:p w14:paraId="5328E9F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4" w:type="pct"/>
            <w:vMerge w:val="restart"/>
            <w:shd w:val="clear" w:color="auto" w:fill="C6D9F1"/>
            <w:textDirection w:val="btLr"/>
            <w:vAlign w:val="center"/>
          </w:tcPr>
          <w:p w14:paraId="63A43AC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1007A16F" w14:textId="77777777" w:rsidTr="003E4111">
        <w:trPr>
          <w:trHeight w:val="280"/>
          <w:jc w:val="center"/>
        </w:trPr>
        <w:tc>
          <w:tcPr>
            <w:tcW w:w="222" w:type="pct"/>
            <w:vMerge/>
          </w:tcPr>
          <w:p w14:paraId="1FD2984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09" w:type="pct"/>
            <w:vMerge/>
          </w:tcPr>
          <w:p w14:paraId="6D27B63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73" w:type="pct"/>
            <w:vMerge/>
          </w:tcPr>
          <w:p w14:paraId="2785B26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37" w:type="pct"/>
            <w:vMerge/>
          </w:tcPr>
          <w:p w14:paraId="4F19ADD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5" w:type="pct"/>
            <w:vMerge/>
          </w:tcPr>
          <w:p w14:paraId="2730346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93" w:type="pct"/>
            <w:shd w:val="clear" w:color="auto" w:fill="E0E0E0"/>
            <w:vAlign w:val="center"/>
          </w:tcPr>
          <w:p w14:paraId="7F573E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85" w:type="pct"/>
            <w:shd w:val="clear" w:color="auto" w:fill="E0E0E0"/>
            <w:vAlign w:val="center"/>
          </w:tcPr>
          <w:p w14:paraId="5116702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32" w:type="pct"/>
            <w:shd w:val="clear" w:color="auto" w:fill="E0E0E0"/>
            <w:vAlign w:val="center"/>
          </w:tcPr>
          <w:p w14:paraId="64D86E0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70" w:type="pct"/>
            <w:vMerge/>
          </w:tcPr>
          <w:p w14:paraId="5E025D7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04" w:type="pct"/>
            <w:vMerge/>
          </w:tcPr>
          <w:p w14:paraId="1BC92E73"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34966570" w14:textId="77777777" w:rsidTr="003E4111">
        <w:trPr>
          <w:trHeight w:val="468"/>
          <w:jc w:val="center"/>
        </w:trPr>
        <w:tc>
          <w:tcPr>
            <w:tcW w:w="222" w:type="pct"/>
            <w:shd w:val="clear" w:color="auto" w:fill="auto"/>
            <w:vAlign w:val="center"/>
          </w:tcPr>
          <w:p w14:paraId="0FC8E6E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09" w:type="pct"/>
            <w:shd w:val="clear" w:color="auto" w:fill="auto"/>
            <w:vAlign w:val="center"/>
          </w:tcPr>
          <w:p w14:paraId="294E317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573" w:type="pct"/>
            <w:shd w:val="clear" w:color="auto" w:fill="auto"/>
            <w:vAlign w:val="center"/>
          </w:tcPr>
          <w:p w14:paraId="37CD438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58A477F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389A59F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1479B3B8"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1BF057A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6E5FC29D" w14:textId="0A7D1DC0" w:rsidR="00CE289E" w:rsidRPr="004A31A9" w:rsidRDefault="00DB4A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B90D29" w:rsidRPr="004A31A9">
              <w:rPr>
                <w:rFonts w:asciiTheme="minorHAnsi" w:hAnsiTheme="minorHAnsi" w:cstheme="minorHAnsi"/>
                <w:sz w:val="24"/>
                <w:szCs w:val="24"/>
                <w:lang w:eastAsia="pl-PL"/>
              </w:rPr>
              <w:t>2 75</w:t>
            </w:r>
            <w:r w:rsidR="00CC2588" w:rsidRPr="004A31A9">
              <w:rPr>
                <w:rFonts w:asciiTheme="minorHAnsi" w:hAnsiTheme="minorHAnsi" w:cstheme="minorHAnsi"/>
                <w:sz w:val="24"/>
                <w:szCs w:val="24"/>
                <w:lang w:eastAsia="pl-PL"/>
              </w:rPr>
              <w:t>0</w:t>
            </w:r>
          </w:p>
        </w:tc>
        <w:tc>
          <w:tcPr>
            <w:tcW w:w="670" w:type="pct"/>
            <w:shd w:val="clear" w:color="auto" w:fill="auto"/>
            <w:vAlign w:val="center"/>
          </w:tcPr>
          <w:p w14:paraId="6AB9E12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78000A4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1C7D238" w14:textId="77777777" w:rsidTr="003E4111">
        <w:trPr>
          <w:trHeight w:val="468"/>
          <w:jc w:val="center"/>
        </w:trPr>
        <w:tc>
          <w:tcPr>
            <w:tcW w:w="222" w:type="pct"/>
            <w:shd w:val="clear" w:color="auto" w:fill="auto"/>
            <w:vAlign w:val="center"/>
          </w:tcPr>
          <w:p w14:paraId="08BE3D0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09" w:type="pct"/>
            <w:shd w:val="clear" w:color="auto" w:fill="auto"/>
            <w:vAlign w:val="center"/>
          </w:tcPr>
          <w:p w14:paraId="0538DA8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w:t>
            </w:r>
          </w:p>
        </w:tc>
        <w:tc>
          <w:tcPr>
            <w:tcW w:w="573" w:type="pct"/>
            <w:shd w:val="clear" w:color="auto" w:fill="auto"/>
            <w:vAlign w:val="center"/>
          </w:tcPr>
          <w:p w14:paraId="7123B5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01FD586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6F356E3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6FD2050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6718C92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3CEA63CB" w14:textId="7CEB0D50" w:rsidR="00CE289E" w:rsidRPr="004A31A9" w:rsidRDefault="00D13BB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r w:rsidR="00CC2588" w:rsidRPr="004A31A9">
              <w:rPr>
                <w:rFonts w:asciiTheme="minorHAnsi" w:hAnsiTheme="minorHAnsi" w:cstheme="minorHAnsi"/>
                <w:sz w:val="24"/>
                <w:szCs w:val="24"/>
                <w:lang w:eastAsia="pl-PL"/>
              </w:rPr>
              <w:t>0</w:t>
            </w:r>
            <w:r w:rsidR="00557602" w:rsidRPr="004A31A9">
              <w:rPr>
                <w:rFonts w:asciiTheme="minorHAnsi" w:hAnsiTheme="minorHAnsi" w:cstheme="minorHAnsi"/>
                <w:sz w:val="24"/>
                <w:szCs w:val="24"/>
                <w:lang w:eastAsia="pl-PL"/>
              </w:rPr>
              <w:t xml:space="preserve"> </w:t>
            </w:r>
          </w:p>
        </w:tc>
        <w:tc>
          <w:tcPr>
            <w:tcW w:w="670" w:type="pct"/>
            <w:shd w:val="clear" w:color="auto" w:fill="auto"/>
            <w:vAlign w:val="center"/>
          </w:tcPr>
          <w:p w14:paraId="07032F2D"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20358F5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20000778" w14:textId="77777777" w:rsidTr="003E4111">
        <w:trPr>
          <w:trHeight w:val="468"/>
          <w:jc w:val="center"/>
        </w:trPr>
        <w:tc>
          <w:tcPr>
            <w:tcW w:w="222" w:type="pct"/>
            <w:shd w:val="clear" w:color="auto" w:fill="auto"/>
            <w:vAlign w:val="center"/>
          </w:tcPr>
          <w:p w14:paraId="40A741AF" w14:textId="333239D6"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409" w:type="pct"/>
            <w:shd w:val="clear" w:color="auto" w:fill="auto"/>
            <w:vAlign w:val="center"/>
          </w:tcPr>
          <w:p w14:paraId="6B8FB5E1" w14:textId="7A99924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MŚP objętych wsparciem </w:t>
            </w:r>
            <w:r w:rsidRPr="004A31A9">
              <w:rPr>
                <w:rFonts w:asciiTheme="minorHAnsi" w:hAnsiTheme="minorHAnsi" w:cstheme="minorHAnsi"/>
                <w:sz w:val="24"/>
                <w:szCs w:val="24"/>
                <w:lang w:eastAsia="pl-PL"/>
              </w:rPr>
              <w:lastRenderedPageBreak/>
              <w:t>bezzwrotnym (dotacje) finansującym kapitał obrotowy w związku z COVID-19</w:t>
            </w:r>
            <w:r w:rsidR="005166DD" w:rsidRPr="004A31A9">
              <w:rPr>
                <w:rFonts w:asciiTheme="minorHAnsi" w:hAnsiTheme="minorHAnsi" w:cstheme="minorHAnsi"/>
                <w:sz w:val="24"/>
                <w:szCs w:val="24"/>
                <w:lang w:eastAsia="pl-PL"/>
              </w:rPr>
              <w:t xml:space="preserve"> (CV 22)</w:t>
            </w:r>
          </w:p>
        </w:tc>
        <w:tc>
          <w:tcPr>
            <w:tcW w:w="573" w:type="pct"/>
            <w:shd w:val="clear" w:color="auto" w:fill="auto"/>
            <w:vAlign w:val="center"/>
          </w:tcPr>
          <w:p w14:paraId="03417ABE" w14:textId="18ED254F"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37" w:type="pct"/>
            <w:shd w:val="clear" w:color="auto" w:fill="auto"/>
            <w:vAlign w:val="center"/>
          </w:tcPr>
          <w:p w14:paraId="020E8433" w14:textId="5CBCF674"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01F23C59" w14:textId="5847A72A"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4501E610" w14:textId="4FE4ED18"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74E3CDD1" w14:textId="1C688EB5"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625BB206" w14:textId="72377930"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150</w:t>
            </w:r>
          </w:p>
        </w:tc>
        <w:tc>
          <w:tcPr>
            <w:tcW w:w="670" w:type="pct"/>
            <w:shd w:val="clear" w:color="auto" w:fill="auto"/>
            <w:vAlign w:val="center"/>
          </w:tcPr>
          <w:p w14:paraId="72C98DFB" w14:textId="5531128F"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3958D56A" w14:textId="56A1D5FC"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6544EBB0" w14:textId="77777777" w:rsidTr="003E4111">
        <w:trPr>
          <w:trHeight w:val="468"/>
          <w:jc w:val="center"/>
        </w:trPr>
        <w:tc>
          <w:tcPr>
            <w:tcW w:w="222" w:type="pct"/>
            <w:shd w:val="clear" w:color="auto" w:fill="auto"/>
            <w:vAlign w:val="center"/>
          </w:tcPr>
          <w:p w14:paraId="29D8863C" w14:textId="606AA99A"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409" w:type="pct"/>
            <w:shd w:val="clear" w:color="auto" w:fill="auto"/>
            <w:vAlign w:val="center"/>
          </w:tcPr>
          <w:p w14:paraId="72A2881B"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 finansowe inne niż dotacje (CI 3)</w:t>
            </w:r>
          </w:p>
        </w:tc>
        <w:tc>
          <w:tcPr>
            <w:tcW w:w="573" w:type="pct"/>
            <w:shd w:val="clear" w:color="auto" w:fill="auto"/>
            <w:vAlign w:val="center"/>
          </w:tcPr>
          <w:p w14:paraId="604C6B9E"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6EC97752"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41F36659"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31AA2AFE"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684010C3"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7CCFF568" w14:textId="76F95661"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2 300</w:t>
            </w:r>
          </w:p>
        </w:tc>
        <w:tc>
          <w:tcPr>
            <w:tcW w:w="670" w:type="pct"/>
            <w:shd w:val="clear" w:color="auto" w:fill="auto"/>
            <w:vAlign w:val="center"/>
          </w:tcPr>
          <w:p w14:paraId="51069E8D"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05FD6629"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33FE8553" w14:textId="77777777" w:rsidTr="00B33E80">
        <w:trPr>
          <w:trHeight w:val="468"/>
          <w:jc w:val="center"/>
        </w:trPr>
        <w:tc>
          <w:tcPr>
            <w:tcW w:w="222" w:type="pct"/>
            <w:shd w:val="clear" w:color="auto" w:fill="auto"/>
            <w:vAlign w:val="center"/>
          </w:tcPr>
          <w:p w14:paraId="5DC21E48" w14:textId="5DE8E90B"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w:t>
            </w:r>
          </w:p>
        </w:tc>
        <w:tc>
          <w:tcPr>
            <w:tcW w:w="1409" w:type="pct"/>
            <w:shd w:val="clear" w:color="auto" w:fill="auto"/>
            <w:vAlign w:val="center"/>
          </w:tcPr>
          <w:p w14:paraId="7B109A1A" w14:textId="3A97F1EC"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MŚP objętych wsparciem innym niż </w:t>
            </w:r>
            <w:r w:rsidR="005F2176" w:rsidRPr="004A31A9">
              <w:rPr>
                <w:rFonts w:asciiTheme="minorHAnsi" w:hAnsiTheme="minorHAnsi" w:cstheme="minorHAnsi"/>
                <w:sz w:val="24"/>
                <w:szCs w:val="24"/>
                <w:lang w:eastAsia="pl-PL"/>
              </w:rPr>
              <w:t>dotacje</w:t>
            </w:r>
            <w:r w:rsidRPr="004A31A9">
              <w:rPr>
                <w:rFonts w:asciiTheme="minorHAnsi" w:hAnsiTheme="minorHAnsi" w:cstheme="minorHAnsi"/>
                <w:sz w:val="24"/>
                <w:szCs w:val="24"/>
                <w:lang w:eastAsia="pl-PL"/>
              </w:rPr>
              <w:t xml:space="preserve"> (instrumenty finansowe) finansującym kapitał obrotowy w związku z COVID-19</w:t>
            </w:r>
            <w:r w:rsidR="005166DD" w:rsidRPr="004A31A9">
              <w:rPr>
                <w:rFonts w:asciiTheme="minorHAnsi" w:hAnsiTheme="minorHAnsi" w:cstheme="minorHAnsi"/>
                <w:sz w:val="24"/>
                <w:szCs w:val="24"/>
                <w:lang w:eastAsia="pl-PL"/>
              </w:rPr>
              <w:t xml:space="preserve"> (CV 23)</w:t>
            </w:r>
          </w:p>
        </w:tc>
        <w:tc>
          <w:tcPr>
            <w:tcW w:w="573" w:type="pct"/>
            <w:shd w:val="clear" w:color="auto" w:fill="auto"/>
            <w:vAlign w:val="center"/>
          </w:tcPr>
          <w:p w14:paraId="46F4D181"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391617A8"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1F96610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6715DB1B"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4C837B2A"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6B18EAB9"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300</w:t>
            </w:r>
          </w:p>
        </w:tc>
        <w:tc>
          <w:tcPr>
            <w:tcW w:w="670" w:type="pct"/>
            <w:shd w:val="clear" w:color="auto" w:fill="auto"/>
            <w:vAlign w:val="center"/>
          </w:tcPr>
          <w:p w14:paraId="35F1ADB3"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13A1747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3AA4899C" w14:textId="77777777" w:rsidTr="003E4111">
        <w:trPr>
          <w:trHeight w:val="468"/>
          <w:jc w:val="center"/>
        </w:trPr>
        <w:tc>
          <w:tcPr>
            <w:tcW w:w="222" w:type="pct"/>
            <w:shd w:val="clear" w:color="auto" w:fill="auto"/>
            <w:vAlign w:val="center"/>
          </w:tcPr>
          <w:p w14:paraId="2012B301" w14:textId="5673B47C"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w:t>
            </w:r>
          </w:p>
        </w:tc>
        <w:tc>
          <w:tcPr>
            <w:tcW w:w="1409" w:type="pct"/>
            <w:shd w:val="clear" w:color="auto" w:fill="auto"/>
            <w:vAlign w:val="center"/>
          </w:tcPr>
          <w:p w14:paraId="0869EEB4"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Inwestycje prywatne uzupełniające wsparcie publiczne dla </w:t>
            </w:r>
            <w:r w:rsidRPr="004A31A9">
              <w:rPr>
                <w:rFonts w:asciiTheme="minorHAnsi" w:hAnsiTheme="minorHAnsi" w:cstheme="minorHAnsi"/>
                <w:sz w:val="24"/>
                <w:szCs w:val="24"/>
                <w:lang w:eastAsia="pl-PL"/>
              </w:rPr>
              <w:lastRenderedPageBreak/>
              <w:t>przedsiębiorstw (dotacje) (CI 6)</w:t>
            </w:r>
          </w:p>
        </w:tc>
        <w:tc>
          <w:tcPr>
            <w:tcW w:w="573" w:type="pct"/>
            <w:shd w:val="clear" w:color="auto" w:fill="auto"/>
            <w:vAlign w:val="center"/>
          </w:tcPr>
          <w:p w14:paraId="62F731DA"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EUR</w:t>
            </w:r>
          </w:p>
        </w:tc>
        <w:tc>
          <w:tcPr>
            <w:tcW w:w="337" w:type="pct"/>
            <w:shd w:val="clear" w:color="auto" w:fill="auto"/>
            <w:vAlign w:val="center"/>
          </w:tcPr>
          <w:p w14:paraId="40405675"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7F418D4F"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10D7027E"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238759BE"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1A8A89D2" w14:textId="4284F94A"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68 126 860</w:t>
            </w:r>
          </w:p>
        </w:tc>
        <w:tc>
          <w:tcPr>
            <w:tcW w:w="670" w:type="pct"/>
            <w:shd w:val="clear" w:color="auto" w:fill="auto"/>
            <w:vAlign w:val="center"/>
          </w:tcPr>
          <w:p w14:paraId="4FD5EED1"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04" w:type="pct"/>
            <w:shd w:val="clear" w:color="auto" w:fill="auto"/>
            <w:vAlign w:val="center"/>
          </w:tcPr>
          <w:p w14:paraId="5D37A43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451F19F9" w14:textId="77777777" w:rsidTr="003E4111">
        <w:trPr>
          <w:trHeight w:val="468"/>
          <w:jc w:val="center"/>
        </w:trPr>
        <w:tc>
          <w:tcPr>
            <w:tcW w:w="222" w:type="pct"/>
            <w:shd w:val="clear" w:color="auto" w:fill="auto"/>
            <w:vAlign w:val="center"/>
          </w:tcPr>
          <w:p w14:paraId="553FEA28" w14:textId="025C6101"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1409" w:type="pct"/>
            <w:shd w:val="clear" w:color="auto" w:fill="auto"/>
            <w:vAlign w:val="center"/>
          </w:tcPr>
          <w:p w14:paraId="1006DB1F"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objętych wsparciem w celu wprowadzenia produktów nowych dla rynku (CI 28)</w:t>
            </w:r>
          </w:p>
        </w:tc>
        <w:tc>
          <w:tcPr>
            <w:tcW w:w="573" w:type="pct"/>
            <w:shd w:val="clear" w:color="auto" w:fill="auto"/>
            <w:vAlign w:val="center"/>
          </w:tcPr>
          <w:p w14:paraId="7210FEE3"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110F4760"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1231D990"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1D7418D2"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09E8E9EA"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47625D45" w14:textId="2D02240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670" w:type="pct"/>
            <w:shd w:val="clear" w:color="auto" w:fill="auto"/>
            <w:vAlign w:val="center"/>
          </w:tcPr>
          <w:p w14:paraId="23A100CD"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72A87F0D"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44F4C5BE" w14:textId="77777777" w:rsidTr="003E4111">
        <w:trPr>
          <w:trHeight w:val="468"/>
          <w:jc w:val="center"/>
        </w:trPr>
        <w:tc>
          <w:tcPr>
            <w:tcW w:w="222" w:type="pct"/>
            <w:shd w:val="clear" w:color="auto" w:fill="auto"/>
            <w:vAlign w:val="center"/>
          </w:tcPr>
          <w:p w14:paraId="55342FDC" w14:textId="462CF105"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1409" w:type="pct"/>
            <w:shd w:val="clear" w:color="auto" w:fill="auto"/>
            <w:vAlign w:val="center"/>
          </w:tcPr>
          <w:p w14:paraId="4E1CF2E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objętych wsparciem w celu wprowadzenia produktów nowych dla firmy (CI 29)</w:t>
            </w:r>
          </w:p>
        </w:tc>
        <w:tc>
          <w:tcPr>
            <w:tcW w:w="573" w:type="pct"/>
            <w:shd w:val="clear" w:color="auto" w:fill="auto"/>
            <w:vAlign w:val="center"/>
          </w:tcPr>
          <w:p w14:paraId="47A02612"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shd w:val="clear" w:color="auto" w:fill="auto"/>
            <w:vAlign w:val="center"/>
          </w:tcPr>
          <w:p w14:paraId="65E14E50"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0F8641B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2C9487A4"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592456D9"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6224AC7B" w14:textId="45271A71"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300</w:t>
            </w:r>
          </w:p>
        </w:tc>
        <w:tc>
          <w:tcPr>
            <w:tcW w:w="670" w:type="pct"/>
            <w:shd w:val="clear" w:color="auto" w:fill="auto"/>
            <w:vAlign w:val="center"/>
          </w:tcPr>
          <w:p w14:paraId="33F9C8DF"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109BD2DB"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47A60A08" w14:textId="77777777" w:rsidTr="003E4111">
        <w:trPr>
          <w:trHeight w:val="468"/>
          <w:jc w:val="center"/>
        </w:trPr>
        <w:tc>
          <w:tcPr>
            <w:tcW w:w="222" w:type="pct"/>
            <w:shd w:val="clear" w:color="auto" w:fill="auto"/>
            <w:vAlign w:val="center"/>
          </w:tcPr>
          <w:p w14:paraId="7D52EDF9" w14:textId="6C2EDD93"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w:t>
            </w:r>
          </w:p>
        </w:tc>
        <w:tc>
          <w:tcPr>
            <w:tcW w:w="1409" w:type="pct"/>
            <w:shd w:val="clear" w:color="auto" w:fill="auto"/>
            <w:vAlign w:val="center"/>
          </w:tcPr>
          <w:p w14:paraId="7180757F" w14:textId="3E7DDA82"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bezzwrotnego wsparcia(dotacje) dla MŚP finansującego kapitał obrotowy w związku z COVID-19 (całkowite koszty publiczne)</w:t>
            </w:r>
            <w:r w:rsidR="005166DD" w:rsidRPr="004A31A9">
              <w:rPr>
                <w:rFonts w:asciiTheme="minorHAnsi" w:hAnsiTheme="minorHAnsi" w:cstheme="minorHAnsi"/>
                <w:sz w:val="24"/>
                <w:szCs w:val="24"/>
                <w:lang w:eastAsia="pl-PL"/>
              </w:rPr>
              <w:t xml:space="preserve"> (CV 20)</w:t>
            </w:r>
          </w:p>
        </w:tc>
        <w:tc>
          <w:tcPr>
            <w:tcW w:w="573" w:type="pct"/>
            <w:shd w:val="clear" w:color="auto" w:fill="auto"/>
            <w:vAlign w:val="center"/>
          </w:tcPr>
          <w:p w14:paraId="682875B5"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37" w:type="pct"/>
            <w:shd w:val="clear" w:color="auto" w:fill="auto"/>
            <w:vAlign w:val="center"/>
          </w:tcPr>
          <w:p w14:paraId="7338823C"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59E91DB3"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5F253710"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31BE5541"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6DD95C6D"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8 750 000</w:t>
            </w:r>
          </w:p>
        </w:tc>
        <w:tc>
          <w:tcPr>
            <w:tcW w:w="670" w:type="pct"/>
            <w:shd w:val="clear" w:color="auto" w:fill="auto"/>
            <w:vAlign w:val="center"/>
          </w:tcPr>
          <w:p w14:paraId="46BBBC2E"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2B2F10D8"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3E4111" w:rsidRPr="004A31A9" w14:paraId="65690210" w14:textId="77777777" w:rsidTr="003E4111">
        <w:trPr>
          <w:trHeight w:val="468"/>
          <w:jc w:val="center"/>
        </w:trPr>
        <w:tc>
          <w:tcPr>
            <w:tcW w:w="222" w:type="pct"/>
            <w:shd w:val="clear" w:color="auto" w:fill="auto"/>
            <w:vAlign w:val="center"/>
          </w:tcPr>
          <w:p w14:paraId="47DBAD65" w14:textId="32EAE9EA"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10.</w:t>
            </w:r>
          </w:p>
        </w:tc>
        <w:tc>
          <w:tcPr>
            <w:tcW w:w="1409" w:type="pct"/>
            <w:shd w:val="clear" w:color="auto" w:fill="auto"/>
            <w:vAlign w:val="center"/>
          </w:tcPr>
          <w:p w14:paraId="5197E963" w14:textId="111610DA"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Wartość wsparcia innego niż bezzwrotne (instrumenty finansowe) dla MŚP </w:t>
            </w:r>
            <w:proofErr w:type="spellStart"/>
            <w:r w:rsidRPr="004A31A9">
              <w:rPr>
                <w:rFonts w:asciiTheme="minorHAnsi" w:hAnsiTheme="minorHAnsi" w:cstheme="minorHAnsi"/>
                <w:sz w:val="24"/>
                <w:szCs w:val="24"/>
                <w:lang w:eastAsia="pl-PL"/>
              </w:rPr>
              <w:t>finansujacego</w:t>
            </w:r>
            <w:proofErr w:type="spellEnd"/>
            <w:r w:rsidRPr="004A31A9">
              <w:rPr>
                <w:rFonts w:asciiTheme="minorHAnsi" w:hAnsiTheme="minorHAnsi" w:cstheme="minorHAnsi"/>
                <w:sz w:val="24"/>
                <w:szCs w:val="24"/>
                <w:lang w:eastAsia="pl-PL"/>
              </w:rPr>
              <w:t xml:space="preserve"> kapitał obrotowy w związku z COVID-19 (całkowite koszty publiczne)</w:t>
            </w:r>
            <w:r w:rsidR="005166DD" w:rsidRPr="004A31A9">
              <w:rPr>
                <w:rFonts w:asciiTheme="minorHAnsi" w:hAnsiTheme="minorHAnsi" w:cstheme="minorHAnsi"/>
                <w:sz w:val="24"/>
                <w:szCs w:val="24"/>
                <w:lang w:eastAsia="pl-PL"/>
              </w:rPr>
              <w:t xml:space="preserve"> (CV 21)</w:t>
            </w:r>
          </w:p>
        </w:tc>
        <w:tc>
          <w:tcPr>
            <w:tcW w:w="573" w:type="pct"/>
            <w:shd w:val="clear" w:color="auto" w:fill="auto"/>
            <w:vAlign w:val="center"/>
          </w:tcPr>
          <w:p w14:paraId="4BE151CE"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37" w:type="pct"/>
            <w:shd w:val="clear" w:color="auto" w:fill="auto"/>
            <w:vAlign w:val="center"/>
          </w:tcPr>
          <w:p w14:paraId="1E0C39AF"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shd w:val="clear" w:color="auto" w:fill="auto"/>
            <w:vAlign w:val="center"/>
          </w:tcPr>
          <w:p w14:paraId="560DACFD"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93" w:type="pct"/>
            <w:shd w:val="clear" w:color="auto" w:fill="auto"/>
            <w:vAlign w:val="center"/>
          </w:tcPr>
          <w:p w14:paraId="65B24B83"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5" w:type="pct"/>
            <w:shd w:val="clear" w:color="auto" w:fill="auto"/>
            <w:vAlign w:val="center"/>
          </w:tcPr>
          <w:p w14:paraId="0407C61F"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2" w:type="pct"/>
            <w:shd w:val="clear" w:color="auto" w:fill="auto"/>
            <w:vAlign w:val="center"/>
          </w:tcPr>
          <w:p w14:paraId="39484B75"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11 600 000</w:t>
            </w:r>
          </w:p>
        </w:tc>
        <w:tc>
          <w:tcPr>
            <w:tcW w:w="670" w:type="pct"/>
            <w:shd w:val="clear" w:color="auto" w:fill="auto"/>
            <w:vAlign w:val="center"/>
          </w:tcPr>
          <w:p w14:paraId="2583AA30" w14:textId="77777777" w:rsidR="003E4111" w:rsidRPr="004A31A9" w:rsidRDefault="003E4111"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04" w:type="pct"/>
            <w:shd w:val="clear" w:color="auto" w:fill="auto"/>
            <w:vAlign w:val="center"/>
          </w:tcPr>
          <w:p w14:paraId="4724AF61" w14:textId="77777777" w:rsidR="003E4111" w:rsidRPr="004A31A9" w:rsidRDefault="003E411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1EADED37" w14:textId="7D08366B" w:rsidR="00BE5627" w:rsidRPr="004A31A9" w:rsidRDefault="00BE5627" w:rsidP="00971256">
      <w:pPr>
        <w:spacing w:line="360" w:lineRule="auto"/>
        <w:rPr>
          <w:rFonts w:asciiTheme="minorHAnsi" w:hAnsiTheme="minorHAnsi" w:cstheme="minorHAnsi"/>
          <w:sz w:val="24"/>
          <w:szCs w:val="24"/>
        </w:rPr>
      </w:pPr>
    </w:p>
    <w:p w14:paraId="5C284681" w14:textId="77777777" w:rsidR="00CE289E" w:rsidRPr="004A31A9" w:rsidRDefault="00CE289E" w:rsidP="00971256">
      <w:pPr>
        <w:shd w:val="clear" w:color="auto" w:fill="FFFF99"/>
        <w:spacing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3b</w:t>
      </w:r>
    </w:p>
    <w:p w14:paraId="1025A147" w14:textId="77777777" w:rsidR="00CE289E" w:rsidRPr="004A31A9" w:rsidRDefault="00CE289E" w:rsidP="00971256">
      <w:pPr>
        <w:shd w:val="clear" w:color="auto" w:fill="FFFF99"/>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Opracowywanie i wdrażanie nowych modeli biznesowych dla MŚP, w szczególności w celu umiędzynarodowienia.</w:t>
      </w:r>
    </w:p>
    <w:p w14:paraId="0EA8CF2D"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7D20B58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Zwiększony poziom handlu zagranicznego sektora MŚP</w:t>
      </w:r>
    </w:p>
    <w:p w14:paraId="6AE1077B"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p>
    <w:p w14:paraId="55E8FB3C" w14:textId="0A64385E"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Działania </w:t>
      </w:r>
      <w:r w:rsidR="009A47C6" w:rsidRPr="004A31A9">
        <w:rPr>
          <w:rFonts w:asciiTheme="minorHAnsi" w:hAnsiTheme="minorHAnsi" w:cstheme="minorHAnsi"/>
          <w:sz w:val="24"/>
          <w:szCs w:val="24"/>
        </w:rPr>
        <w:t>ukierunkowane na</w:t>
      </w:r>
      <w:r w:rsidRPr="004A31A9">
        <w:rPr>
          <w:rFonts w:asciiTheme="minorHAnsi" w:hAnsiTheme="minorHAnsi" w:cstheme="minorHAnsi"/>
          <w:sz w:val="24"/>
          <w:szCs w:val="24"/>
        </w:rPr>
        <w:t xml:space="preserve"> </w:t>
      </w:r>
      <w:r w:rsidR="009A47C6" w:rsidRPr="004A31A9">
        <w:rPr>
          <w:rFonts w:asciiTheme="minorHAnsi" w:hAnsiTheme="minorHAnsi" w:cstheme="minorHAnsi"/>
          <w:sz w:val="24"/>
          <w:szCs w:val="24"/>
        </w:rPr>
        <w:t xml:space="preserve">wspieranie </w:t>
      </w:r>
      <w:r w:rsidR="00030265" w:rsidRPr="004A31A9">
        <w:rPr>
          <w:rFonts w:asciiTheme="minorHAnsi" w:hAnsiTheme="minorHAnsi" w:cstheme="minorHAnsi"/>
          <w:sz w:val="24"/>
          <w:szCs w:val="24"/>
        </w:rPr>
        <w:t xml:space="preserve">aktywności </w:t>
      </w:r>
      <w:r w:rsidRPr="004A31A9">
        <w:rPr>
          <w:rFonts w:asciiTheme="minorHAnsi" w:hAnsiTheme="minorHAnsi" w:cstheme="minorHAnsi"/>
          <w:sz w:val="24"/>
          <w:szCs w:val="24"/>
        </w:rPr>
        <w:t>eksport</w:t>
      </w:r>
      <w:r w:rsidR="00030265" w:rsidRPr="004A31A9">
        <w:rPr>
          <w:rFonts w:asciiTheme="minorHAnsi" w:hAnsiTheme="minorHAnsi" w:cstheme="minorHAnsi"/>
          <w:sz w:val="24"/>
          <w:szCs w:val="24"/>
        </w:rPr>
        <w:t>owej</w:t>
      </w:r>
      <w:r w:rsidR="00F56AE3" w:rsidRPr="004A31A9">
        <w:rPr>
          <w:rFonts w:asciiTheme="minorHAnsi" w:hAnsiTheme="minorHAnsi" w:cstheme="minorHAnsi"/>
          <w:sz w:val="24"/>
          <w:szCs w:val="24"/>
        </w:rPr>
        <w:t xml:space="preserve"> </w:t>
      </w:r>
      <w:r w:rsidRPr="004A31A9">
        <w:rPr>
          <w:rFonts w:asciiTheme="minorHAnsi" w:hAnsiTheme="minorHAnsi" w:cstheme="minorHAnsi"/>
          <w:sz w:val="24"/>
          <w:szCs w:val="24"/>
        </w:rPr>
        <w:t>pomorskich</w:t>
      </w:r>
      <w:r w:rsidR="00D94284">
        <w:rPr>
          <w:rFonts w:asciiTheme="minorHAnsi" w:hAnsiTheme="minorHAnsi" w:cstheme="minorHAnsi"/>
          <w:sz w:val="24"/>
          <w:szCs w:val="24"/>
        </w:rPr>
        <w:t xml:space="preserve"> </w:t>
      </w:r>
      <w:r w:rsidR="009A47C6" w:rsidRPr="004A31A9">
        <w:rPr>
          <w:rFonts w:asciiTheme="minorHAnsi" w:hAnsiTheme="minorHAnsi" w:cstheme="minorHAnsi"/>
          <w:sz w:val="24"/>
          <w:szCs w:val="24"/>
        </w:rPr>
        <w:t>przedsiębiorców oraz promocję gospodarczą regionu</w:t>
      </w:r>
      <w:r w:rsidRPr="004A31A9">
        <w:rPr>
          <w:rFonts w:asciiTheme="minorHAnsi" w:hAnsiTheme="minorHAnsi" w:cstheme="minorHAnsi"/>
          <w:sz w:val="24"/>
          <w:szCs w:val="24"/>
        </w:rPr>
        <w:t xml:space="preserve"> realizowane są przez szereg instytucji i często mają charakter pojedynczych inicjatyw, niepowiązanych spójną regionalną koncepcją promocji eksportu. Jest to jeden z powodów, dla których internacjonalizacja małych i średnich firm jest kosztowna i mało efektywna. </w:t>
      </w:r>
    </w:p>
    <w:p w14:paraId="65FB08E2" w14:textId="435CC07E"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W województwie pomorskim niewykorzystany pozostaje potencjał eksportowy małych i średnich przedsiębiorstw. Dobra pozycja regionu w zestawieniu z resztą polskich województw, została osiągnięta głównie dzięki dużym firmom, dlatego też wsparcia w ramach interwencji publicznej wymagają w szczególności firmy małe i średnie. </w:t>
      </w:r>
    </w:p>
    <w:p w14:paraId="6A90A901" w14:textId="77777777"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 xml:space="preserve">Koniecznym jest podjęcie działań mających na celu ugruntowanie proeksportowej pozycji pomorskich firm, która pozwoli im wyjść z ofertą na rynki zagraniczne. W wyniku przeprowadzenia zaplanowanej interwencji oczekiwany jest wzrost wolumenu eksportu </w:t>
      </w:r>
      <w:r w:rsidR="001F611F" w:rsidRPr="004A31A9">
        <w:rPr>
          <w:rFonts w:asciiTheme="minorHAnsi" w:hAnsiTheme="minorHAnsi" w:cstheme="minorHAnsi"/>
          <w:sz w:val="24"/>
          <w:szCs w:val="24"/>
        </w:rPr>
        <w:t xml:space="preserve">produktów i usług oferowanych przez pomorskie </w:t>
      </w:r>
      <w:r w:rsidRPr="004A31A9">
        <w:rPr>
          <w:rFonts w:asciiTheme="minorHAnsi" w:hAnsiTheme="minorHAnsi" w:cstheme="minorHAnsi"/>
          <w:sz w:val="24"/>
          <w:szCs w:val="24"/>
        </w:rPr>
        <w:t xml:space="preserve">MŚP. </w:t>
      </w:r>
    </w:p>
    <w:p w14:paraId="4AB08293"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489"/>
        <w:gridCol w:w="549"/>
        <w:gridCol w:w="972"/>
        <w:gridCol w:w="689"/>
        <w:gridCol w:w="550"/>
        <w:gridCol w:w="834"/>
        <w:gridCol w:w="1660"/>
        <w:gridCol w:w="687"/>
      </w:tblGrid>
      <w:tr w:rsidR="00CE289E" w:rsidRPr="004A31A9" w14:paraId="79BDD7F3" w14:textId="77777777" w:rsidTr="003D6769">
        <w:trPr>
          <w:cantSplit/>
          <w:trHeight w:val="1432"/>
        </w:trPr>
        <w:tc>
          <w:tcPr>
            <w:tcW w:w="238" w:type="pct"/>
            <w:shd w:val="clear" w:color="auto" w:fill="C6D9F1"/>
            <w:textDirection w:val="btLr"/>
            <w:vAlign w:val="center"/>
          </w:tcPr>
          <w:p w14:paraId="708E1AD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06" w:type="pct"/>
            <w:shd w:val="clear" w:color="auto" w:fill="C6D9F1"/>
            <w:textDirection w:val="btLr"/>
            <w:vAlign w:val="center"/>
          </w:tcPr>
          <w:p w14:paraId="16A98BD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0" w:type="pct"/>
            <w:shd w:val="clear" w:color="auto" w:fill="C6D9F1"/>
            <w:textDirection w:val="btLr"/>
            <w:vAlign w:val="center"/>
          </w:tcPr>
          <w:p w14:paraId="0166A52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9" w:type="pct"/>
            <w:shd w:val="clear" w:color="auto" w:fill="C6D9F1"/>
            <w:textDirection w:val="btLr"/>
            <w:vAlign w:val="center"/>
          </w:tcPr>
          <w:p w14:paraId="59DB82A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89" w:type="pct"/>
            <w:shd w:val="clear" w:color="auto" w:fill="C6D9F1"/>
            <w:textDirection w:val="btLr"/>
            <w:vAlign w:val="center"/>
          </w:tcPr>
          <w:p w14:paraId="5530B35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1" w:type="pct"/>
            <w:shd w:val="clear" w:color="auto" w:fill="C6D9F1"/>
            <w:textDirection w:val="btLr"/>
            <w:vAlign w:val="center"/>
          </w:tcPr>
          <w:p w14:paraId="485DC28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71" w:type="pct"/>
            <w:shd w:val="clear" w:color="auto" w:fill="C6D9F1"/>
            <w:textDirection w:val="btLr"/>
            <w:vAlign w:val="center"/>
          </w:tcPr>
          <w:p w14:paraId="4FFCF41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938" w:type="pct"/>
            <w:shd w:val="clear" w:color="auto" w:fill="C6D9F1"/>
            <w:textDirection w:val="btLr"/>
            <w:vAlign w:val="center"/>
          </w:tcPr>
          <w:p w14:paraId="362DB70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88" w:type="pct"/>
            <w:shd w:val="clear" w:color="auto" w:fill="C6D9F1"/>
            <w:textDirection w:val="btLr"/>
            <w:vAlign w:val="center"/>
          </w:tcPr>
          <w:p w14:paraId="12D4689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19CC7B87" w14:textId="77777777" w:rsidTr="003D6769">
        <w:trPr>
          <w:trHeight w:val="20"/>
        </w:trPr>
        <w:tc>
          <w:tcPr>
            <w:tcW w:w="238" w:type="pct"/>
            <w:vAlign w:val="center"/>
          </w:tcPr>
          <w:p w14:paraId="031276B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06" w:type="pct"/>
            <w:vAlign w:val="center"/>
          </w:tcPr>
          <w:p w14:paraId="76614AF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Eksport per capita w województwie pomorskim, Polska=100</w:t>
            </w:r>
          </w:p>
        </w:tc>
        <w:tc>
          <w:tcPr>
            <w:tcW w:w="310" w:type="pct"/>
            <w:vAlign w:val="center"/>
          </w:tcPr>
          <w:p w14:paraId="0D866CB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49" w:type="pct"/>
            <w:vAlign w:val="center"/>
          </w:tcPr>
          <w:p w14:paraId="790621E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89" w:type="pct"/>
            <w:vAlign w:val="center"/>
          </w:tcPr>
          <w:p w14:paraId="7B5001F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112,5</w:t>
            </w:r>
          </w:p>
        </w:tc>
        <w:tc>
          <w:tcPr>
            <w:tcW w:w="311" w:type="pct"/>
            <w:vAlign w:val="center"/>
          </w:tcPr>
          <w:p w14:paraId="4769745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71" w:type="pct"/>
            <w:vAlign w:val="center"/>
          </w:tcPr>
          <w:p w14:paraId="33A2272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120,0</w:t>
            </w:r>
          </w:p>
        </w:tc>
        <w:tc>
          <w:tcPr>
            <w:tcW w:w="938" w:type="pct"/>
            <w:vAlign w:val="center"/>
          </w:tcPr>
          <w:p w14:paraId="6EC5817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Obliczenia własne </w:t>
            </w:r>
            <w:r w:rsidRPr="004A31A9">
              <w:rPr>
                <w:rFonts w:asciiTheme="minorHAnsi" w:hAnsiTheme="minorHAnsi" w:cstheme="minorHAnsi"/>
                <w:sz w:val="24"/>
                <w:szCs w:val="24"/>
                <w:lang w:eastAsia="pl-PL"/>
              </w:rPr>
              <w:br/>
              <w:t xml:space="preserve">na podstawie danych GUS i </w:t>
            </w:r>
            <w:proofErr w:type="spellStart"/>
            <w:r w:rsidRPr="004A31A9">
              <w:rPr>
                <w:rFonts w:asciiTheme="minorHAnsi" w:hAnsiTheme="minorHAnsi" w:cstheme="minorHAnsi"/>
                <w:sz w:val="24"/>
                <w:szCs w:val="24"/>
                <w:lang w:eastAsia="pl-PL"/>
              </w:rPr>
              <w:t>IBnGR</w:t>
            </w:r>
            <w:proofErr w:type="spellEnd"/>
          </w:p>
        </w:tc>
        <w:tc>
          <w:tcPr>
            <w:tcW w:w="388" w:type="pct"/>
            <w:vAlign w:val="center"/>
          </w:tcPr>
          <w:p w14:paraId="2A04EB8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468A1211" w14:textId="77777777" w:rsidTr="003D6769">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54ABA99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5895942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eksportu w regionie</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D6203B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mln EUR</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434A7D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317DDC3" w14:textId="77777777" w:rsidR="00CE289E" w:rsidRPr="004A31A9" w:rsidRDefault="00CE289E" w:rsidP="00971256">
            <w:pPr>
              <w:spacing w:after="0" w:line="360" w:lineRule="auto"/>
              <w:ind w:left="-252" w:firstLine="252"/>
              <w:rPr>
                <w:rFonts w:asciiTheme="minorHAnsi" w:hAnsiTheme="minorHAnsi" w:cstheme="minorHAnsi"/>
                <w:sz w:val="24"/>
                <w:szCs w:val="24"/>
                <w:lang w:eastAsia="pl-PL"/>
              </w:rPr>
            </w:pPr>
            <w:r w:rsidRPr="004A31A9">
              <w:rPr>
                <w:rFonts w:asciiTheme="minorHAnsi" w:hAnsiTheme="minorHAnsi" w:cstheme="minorHAnsi"/>
                <w:sz w:val="24"/>
                <w:szCs w:val="24"/>
                <w:lang w:eastAsia="pl-PL"/>
              </w:rPr>
              <w:t>9 924,5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5A368F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8FDBCF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12 250,0</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948352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Izba Celna w Warszawie</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22B69E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39E3DF88"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 xml:space="preserve">Ukierunkowanie interwencji </w:t>
      </w:r>
    </w:p>
    <w:p w14:paraId="76033793"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7477F411" w14:textId="1A40B2E8"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ramach planowanej interwencji zostanie zrealizowane przede wszystkim przedsięwzięcie strategiczne, zidentyfikowane w RPS w zakresie rozwoju gospodarczego, dotyczące stworzenia całościowego, i skoordynowanego systemu wspierania eksportu w regionie zapewniającego kompleksową ofertę dla pomorskich przedsiębiorstw w celu umożliwienia im wyjścia na rynki zagraniczne.</w:t>
      </w:r>
    </w:p>
    <w:p w14:paraId="38DB1F25"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wyłaniani będą na podstawie otwartych, przejrzystych i niedyskryminujących procedur, niedopuszczających do konfliktów interesów.</w:t>
      </w:r>
    </w:p>
    <w:p w14:paraId="4946A8BB"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ramach ww. przedsięwzięcia strategicznego wsparcie będzie adresowane zarówno do indywidualnych przedsiębiorstw, jak i grup branżowych czy międzybranżowych. Obejmie ono m.in. </w:t>
      </w:r>
      <w:r w:rsidR="00310D1A" w:rsidRPr="004A31A9">
        <w:rPr>
          <w:rFonts w:asciiTheme="minorHAnsi" w:hAnsiTheme="minorHAnsi" w:cstheme="minorHAnsi"/>
          <w:sz w:val="24"/>
          <w:szCs w:val="24"/>
        </w:rPr>
        <w:t xml:space="preserve">wsparcie ukierunkowane na rozwijanie i doskonalenie modeli biznesowych przez </w:t>
      </w:r>
      <w:r w:rsidRPr="004A31A9">
        <w:rPr>
          <w:rFonts w:asciiTheme="minorHAnsi" w:hAnsiTheme="minorHAnsi" w:cstheme="minorHAnsi"/>
          <w:sz w:val="24"/>
          <w:szCs w:val="24"/>
        </w:rPr>
        <w:t xml:space="preserve">pomoc w nawiązywaniu kontaktów gospodarczych z partnerami zagranicznymi lub tworzeniu wspólnej oferty rynkowej, a także udostępnianie informacji o możliwościach kooperacji i warunkach inwestowania na określonych rynkach. </w:t>
      </w:r>
    </w:p>
    <w:p w14:paraId="36C3E30E"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Finansowane będą również badania i analizy pod kątem priorytetowych branż eksportowych i rynków zbytu prowadzące do lepszego ukierunkowania działań wspierających rozwój potencjału eksportowego pomorskich firm. Ponadto przewiduje się stworzenie sieci brokerów lokalnych, których zadaniem będzie dotarcie do firm w regionie zainteresowanych rozpoczęciem lub rozwinięciem już prowadzonej działalności eksportowej oraz inne działania mające przygotować firmy i ich produkty do eksportu. Możliwe będzie także wsparcie współpracy z zagranicznymi przedstawicielstwami – brokerami zagranicznymi, którzy będą na wybranych rynkach wykonywać działania na rzecz pomorskich MŚP.</w:t>
      </w:r>
    </w:p>
    <w:p w14:paraId="13EA50C1"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Kompleksowy program działań wzmacniających potencjał eksportowy pomorskich przedsiębiorstw będzie obejmował również m.in. organizację wystaw i spotkań biznesowych mających na celu wykreowanie kontaktów biznesowych oraz nowych rynków zbytu, kanałów dystrybucji, a także wizyty studyjne, misje gospodarcze oraz udział w międzynarodowych imprezach targowo-wystawienniczych. Będą one organizowane adekwatnie do potencjału i potrzeb pomorskich przedsiębiorców.</w:t>
      </w:r>
    </w:p>
    <w:p w14:paraId="1F28A63A"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 xml:space="preserve">Realizacja ww. działań powinna stymulować wdrażanie w przedsiębiorstwach kompleksowych strategii eksportowych. </w:t>
      </w:r>
    </w:p>
    <w:p w14:paraId="757DB5B1"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Komplementarnie realizowane będą kompleksowe, systematyczne i regionalnie koordynowane</w:t>
      </w:r>
      <w:r w:rsidR="00C74E0F" w:rsidRPr="004A31A9">
        <w:rPr>
          <w:rFonts w:asciiTheme="minorHAnsi" w:hAnsiTheme="minorHAnsi" w:cstheme="minorHAnsi"/>
          <w:sz w:val="24"/>
          <w:szCs w:val="24"/>
        </w:rPr>
        <w:t xml:space="preserve"> </w:t>
      </w:r>
      <w:r w:rsidR="00C976DA" w:rsidRPr="004A31A9">
        <w:rPr>
          <w:rFonts w:asciiTheme="minorHAnsi" w:hAnsiTheme="minorHAnsi" w:cstheme="minorHAnsi"/>
          <w:sz w:val="24"/>
          <w:szCs w:val="24"/>
        </w:rPr>
        <w:t xml:space="preserve">inicjatywy </w:t>
      </w:r>
      <w:r w:rsidRPr="004A31A9">
        <w:rPr>
          <w:rFonts w:asciiTheme="minorHAnsi" w:hAnsiTheme="minorHAnsi" w:cstheme="minorHAnsi"/>
          <w:sz w:val="24"/>
          <w:szCs w:val="24"/>
        </w:rPr>
        <w:t xml:space="preserve">ukierunkowane na promocję pomorskich przedsiębiorstw na rynkach międzynarodowych, a także na wzmocnienie </w:t>
      </w:r>
      <w:r w:rsidR="005C4B2F" w:rsidRPr="004A31A9">
        <w:rPr>
          <w:rFonts w:asciiTheme="minorHAnsi" w:hAnsiTheme="minorHAnsi" w:cstheme="minorHAnsi"/>
          <w:sz w:val="24"/>
          <w:szCs w:val="24"/>
        </w:rPr>
        <w:t>rangi</w:t>
      </w:r>
      <w:r w:rsidRPr="004A31A9">
        <w:rPr>
          <w:rFonts w:asciiTheme="minorHAnsi" w:hAnsiTheme="minorHAnsi" w:cstheme="minorHAnsi"/>
          <w:sz w:val="24"/>
          <w:szCs w:val="24"/>
        </w:rPr>
        <w:t xml:space="preserve"> regionu i pomorskiej gospodarki, obejmujące m.in. budowę i wdrożenie systemu promocji gospodarczej regionu. </w:t>
      </w:r>
    </w:p>
    <w:p w14:paraId="72B03119"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6C587834"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Obszar całego </w:t>
      </w:r>
      <w:r w:rsidRPr="004A31A9">
        <w:rPr>
          <w:rFonts w:asciiTheme="minorHAnsi" w:hAnsiTheme="minorHAnsi" w:cstheme="minorHAnsi"/>
          <w:sz w:val="24"/>
          <w:szCs w:val="24"/>
        </w:rPr>
        <w:t>województwa</w:t>
      </w:r>
      <w:r w:rsidRPr="004A31A9">
        <w:rPr>
          <w:rFonts w:asciiTheme="minorHAnsi" w:hAnsiTheme="minorHAnsi" w:cstheme="minorHAnsi"/>
          <w:sz w:val="24"/>
          <w:szCs w:val="24"/>
          <w:lang w:eastAsia="pl-PL"/>
        </w:rPr>
        <w:t>.</w:t>
      </w:r>
    </w:p>
    <w:p w14:paraId="190840EE"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6CAF9C7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Przedsiębiorcy nastawieni na wzrost eksportu i zdobywanie nowych rynków, potencjalni inwestorzy, jednostki samorządu terytorialnego.</w:t>
      </w:r>
    </w:p>
    <w:p w14:paraId="28115473"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3BE178A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IOB, izby gospodarcze i organizacje przedsiębiorców, jednostki samorządu terytorialnego i ich jednostki organizacyjne, przedsiębiorcy, organizacje pozarządowe, związki</w:t>
      </w:r>
      <w:r w:rsidRPr="004A31A9" w:rsidDel="001D4443">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i stowarzyszenia jednostek samorządu terytorialnego oraz spółki z udziałem jednostek samorządu terytorialnego, jednostki sektora finansów publicznych posiadające osobowość prawną (niewymienione wyżej). </w:t>
      </w:r>
    </w:p>
    <w:p w14:paraId="53DE4CF9"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123BD00A"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konkursowy. </w:t>
      </w:r>
    </w:p>
    <w:p w14:paraId="1BA8D279"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369F2055" w14:textId="77777777" w:rsidR="00CE289E" w:rsidRPr="004A31A9"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kompleksowe, </w:t>
      </w:r>
    </w:p>
    <w:p w14:paraId="11A83573" w14:textId="77777777" w:rsidR="00CE289E" w:rsidRPr="004A31A9"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realizowane w ramach współpracy sieciowej,</w:t>
      </w:r>
    </w:p>
    <w:p w14:paraId="7D1724B6" w14:textId="77777777" w:rsidR="00CE289E" w:rsidRPr="004A31A9" w:rsidRDefault="00CE289E" w:rsidP="00971256">
      <w:pPr>
        <w:numPr>
          <w:ilvl w:val="0"/>
          <w:numId w:val="79"/>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7BE85333"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1ACCB9C0"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3AFEB5B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r w:rsidRPr="004A31A9">
        <w:rPr>
          <w:rFonts w:asciiTheme="minorHAnsi" w:hAnsiTheme="minorHAnsi" w:cstheme="minorHAnsi"/>
          <w:sz w:val="24"/>
          <w:szCs w:val="24"/>
          <w:lang w:eastAsia="pl-PL"/>
        </w:rPr>
        <w:t>.</w:t>
      </w:r>
    </w:p>
    <w:p w14:paraId="588E2BCF"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2D6E02F3" w14:textId="0E49B7C3" w:rsidR="007419CD"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7073FB57"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923"/>
        <w:gridCol w:w="622"/>
        <w:gridCol w:w="622"/>
        <w:gridCol w:w="1387"/>
        <w:gridCol w:w="415"/>
        <w:gridCol w:w="415"/>
        <w:gridCol w:w="551"/>
        <w:gridCol w:w="551"/>
        <w:gridCol w:w="975"/>
      </w:tblGrid>
      <w:tr w:rsidR="00CE289E" w:rsidRPr="004A31A9" w14:paraId="6289E5F1" w14:textId="77777777" w:rsidTr="003D6769">
        <w:trPr>
          <w:cantSplit/>
          <w:trHeight w:val="1426"/>
          <w:jc w:val="center"/>
        </w:trPr>
        <w:tc>
          <w:tcPr>
            <w:tcW w:w="228" w:type="pct"/>
            <w:vMerge w:val="restart"/>
            <w:shd w:val="clear" w:color="auto" w:fill="C6D9F1"/>
            <w:textDirection w:val="btLr"/>
            <w:vAlign w:val="center"/>
          </w:tcPr>
          <w:p w14:paraId="2C7E3B5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48" w:type="pct"/>
            <w:vMerge w:val="restart"/>
            <w:shd w:val="clear" w:color="auto" w:fill="C6D9F1"/>
            <w:textDirection w:val="btLr"/>
            <w:vAlign w:val="center"/>
          </w:tcPr>
          <w:p w14:paraId="01B7EA8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51" w:type="pct"/>
            <w:vMerge w:val="restart"/>
            <w:shd w:val="clear" w:color="auto" w:fill="C6D9F1"/>
            <w:textDirection w:val="btLr"/>
            <w:vAlign w:val="center"/>
          </w:tcPr>
          <w:p w14:paraId="07ADEA8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51" w:type="pct"/>
            <w:vMerge w:val="restart"/>
            <w:shd w:val="clear" w:color="auto" w:fill="C6D9F1"/>
            <w:textDirection w:val="btLr"/>
            <w:vAlign w:val="center"/>
          </w:tcPr>
          <w:p w14:paraId="360C206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782" w:type="pct"/>
            <w:vMerge w:val="restart"/>
            <w:shd w:val="clear" w:color="auto" w:fill="C6D9F1"/>
            <w:textDirection w:val="btLr"/>
            <w:vAlign w:val="center"/>
          </w:tcPr>
          <w:p w14:paraId="0A44FA7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79" w:type="pct"/>
            <w:gridSpan w:val="3"/>
            <w:shd w:val="clear" w:color="auto" w:fill="C6D9F1"/>
            <w:textDirection w:val="btLr"/>
            <w:vAlign w:val="center"/>
          </w:tcPr>
          <w:p w14:paraId="1348671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311" w:type="pct"/>
            <w:vMerge w:val="restart"/>
            <w:shd w:val="clear" w:color="auto" w:fill="C6D9F1"/>
            <w:textDirection w:val="btLr"/>
            <w:vAlign w:val="center"/>
          </w:tcPr>
          <w:p w14:paraId="5BA8A7D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50" w:type="pct"/>
            <w:vMerge w:val="restart"/>
            <w:shd w:val="clear" w:color="auto" w:fill="C6D9F1"/>
            <w:textDirection w:val="btLr"/>
            <w:vAlign w:val="center"/>
          </w:tcPr>
          <w:p w14:paraId="703CAB7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85B9A10" w14:textId="77777777" w:rsidTr="003D6769">
        <w:trPr>
          <w:trHeight w:val="269"/>
          <w:jc w:val="center"/>
        </w:trPr>
        <w:tc>
          <w:tcPr>
            <w:tcW w:w="228" w:type="pct"/>
            <w:vMerge/>
          </w:tcPr>
          <w:p w14:paraId="5F472AF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48" w:type="pct"/>
            <w:vMerge/>
          </w:tcPr>
          <w:p w14:paraId="4847119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51" w:type="pct"/>
            <w:vMerge/>
          </w:tcPr>
          <w:p w14:paraId="697B27A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51" w:type="pct"/>
            <w:vMerge/>
          </w:tcPr>
          <w:p w14:paraId="34ADCC7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82" w:type="pct"/>
            <w:vMerge/>
          </w:tcPr>
          <w:p w14:paraId="0A891EE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4972AC6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4" w:type="pct"/>
            <w:shd w:val="clear" w:color="auto" w:fill="E0E0E0"/>
            <w:vAlign w:val="center"/>
          </w:tcPr>
          <w:p w14:paraId="4F4CBF4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11" w:type="pct"/>
            <w:shd w:val="clear" w:color="auto" w:fill="E0E0E0"/>
            <w:vAlign w:val="center"/>
          </w:tcPr>
          <w:p w14:paraId="4E5250F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311" w:type="pct"/>
            <w:vMerge/>
          </w:tcPr>
          <w:p w14:paraId="46FA107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50" w:type="pct"/>
            <w:vMerge/>
          </w:tcPr>
          <w:p w14:paraId="025595AC"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50C8810C" w14:textId="77777777" w:rsidTr="003D6769">
        <w:trPr>
          <w:trHeight w:val="510"/>
          <w:jc w:val="center"/>
        </w:trPr>
        <w:tc>
          <w:tcPr>
            <w:tcW w:w="228" w:type="pct"/>
            <w:vAlign w:val="center"/>
          </w:tcPr>
          <w:p w14:paraId="5D32229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1.</w:t>
            </w:r>
          </w:p>
        </w:tc>
        <w:tc>
          <w:tcPr>
            <w:tcW w:w="1648" w:type="pct"/>
            <w:vAlign w:val="center"/>
          </w:tcPr>
          <w:p w14:paraId="6765F65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260BEA"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351" w:type="pct"/>
            <w:vAlign w:val="center"/>
          </w:tcPr>
          <w:p w14:paraId="4DA8284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51" w:type="pct"/>
            <w:vAlign w:val="center"/>
          </w:tcPr>
          <w:p w14:paraId="471DAF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82" w:type="pct"/>
            <w:vAlign w:val="center"/>
          </w:tcPr>
          <w:p w14:paraId="58E41E1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vAlign w:val="center"/>
          </w:tcPr>
          <w:p w14:paraId="42644EB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1D2BEEC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1" w:type="pct"/>
            <w:vAlign w:val="center"/>
          </w:tcPr>
          <w:p w14:paraId="397472F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500</w:t>
            </w:r>
          </w:p>
        </w:tc>
        <w:tc>
          <w:tcPr>
            <w:tcW w:w="311" w:type="pct"/>
            <w:vAlign w:val="center"/>
          </w:tcPr>
          <w:p w14:paraId="436BD87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50" w:type="pct"/>
            <w:vAlign w:val="center"/>
          </w:tcPr>
          <w:p w14:paraId="1B5CC39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706CE27B" w14:textId="77777777" w:rsidTr="003D6769">
        <w:trPr>
          <w:trHeight w:val="510"/>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70B999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5310868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które wprowadziły zmiany organizacyjno-procesowe</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C05E43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91150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83F7BA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78043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547B66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B2DA59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136B521"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ACF5E9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1C39784B" w14:textId="77777777" w:rsidR="00CE289E" w:rsidRPr="004A31A9" w:rsidRDefault="00CE289E" w:rsidP="00971256">
      <w:pPr>
        <w:shd w:val="clear" w:color="auto" w:fill="FFFF99"/>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3a</w:t>
      </w:r>
    </w:p>
    <w:p w14:paraId="63C88AD1" w14:textId="77777777" w:rsidR="00CE289E" w:rsidRPr="004A31A9" w:rsidRDefault="00CE289E" w:rsidP="00971256">
      <w:pPr>
        <w:shd w:val="clear" w:color="auto" w:fill="FFFF99"/>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Promowanie przedsiębiorczości, w szczególności poprzez ułatwianie gospodarczego wykorzystywania nowych pomysłów oraz sprzyjanie tworzeniu nowych firm, w tym również poprzez inkubatory przedsiębiorczości.</w:t>
      </w:r>
    </w:p>
    <w:p w14:paraId="1F826F43"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69F31010"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Lepsze warunki dla rozwoju MŚP</w:t>
      </w:r>
    </w:p>
    <w:p w14:paraId="2CBC34E4" w14:textId="77777777" w:rsidR="00CE289E" w:rsidRPr="004A31A9" w:rsidRDefault="00CE289E" w:rsidP="00971256">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4B45EB11"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Wyzwaniem dla gospodarki regionu jest pełne wykorzystanie jej zdywersyfikowanej struktury, w tym ilościowego potencjału MŚP.</w:t>
      </w:r>
    </w:p>
    <w:p w14:paraId="5457B5A7" w14:textId="16FB7851"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Oferta IOB na rzecz wspierania rozwoju firm nie je</w:t>
      </w:r>
      <w:r w:rsidR="00D94284">
        <w:rPr>
          <w:rFonts w:asciiTheme="minorHAnsi" w:hAnsiTheme="minorHAnsi" w:cstheme="minorHAnsi"/>
          <w:sz w:val="24"/>
          <w:szCs w:val="24"/>
        </w:rPr>
        <w:t xml:space="preserve">st w pełni adekwatna do potrzeb </w:t>
      </w:r>
      <w:r w:rsidRPr="004A31A9">
        <w:rPr>
          <w:rFonts w:asciiTheme="minorHAnsi" w:hAnsiTheme="minorHAnsi" w:cstheme="minorHAnsi"/>
          <w:sz w:val="24"/>
          <w:szCs w:val="24"/>
        </w:rPr>
        <w:t xml:space="preserve">przedsiębiorstw, zwłaszcza w zakresie usług wysokospecjalizowanych i proinnowacyjnych. Istotnym problemem jest również brak efektywnego i komplementarnego wykorzystania dobrze rozwiniętej infrastruktury wsparcia przedsiębiorczości (m.in. parków technologicznych). Dzięki zaplanowanej interwencji pomorskie małe i średnie przedsiębiorstwa zdobędą potencjał pomocny w zakresie poszerzenia rynków zbytu na swoje produkty i usługi. Stanie się to za pośrednictwem lepiej świadczonych na rzecz przedsiębiorców usług specjalistycznych, które będą oferowane przez regionalne IOB. Pożądanym rezultatem stanie się również </w:t>
      </w:r>
      <w:r w:rsidRPr="004A31A9">
        <w:rPr>
          <w:rFonts w:asciiTheme="minorHAnsi" w:hAnsiTheme="minorHAnsi" w:cstheme="minorHAnsi"/>
          <w:sz w:val="24"/>
          <w:szCs w:val="24"/>
          <w:lang w:eastAsia="pl-PL"/>
        </w:rPr>
        <w:t>wzrost liczby przedsiębiorstw korzystających z usług specjalistycznych świadczonych przez IOB.</w:t>
      </w:r>
    </w:p>
    <w:p w14:paraId="43E0B6A3" w14:textId="77777777" w:rsidR="00CE289E" w:rsidRPr="004A31A9" w:rsidRDefault="00CE289E"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Problemem regionu nadal jest niewystarczająca efektywność przyciągania zewnętrznych inwestycji gospodarczych oraz względnie niski poziom reinwestycji, które – poprzez poszerzenie możliwości kooperacyjnych – warunkują wzrost aktywności, perspektyw rozwojowych i intensywności powiązań gospodarczych MŚP. Podjęcie interwencji</w:t>
      </w:r>
      <w:r w:rsidR="00C74E0F" w:rsidRPr="004A31A9">
        <w:rPr>
          <w:rFonts w:asciiTheme="minorHAnsi" w:hAnsiTheme="minorHAnsi" w:cstheme="minorHAnsi"/>
          <w:sz w:val="24"/>
          <w:szCs w:val="24"/>
        </w:rPr>
        <w:t>,</w:t>
      </w:r>
      <w:r w:rsidRPr="004A31A9">
        <w:rPr>
          <w:rFonts w:asciiTheme="minorHAnsi" w:hAnsiTheme="minorHAnsi" w:cstheme="minorHAnsi"/>
          <w:sz w:val="24"/>
          <w:szCs w:val="24"/>
        </w:rPr>
        <w:t xml:space="preserve"> w formie rozwiązań systemowych, mającej na celu poprawę skuteczności oferty kierowanej do </w:t>
      </w:r>
      <w:r w:rsidRPr="004A31A9">
        <w:rPr>
          <w:rFonts w:asciiTheme="minorHAnsi" w:hAnsiTheme="minorHAnsi" w:cstheme="minorHAnsi"/>
          <w:sz w:val="24"/>
          <w:szCs w:val="24"/>
        </w:rPr>
        <w:lastRenderedPageBreak/>
        <w:t xml:space="preserve">inwestorów zewnętrznych z uwzględnieniem odpowiedniej podaży dobrze skomunikowanych i uzbrojonych terenów inwestycyjnych, przełoży się na poprawienie możliwości kooperacyjnych dla MŚP. Spodziewanym rezultatem, dzięki zwiększonej obecności inwestorów zewnętrznych, stanie się wzrost powiązań kooperacyjnych MŚP w województwie.  </w:t>
      </w:r>
    </w:p>
    <w:p w14:paraId="1ECB656E"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3875"/>
        <w:gridCol w:w="417"/>
        <w:gridCol w:w="967"/>
        <w:gridCol w:w="552"/>
        <w:gridCol w:w="552"/>
        <w:gridCol w:w="552"/>
        <w:gridCol w:w="552"/>
        <w:gridCol w:w="968"/>
      </w:tblGrid>
      <w:tr w:rsidR="00CE289E" w:rsidRPr="004A31A9" w14:paraId="6683BE7B" w14:textId="77777777" w:rsidTr="003D6769">
        <w:trPr>
          <w:cantSplit/>
          <w:trHeight w:val="1638"/>
        </w:trPr>
        <w:tc>
          <w:tcPr>
            <w:tcW w:w="235" w:type="pct"/>
            <w:shd w:val="clear" w:color="auto" w:fill="C6D9F1"/>
            <w:textDirection w:val="btLr"/>
            <w:vAlign w:val="center"/>
          </w:tcPr>
          <w:p w14:paraId="7BFEFB1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2188" w:type="pct"/>
            <w:shd w:val="clear" w:color="auto" w:fill="C6D9F1"/>
            <w:textDirection w:val="btLr"/>
            <w:vAlign w:val="center"/>
          </w:tcPr>
          <w:p w14:paraId="7FF44C5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5" w:type="pct"/>
            <w:shd w:val="clear" w:color="auto" w:fill="C6D9F1"/>
            <w:textDirection w:val="btLr"/>
            <w:vAlign w:val="center"/>
          </w:tcPr>
          <w:p w14:paraId="5A20B60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6" w:type="pct"/>
            <w:shd w:val="clear" w:color="auto" w:fill="C6D9F1"/>
            <w:textDirection w:val="btLr"/>
            <w:vAlign w:val="center"/>
          </w:tcPr>
          <w:p w14:paraId="33F465C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12" w:type="pct"/>
            <w:shd w:val="clear" w:color="auto" w:fill="C6D9F1"/>
            <w:textDirection w:val="btLr"/>
            <w:vAlign w:val="center"/>
          </w:tcPr>
          <w:p w14:paraId="41F1CD2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2" w:type="pct"/>
            <w:shd w:val="clear" w:color="auto" w:fill="C6D9F1"/>
            <w:textDirection w:val="btLr"/>
            <w:vAlign w:val="center"/>
          </w:tcPr>
          <w:p w14:paraId="745811A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12" w:type="pct"/>
            <w:shd w:val="clear" w:color="auto" w:fill="C6D9F1"/>
            <w:textDirection w:val="btLr"/>
            <w:vAlign w:val="center"/>
          </w:tcPr>
          <w:p w14:paraId="71AB291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12" w:type="pct"/>
            <w:shd w:val="clear" w:color="auto" w:fill="C6D9F1"/>
            <w:textDirection w:val="btLr"/>
            <w:vAlign w:val="center"/>
          </w:tcPr>
          <w:p w14:paraId="4E54FC6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47" w:type="pct"/>
            <w:shd w:val="clear" w:color="auto" w:fill="C6D9F1"/>
            <w:textDirection w:val="btLr"/>
            <w:vAlign w:val="center"/>
          </w:tcPr>
          <w:p w14:paraId="2D63BE2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13B9962D" w14:textId="77777777" w:rsidTr="003D6769">
        <w:trPr>
          <w:trHeight w:val="538"/>
        </w:trPr>
        <w:tc>
          <w:tcPr>
            <w:tcW w:w="235" w:type="pct"/>
            <w:shd w:val="clear" w:color="auto" w:fill="auto"/>
            <w:vAlign w:val="center"/>
          </w:tcPr>
          <w:p w14:paraId="672F515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2188" w:type="pct"/>
            <w:shd w:val="clear" w:color="auto" w:fill="auto"/>
            <w:vAlign w:val="center"/>
          </w:tcPr>
          <w:p w14:paraId="1D51777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Nakłady inwestycyjne w przedsiębiorstwach w stosunku do PKB</w:t>
            </w:r>
          </w:p>
        </w:tc>
        <w:tc>
          <w:tcPr>
            <w:tcW w:w="235" w:type="pct"/>
            <w:shd w:val="clear" w:color="auto" w:fill="auto"/>
            <w:vAlign w:val="center"/>
          </w:tcPr>
          <w:p w14:paraId="595FD9E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46" w:type="pct"/>
            <w:shd w:val="clear" w:color="auto" w:fill="auto"/>
            <w:vAlign w:val="center"/>
          </w:tcPr>
          <w:p w14:paraId="4D385BEC"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12" w:type="pct"/>
            <w:shd w:val="clear" w:color="auto" w:fill="auto"/>
            <w:vAlign w:val="center"/>
          </w:tcPr>
          <w:p w14:paraId="062B4C1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8,3</w:t>
            </w:r>
          </w:p>
        </w:tc>
        <w:tc>
          <w:tcPr>
            <w:tcW w:w="312" w:type="pct"/>
            <w:shd w:val="clear" w:color="auto" w:fill="auto"/>
            <w:vAlign w:val="center"/>
          </w:tcPr>
          <w:p w14:paraId="4613FD81"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312" w:type="pct"/>
            <w:shd w:val="clear" w:color="auto" w:fill="auto"/>
            <w:vAlign w:val="center"/>
          </w:tcPr>
          <w:p w14:paraId="07F1193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12" w:type="pct"/>
            <w:shd w:val="clear" w:color="auto" w:fill="auto"/>
            <w:vAlign w:val="center"/>
          </w:tcPr>
          <w:p w14:paraId="4760A37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547" w:type="pct"/>
            <w:shd w:val="clear" w:color="auto" w:fill="auto"/>
            <w:vAlign w:val="center"/>
          </w:tcPr>
          <w:p w14:paraId="616C5303"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51C2E808"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3D4C50C6" w14:textId="77777777" w:rsidR="00CE289E" w:rsidRPr="004A31A9"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Specjalistyczne usługi doradcze dla MŚP</w:t>
      </w:r>
    </w:p>
    <w:p w14:paraId="33C39BEA"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72412DA1" w14:textId="52D88989" w:rsidR="00CE289E" w:rsidRPr="004A31A9" w:rsidRDefault="00C74E0F"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w:t>
      </w:r>
      <w:r w:rsidR="00CE289E" w:rsidRPr="004A31A9">
        <w:rPr>
          <w:rFonts w:asciiTheme="minorHAnsi" w:hAnsiTheme="minorHAnsi" w:cstheme="minorHAnsi"/>
          <w:sz w:val="24"/>
          <w:szCs w:val="24"/>
          <w:lang w:eastAsia="pl-PL"/>
        </w:rPr>
        <w:t xml:space="preserve">przyjmie przede wszystkim formułę systemu świadczenia </w:t>
      </w:r>
      <w:r w:rsidR="00CE289E" w:rsidRPr="004A31A9">
        <w:rPr>
          <w:rFonts w:asciiTheme="minorHAnsi" w:hAnsiTheme="minorHAnsi" w:cstheme="minorHAnsi"/>
          <w:sz w:val="24"/>
          <w:szCs w:val="24"/>
          <w:u w:val="single"/>
          <w:lang w:eastAsia="pl-PL"/>
        </w:rPr>
        <w:t>specjalistycznych usług doradczych IOB</w:t>
      </w:r>
      <w:r w:rsidR="00CE289E" w:rsidRPr="004A31A9">
        <w:rPr>
          <w:rFonts w:asciiTheme="minorHAnsi" w:hAnsiTheme="minorHAnsi" w:cstheme="minorHAnsi"/>
          <w:sz w:val="24"/>
          <w:szCs w:val="24"/>
          <w:lang w:eastAsia="pl-PL"/>
        </w:rPr>
        <w:t xml:space="preserve"> w odpowiedzi na popyt zgłaszany przez przedsiębiorstwa. Uzyskają one bezzwrot</w:t>
      </w:r>
      <w:r w:rsidR="00D94284">
        <w:rPr>
          <w:rFonts w:asciiTheme="minorHAnsi" w:hAnsiTheme="minorHAnsi" w:cstheme="minorHAnsi"/>
          <w:sz w:val="24"/>
          <w:szCs w:val="24"/>
          <w:lang w:eastAsia="pl-PL"/>
        </w:rPr>
        <w:t xml:space="preserve">ne wsparcie </w:t>
      </w:r>
      <w:r w:rsidR="00CE289E" w:rsidRPr="004A31A9">
        <w:rPr>
          <w:rFonts w:asciiTheme="minorHAnsi" w:hAnsiTheme="minorHAnsi" w:cstheme="minorHAnsi"/>
          <w:sz w:val="24"/>
          <w:szCs w:val="24"/>
          <w:lang w:eastAsia="pl-PL"/>
        </w:rPr>
        <w:t xml:space="preserve">z przeznaczeniem na zakup usługi lub pakietu usług od podmiotu, który zostanie przez nie wybrany. Wsparcie obejmie m.in. takie usługi, jak: pośrednictwo (prawne, finansowe) w procesie transferu technologii i know-how, wycena wartości technologii, doradztwo z zakresu umiędzynarodowienia produktów i usług, itp. </w:t>
      </w:r>
    </w:p>
    <w:p w14:paraId="49808095" w14:textId="187652BD"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Możliwe będzie wsparcie profesjonalizacji działalności IOB poprzez budowę ich </w:t>
      </w:r>
      <w:r w:rsidRPr="004A31A9">
        <w:rPr>
          <w:rFonts w:asciiTheme="minorHAnsi" w:hAnsiTheme="minorHAnsi" w:cstheme="minorHAnsi"/>
          <w:sz w:val="24"/>
          <w:szCs w:val="24"/>
          <w:u w:val="single"/>
          <w:lang w:eastAsia="pl-PL"/>
        </w:rPr>
        <w:t>gotowości do świadczenia nowych i precyzyjnie sprofilowanych usług</w:t>
      </w:r>
      <w:r w:rsidRPr="004A31A9">
        <w:rPr>
          <w:rFonts w:asciiTheme="minorHAnsi" w:hAnsiTheme="minorHAnsi" w:cstheme="minorHAnsi"/>
          <w:sz w:val="24"/>
          <w:szCs w:val="24"/>
          <w:lang w:eastAsia="pl-PL"/>
        </w:rPr>
        <w:t xml:space="preserve"> (m.in. w zakresie technologii, prawa, finansów) w odpowiedzi na popyt zgłaszany przez przedsiębiorców. </w:t>
      </w:r>
      <w:r w:rsidR="00EF7507" w:rsidRPr="004A31A9">
        <w:rPr>
          <w:rFonts w:asciiTheme="minorHAnsi" w:hAnsiTheme="minorHAnsi" w:cstheme="minorHAnsi"/>
          <w:sz w:val="24"/>
          <w:szCs w:val="24"/>
          <w:lang w:eastAsia="pl-PL"/>
        </w:rPr>
        <w:t xml:space="preserve">Interwencja </w:t>
      </w:r>
      <w:r w:rsidRPr="004A31A9">
        <w:rPr>
          <w:rFonts w:asciiTheme="minorHAnsi" w:hAnsiTheme="minorHAnsi" w:cstheme="minorHAnsi"/>
          <w:sz w:val="24"/>
          <w:szCs w:val="24"/>
          <w:lang w:eastAsia="pl-PL"/>
        </w:rPr>
        <w:t>będzie wynikać ze strategii biznesowej IOB ukierunkowanej na: 1) wzrost zdolności działania w warunkach rynkowych (właściwa identyfikacja potrzeb); 2) samofinansowanie się, 3) jasno zdefiniowane cele i oczekiwane rezultaty działań podejmowanych na rzecz MŚP.</w:t>
      </w:r>
    </w:p>
    <w:p w14:paraId="46EBB3A8" w14:textId="777B9F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ukierunkowane będzie m.in. na zwiększenie zdolności do zarządzania posiadaną infrastrukturą, podniesienie kompetencji kadr, w tym na efektywne definiowanie potrzeb </w:t>
      </w:r>
      <w:r w:rsidRPr="004A31A9">
        <w:rPr>
          <w:rFonts w:asciiTheme="minorHAnsi" w:hAnsiTheme="minorHAnsi" w:cstheme="minorHAnsi"/>
          <w:sz w:val="24"/>
          <w:szCs w:val="24"/>
          <w:lang w:eastAsia="pl-PL"/>
        </w:rPr>
        <w:lastRenderedPageBreak/>
        <w:t>oraz adresowanie i świadczenie usług na rzecz przedsiębiorstw, także dz</w:t>
      </w:r>
      <w:r w:rsidR="00D94284">
        <w:rPr>
          <w:rFonts w:asciiTheme="minorHAnsi" w:hAnsiTheme="minorHAnsi" w:cstheme="minorHAnsi"/>
          <w:sz w:val="24"/>
          <w:szCs w:val="24"/>
          <w:lang w:eastAsia="pl-PL"/>
        </w:rPr>
        <w:t xml:space="preserve">ięki sieciowej współpracy IOB. </w:t>
      </w:r>
      <w:r w:rsidRPr="004A31A9">
        <w:rPr>
          <w:rFonts w:asciiTheme="minorHAnsi" w:hAnsiTheme="minorHAnsi" w:cstheme="minorHAnsi"/>
          <w:sz w:val="24"/>
          <w:szCs w:val="24"/>
          <w:lang w:eastAsia="pl-PL"/>
        </w:rPr>
        <w:t xml:space="preserve">IOB będą zobowiązane do monitorowania efektywności podejmowanych działań.  </w:t>
      </w:r>
    </w:p>
    <w:p w14:paraId="5B58209A"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Wymagania dotyczące zawartości ww. strategii biznesowej IOB będą określone w stosownych dokumentach wdrożeniowych. </w:t>
      </w:r>
    </w:p>
    <w:p w14:paraId="5EE7955A" w14:textId="77777777" w:rsidR="00CE289E" w:rsidRPr="004A31A9" w:rsidRDefault="00EF7507"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Finansowanie</w:t>
      </w:r>
      <w:r w:rsidR="00CE289E" w:rsidRPr="004A31A9">
        <w:rPr>
          <w:rFonts w:asciiTheme="minorHAnsi" w:hAnsiTheme="minorHAnsi" w:cstheme="minorHAnsi"/>
          <w:sz w:val="24"/>
          <w:szCs w:val="24"/>
          <w:lang w:eastAsia="pl-PL"/>
        </w:rPr>
        <w:t xml:space="preserve"> będą mogły uzyskać także przedsięwzięcia związane z </w:t>
      </w:r>
      <w:r w:rsidR="00CE289E" w:rsidRPr="004A31A9">
        <w:rPr>
          <w:rFonts w:asciiTheme="minorHAnsi" w:hAnsiTheme="minorHAnsi" w:cstheme="minorHAnsi"/>
          <w:sz w:val="24"/>
          <w:szCs w:val="24"/>
          <w:u w:val="single"/>
          <w:lang w:eastAsia="pl-PL"/>
        </w:rPr>
        <w:t>wdrażaniem usług świadczonych drogą elektroniczną</w:t>
      </w:r>
      <w:r w:rsidR="00CE289E" w:rsidRPr="004A31A9">
        <w:rPr>
          <w:rFonts w:asciiTheme="minorHAnsi" w:hAnsiTheme="minorHAnsi" w:cstheme="minorHAnsi"/>
          <w:sz w:val="24"/>
          <w:szCs w:val="24"/>
          <w:lang w:eastAsia="pl-PL"/>
        </w:rPr>
        <w:t xml:space="preserve"> na rzecz przedsiębiorców przez IOB oraz administrację publiczną (głównie samorządową).</w:t>
      </w:r>
    </w:p>
    <w:p w14:paraId="75597CA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 xml:space="preserve">ZIT. </w:t>
      </w:r>
    </w:p>
    <w:p w14:paraId="050F0BA7"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2D3EAD28" w14:textId="43B0F21F"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rozwoju usług doradczych dla mikro i małych przedsiębi</w:t>
      </w:r>
      <w:r w:rsidR="00D94284">
        <w:rPr>
          <w:rFonts w:asciiTheme="minorHAnsi" w:hAnsiTheme="minorHAnsi" w:cstheme="minorHAnsi"/>
          <w:sz w:val="24"/>
          <w:szCs w:val="24"/>
          <w:lang w:eastAsia="pl-PL"/>
        </w:rPr>
        <w:t xml:space="preserve">orstw preferowane będą obszary </w:t>
      </w:r>
      <w:r w:rsidRPr="004A31A9">
        <w:rPr>
          <w:rFonts w:asciiTheme="minorHAnsi" w:hAnsiTheme="minorHAnsi" w:cstheme="minorHAnsi"/>
          <w:sz w:val="24"/>
          <w:szCs w:val="24"/>
          <w:lang w:eastAsia="pl-PL"/>
        </w:rPr>
        <w:t>o niskim poziomie aktywności gospodarczej.</w:t>
      </w:r>
    </w:p>
    <w:p w14:paraId="5885A6CE" w14:textId="77777777" w:rsidR="00CE289E" w:rsidRPr="004A31A9" w:rsidRDefault="00CE289E" w:rsidP="00971256">
      <w:pPr>
        <w:spacing w:after="12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Pozostałe projekty będą realizowane na obszarze całego województwa.</w:t>
      </w:r>
    </w:p>
    <w:p w14:paraId="1A5D0D6C"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7ED8A0E0" w14:textId="6F05FD83"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Przedsiębiorcy korzystający z usług IOB, IOB (w tym administracja </w:t>
      </w:r>
      <w:r w:rsidR="00D94284">
        <w:rPr>
          <w:rFonts w:asciiTheme="minorHAnsi" w:hAnsiTheme="minorHAnsi" w:cstheme="minorHAnsi"/>
          <w:sz w:val="24"/>
          <w:szCs w:val="24"/>
          <w:lang w:eastAsia="pl-PL"/>
        </w:rPr>
        <w:t xml:space="preserve">samorządowa) świadczące usługi </w:t>
      </w:r>
      <w:r w:rsidRPr="004A31A9">
        <w:rPr>
          <w:rFonts w:asciiTheme="minorHAnsi" w:hAnsiTheme="minorHAnsi" w:cstheme="minorHAnsi"/>
          <w:sz w:val="24"/>
          <w:szCs w:val="24"/>
          <w:lang w:eastAsia="pl-PL"/>
        </w:rPr>
        <w:t>z wykorzystaniem TIK, podmioty zarządzające infrastrukturą otoczenia biznesu korzystające z usług doradczych i szkoleniowych.</w:t>
      </w:r>
    </w:p>
    <w:p w14:paraId="57A0BDDD"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4CA0B74D" w14:textId="45FEBC02" w:rsidR="00DE025D"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IOB, jednostki samorządu terytorialnego i ich jednos</w:t>
      </w:r>
      <w:r w:rsidR="00D94284">
        <w:rPr>
          <w:rFonts w:asciiTheme="minorHAnsi" w:hAnsiTheme="minorHAnsi" w:cstheme="minorHAnsi"/>
          <w:sz w:val="24"/>
          <w:szCs w:val="24"/>
          <w:lang w:eastAsia="pl-PL"/>
        </w:rPr>
        <w:t xml:space="preserve">tki organizacyjne oraz związki </w:t>
      </w:r>
      <w:r w:rsidRPr="004A31A9">
        <w:rPr>
          <w:rFonts w:asciiTheme="minorHAnsi" w:hAnsiTheme="minorHAnsi" w:cstheme="minorHAnsi"/>
          <w:sz w:val="24"/>
          <w:szCs w:val="24"/>
          <w:lang w:eastAsia="pl-PL"/>
        </w:rPr>
        <w:t>i stowarzyszenia jedn</w:t>
      </w:r>
      <w:r w:rsidR="00C83556" w:rsidRPr="004A31A9">
        <w:rPr>
          <w:rFonts w:asciiTheme="minorHAnsi" w:hAnsiTheme="minorHAnsi" w:cstheme="minorHAnsi"/>
          <w:sz w:val="24"/>
          <w:szCs w:val="24"/>
          <w:lang w:eastAsia="pl-PL"/>
        </w:rPr>
        <w:t>ostek samorządu terytorialnego.</w:t>
      </w:r>
    </w:p>
    <w:p w14:paraId="4CA4F404" w14:textId="77777777" w:rsidR="00CE289E" w:rsidRPr="004A31A9"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 xml:space="preserve">System wsparcia inwestycji gospodarczych </w:t>
      </w:r>
    </w:p>
    <w:p w14:paraId="6F321EA2"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70CE1D3E" w14:textId="551DB051"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planowanej interwencji zostanie zrealizowane przedsięwzięcie strategiczne zidentyfikowane w RPS w zakresie rozwoju gospodarczego, dotyczące poprawy efektywności systemu obsługi inwestorów, w tym zewnętrznych, w regionie. </w:t>
      </w:r>
    </w:p>
    <w:p w14:paraId="2E44BF0C" w14:textId="77777777" w:rsidR="00CE289E" w:rsidRPr="004A31A9" w:rsidRDefault="00CE289E" w:rsidP="00971256">
      <w:pPr>
        <w:spacing w:beforeLines="60" w:before="144" w:afterLines="60" w:after="144" w:line="360" w:lineRule="auto"/>
        <w:rPr>
          <w:rFonts w:asciiTheme="minorHAnsi" w:hAnsiTheme="minorHAnsi" w:cstheme="minorHAnsi"/>
          <w:sz w:val="24"/>
          <w:szCs w:val="24"/>
        </w:rPr>
      </w:pPr>
      <w:r w:rsidRPr="004A31A9">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będą identyfikowani lub wyłaniani na podstawie otwartych, przejrzystych i niedyskryminujących procedur, niedopuszczających do konfliktów interesów.</w:t>
      </w:r>
    </w:p>
    <w:p w14:paraId="1E61FC03"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Wsparcie ukierunkowane będzie na realizację kompleksowych i skoordynowanych działań obejmujących m.in. pełen cykl obsługi inwestorów (od fazy </w:t>
      </w:r>
      <w:proofErr w:type="spellStart"/>
      <w:r w:rsidRPr="004A31A9">
        <w:rPr>
          <w:rFonts w:asciiTheme="minorHAnsi" w:hAnsiTheme="minorHAnsi" w:cstheme="minorHAnsi"/>
          <w:sz w:val="24"/>
          <w:szCs w:val="24"/>
          <w:lang w:eastAsia="pl-PL"/>
        </w:rPr>
        <w:t>przeddecyzyjnej</w:t>
      </w:r>
      <w:proofErr w:type="spellEnd"/>
      <w:r w:rsidRPr="004A31A9">
        <w:rPr>
          <w:rFonts w:asciiTheme="minorHAnsi" w:hAnsiTheme="minorHAnsi" w:cstheme="minorHAnsi"/>
          <w:sz w:val="24"/>
          <w:szCs w:val="24"/>
          <w:lang w:eastAsia="pl-PL"/>
        </w:rPr>
        <w:t xml:space="preserve">, poprzez decyzję inwestycyjną i realizację procesu inwestycyjnego, aż do obsługi </w:t>
      </w:r>
      <w:proofErr w:type="spellStart"/>
      <w:r w:rsidRPr="004A31A9">
        <w:rPr>
          <w:rFonts w:asciiTheme="minorHAnsi" w:hAnsiTheme="minorHAnsi" w:cstheme="minorHAnsi"/>
          <w:sz w:val="24"/>
          <w:szCs w:val="24"/>
          <w:lang w:eastAsia="pl-PL"/>
        </w:rPr>
        <w:t>poinwestycyjnej</w:t>
      </w:r>
      <w:proofErr w:type="spellEnd"/>
      <w:r w:rsidRPr="004A31A9">
        <w:rPr>
          <w:rFonts w:asciiTheme="minorHAnsi" w:hAnsiTheme="minorHAnsi" w:cstheme="minorHAnsi"/>
          <w:sz w:val="24"/>
          <w:szCs w:val="24"/>
          <w:lang w:eastAsia="pl-PL"/>
        </w:rPr>
        <w:t>), a także szerokie spektrum aktywności informacyjnej, organizacyjnej i regulacyjnej na rzecz zwiększania atrakcyjności inwestycyjnej regionu.</w:t>
      </w:r>
    </w:p>
    <w:p w14:paraId="300DD1F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będzie przygotowanie, w tym uzbrojenie, wyselekcjonowanych terenów inwestycyjnych oraz tworzenie stref przemysłowych. Ich powstanie przysłuży się bezpośrednio (poprzez inwestycje samych przedsiębiorstw) lub pośrednio (poprzez nawiązanie lub wzmocnienie sieci ich powiązań kooperacyjnych) poprawie pozycji konkurencyjnej MŚP. Niezagospodarowane ostatecznie przez inwestorów tereny lub </w:t>
      </w:r>
      <w:r w:rsidR="00310D1A" w:rsidRPr="004A31A9">
        <w:rPr>
          <w:rFonts w:asciiTheme="minorHAnsi" w:hAnsiTheme="minorHAnsi" w:cstheme="minorHAnsi"/>
          <w:sz w:val="24"/>
          <w:szCs w:val="24"/>
          <w:lang w:eastAsia="pl-PL"/>
        </w:rPr>
        <w:t>tereny zagospodarowane przez</w:t>
      </w:r>
      <w:r w:rsidRPr="004A31A9">
        <w:rPr>
          <w:rFonts w:asciiTheme="minorHAnsi" w:hAnsiTheme="minorHAnsi" w:cstheme="minorHAnsi"/>
          <w:sz w:val="24"/>
          <w:szCs w:val="24"/>
          <w:lang w:eastAsia="pl-PL"/>
        </w:rPr>
        <w:t xml:space="preserve"> inwestorów z sektora dużych przedsiębiorstw będą podstawą do proporcjonalnego zmniejszenia intensywności wsparcia.</w:t>
      </w:r>
    </w:p>
    <w:p w14:paraId="1D3CA02A" w14:textId="77777777" w:rsidR="00E342AA" w:rsidRPr="004A31A9" w:rsidRDefault="00E342AA" w:rsidP="00971256">
      <w:pPr>
        <w:shd w:val="clear" w:color="auto" w:fill="FFFFFF"/>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Informacje uzyskiwane w wyniku monitorowania projektów w ww. zakresie będą uwzględnianie w sprawozdaniach z wdrażania Programu. </w:t>
      </w:r>
    </w:p>
    <w:p w14:paraId="39D91DE9" w14:textId="77777777" w:rsidR="00CE289E" w:rsidRPr="004A31A9" w:rsidRDefault="00CE289E" w:rsidP="00971256">
      <w:pPr>
        <w:shd w:val="clear" w:color="auto" w:fill="FFFFFF"/>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przewiduje się również działania skierowane do pracowników zatrudnionych przez inwestorów. </w:t>
      </w:r>
    </w:p>
    <w:p w14:paraId="595D4564"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6A3BEDAF"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infrastruktury preferowany będzie OMT oraz gminy położone wzdłuż regionalnych korytarzy transportowych wskazanych w Planie zagospodarowania przestrzennego województwa pomorskiego.</w:t>
      </w:r>
    </w:p>
    <w:p w14:paraId="181A430B" w14:textId="77777777" w:rsidR="00CE289E" w:rsidRPr="004A31A9" w:rsidRDefault="00CE289E" w:rsidP="00971256">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Pozostałe projekty będą realizowane na obszarze całego województwa.</w:t>
      </w:r>
    </w:p>
    <w:p w14:paraId="428AC920"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61529914"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w tym potencjalni</w:t>
      </w:r>
      <w:r w:rsidRPr="004A31A9">
        <w:rPr>
          <w:rFonts w:asciiTheme="minorHAnsi" w:hAnsiTheme="minorHAnsi" w:cstheme="minorHAnsi"/>
          <w:b/>
          <w:sz w:val="24"/>
          <w:szCs w:val="24"/>
          <w:lang w:eastAsia="pl-PL"/>
        </w:rPr>
        <w:t xml:space="preserve"> </w:t>
      </w:r>
      <w:r w:rsidRPr="004A31A9">
        <w:rPr>
          <w:rFonts w:asciiTheme="minorHAnsi" w:hAnsiTheme="minorHAnsi" w:cstheme="minorHAnsi"/>
          <w:sz w:val="24"/>
          <w:szCs w:val="24"/>
          <w:lang w:eastAsia="pl-PL"/>
        </w:rPr>
        <w:t>inwestorzy spoza regionu oraz inwestorzy obecni w regionie, jednostki samorządu terytorialnego dysponujące terenami inwestycyjnymi, pracownicy przedsiębiorstw.</w:t>
      </w:r>
    </w:p>
    <w:p w14:paraId="38C786E8" w14:textId="77777777" w:rsidR="00CE289E" w:rsidRPr="004A31A9" w:rsidRDefault="00CE289E" w:rsidP="00971256">
      <w:pPr>
        <w:spacing w:before="12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598F48AC"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IOB, jednostki samorządu terytorialnego i ich jednostki organizacyjne, związki i</w:t>
      </w:r>
      <w:r w:rsidRPr="004A31A9" w:rsidDel="001D4443">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stowarzyszenia i jednostek samorządu terytorialnego, przedsiębiorcy.</w:t>
      </w:r>
    </w:p>
    <w:p w14:paraId="68E3D8E1" w14:textId="77777777" w:rsidR="00CE289E" w:rsidRPr="004A31A9" w:rsidRDefault="00CE289E" w:rsidP="00971256">
      <w:pPr>
        <w:spacing w:before="12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08042D3F"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 zakresie specjalistycznych usług doradczych dla MŚP głównym trybem wyboru projektów będzie tryb konkursowy. Uzupełniająco dopuszcza się także tryb pozakonkursowy (przedsięwzięcie wynikające ze Strategii ZIT).</w:t>
      </w:r>
    </w:p>
    <w:p w14:paraId="234886E1"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wsparcia dotyczącego świadczenia specjalistycznych usług doradczych IOB w odpowiedzi na popyt zgłaszany przez przedsiębiorstwa preferowane będą projekty:</w:t>
      </w:r>
    </w:p>
    <w:p w14:paraId="306B3A09" w14:textId="77777777" w:rsidR="00CE289E" w:rsidRPr="004A31A9" w:rsidRDefault="00CE289E" w:rsidP="00971256">
      <w:pPr>
        <w:numPr>
          <w:ilvl w:val="0"/>
          <w:numId w:val="80"/>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1C9E2C03" w14:textId="77777777" w:rsidR="00CE289E" w:rsidRPr="004A31A9" w:rsidRDefault="00CE289E" w:rsidP="00971256">
      <w:pPr>
        <w:numPr>
          <w:ilvl w:val="0"/>
          <w:numId w:val="80"/>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upowszechniania podejścia strategicznego (m.in. doradztwo w zakresie wdrażania modeli biznesowych, audyty mające na celu usprawnienie funkcjonowania organizacji).</w:t>
      </w:r>
    </w:p>
    <w:p w14:paraId="7B0B202A"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budowy gotowości IOB do świadczenia nowych i precyzyjnie profilowanych usług doradczych, a także w zakresie wdrażania usług świadczonych drogą elektroniczną na rzecz przedsiębiorców przez IOB oraz administrację publiczną preferowane będą projekty: </w:t>
      </w:r>
    </w:p>
    <w:p w14:paraId="74DDEA7C" w14:textId="77777777" w:rsidR="00CE289E" w:rsidRPr="004A31A9" w:rsidRDefault="00CE289E" w:rsidP="00971256">
      <w:pPr>
        <w:numPr>
          <w:ilvl w:val="0"/>
          <w:numId w:val="82"/>
        </w:num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zapewniające kompleksową/zintegrowaną ofertę usług, </w:t>
      </w:r>
    </w:p>
    <w:p w14:paraId="00798160" w14:textId="77777777" w:rsidR="00CE289E" w:rsidRPr="004A31A9"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wzmacniające współpracę sieciową,</w:t>
      </w:r>
    </w:p>
    <w:p w14:paraId="5064E9C2" w14:textId="77777777" w:rsidR="00CE289E" w:rsidRPr="004A31A9"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4A68A5EC" w14:textId="77777777" w:rsidR="00CE289E" w:rsidRPr="004A31A9"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związane z upowszechnianiem technologii i usług cyfrowych,</w:t>
      </w:r>
    </w:p>
    <w:p w14:paraId="2BB22A00" w14:textId="77777777" w:rsidR="00CE289E" w:rsidRPr="004A31A9" w:rsidRDefault="00CE289E" w:rsidP="00971256">
      <w:pPr>
        <w:numPr>
          <w:ilvl w:val="0"/>
          <w:numId w:val="82"/>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t>uzgodnione w ramach ZPT.</w:t>
      </w:r>
    </w:p>
    <w:p w14:paraId="6D01FE9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0091CB38"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Warunkiem u</w:t>
      </w:r>
      <w:r w:rsidR="001E7B40" w:rsidRPr="004A31A9">
        <w:rPr>
          <w:rFonts w:asciiTheme="minorHAnsi" w:hAnsiTheme="minorHAnsi" w:cstheme="minorHAnsi"/>
          <w:sz w:val="24"/>
          <w:szCs w:val="24"/>
          <w:lang w:eastAsia="pl-PL"/>
        </w:rPr>
        <w:t>zyskania wsparcia w ramach PI 3a</w:t>
      </w:r>
      <w:r w:rsidRPr="004A31A9">
        <w:rPr>
          <w:rFonts w:asciiTheme="minorHAnsi" w:hAnsiTheme="minorHAnsi" w:cstheme="minorHAnsi"/>
          <w:sz w:val="24"/>
          <w:szCs w:val="24"/>
          <w:lang w:eastAsia="pl-PL"/>
        </w:rPr>
        <w:t xml:space="preserve"> jest zgodność z Umową Partnerstwa w zakresie warunków koniecznych do spełnienia aby IOB mogły być wspierane ze środków CT 3.</w:t>
      </w:r>
    </w:p>
    <w:p w14:paraId="742DD252" w14:textId="77777777" w:rsidR="00756FAF"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systemu </w:t>
      </w:r>
      <w:r w:rsidR="00B957F5" w:rsidRPr="004A31A9">
        <w:rPr>
          <w:rFonts w:asciiTheme="minorHAnsi" w:hAnsiTheme="minorHAnsi" w:cstheme="minorHAnsi"/>
          <w:sz w:val="24"/>
          <w:szCs w:val="24"/>
          <w:lang w:eastAsia="pl-PL"/>
        </w:rPr>
        <w:t>wsparcia</w:t>
      </w:r>
      <w:r w:rsidRPr="004A31A9">
        <w:rPr>
          <w:rFonts w:asciiTheme="minorHAnsi" w:hAnsiTheme="minorHAnsi" w:cstheme="minorHAnsi"/>
          <w:sz w:val="24"/>
          <w:szCs w:val="24"/>
          <w:lang w:eastAsia="pl-PL"/>
        </w:rPr>
        <w:t xml:space="preserve"> inwestycji </w:t>
      </w:r>
      <w:r w:rsidR="00B957F5" w:rsidRPr="004A31A9">
        <w:rPr>
          <w:rFonts w:asciiTheme="minorHAnsi" w:hAnsiTheme="minorHAnsi" w:cstheme="minorHAnsi"/>
          <w:sz w:val="24"/>
          <w:szCs w:val="24"/>
          <w:lang w:eastAsia="pl-PL"/>
        </w:rPr>
        <w:t xml:space="preserve">gospodarczych </w:t>
      </w:r>
      <w:r w:rsidRPr="004A31A9">
        <w:rPr>
          <w:rFonts w:asciiTheme="minorHAnsi" w:hAnsiTheme="minorHAnsi" w:cstheme="minorHAnsi"/>
          <w:sz w:val="24"/>
          <w:szCs w:val="24"/>
          <w:lang w:eastAsia="pl-PL"/>
        </w:rPr>
        <w:t>głównym trybem wyboru projektów będzie tryb konkursowy.</w:t>
      </w:r>
    </w:p>
    <w:p w14:paraId="1CEA8FB9"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6D987BDA" w14:textId="77777777" w:rsidR="00CE289E" w:rsidRPr="004A31A9" w:rsidRDefault="00CE289E" w:rsidP="00971256">
      <w:pPr>
        <w:numPr>
          <w:ilvl w:val="0"/>
          <w:numId w:val="81"/>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0DD45D9F" w14:textId="77777777" w:rsidR="00CE289E" w:rsidRPr="004A31A9" w:rsidRDefault="00CE289E" w:rsidP="00971256">
      <w:pPr>
        <w:numPr>
          <w:ilvl w:val="0"/>
          <w:numId w:val="81"/>
        </w:num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przyciąganie inwestycji skutkujących wzrostem zatrudnienia,</w:t>
      </w:r>
    </w:p>
    <w:p w14:paraId="27186751" w14:textId="77777777" w:rsidR="00CE289E" w:rsidRPr="004A31A9"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uwzględniające wymogi kształtowania ładu przestrzennego i niewpływające negatywnie na jakość przestrzeni oraz środowiska (w zakresie infrastruktury),</w:t>
      </w:r>
    </w:p>
    <w:p w14:paraId="6E405DFF" w14:textId="77777777" w:rsidR="00CE289E" w:rsidRPr="004A31A9"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zlokalizowane na terenach obecnie lub dawniej wykorzystywanych pod działalność gospodarczą, w tym zdegradowanych przestrzennie i ekologicznie.</w:t>
      </w:r>
    </w:p>
    <w:p w14:paraId="0E6DF352" w14:textId="0AAFDF72"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w:t>
      </w:r>
      <w:r w:rsidR="00D94284">
        <w:rPr>
          <w:rFonts w:asciiTheme="minorHAnsi" w:hAnsiTheme="minorHAnsi" w:cstheme="minorHAnsi"/>
          <w:sz w:val="24"/>
          <w:szCs w:val="24"/>
          <w:lang w:eastAsia="pl-PL"/>
        </w:rPr>
        <w:t>mi z Regionu Morza Bałtyckiego.</w:t>
      </w:r>
    </w:p>
    <w:p w14:paraId="2B1C5906" w14:textId="77777777" w:rsidR="00CE289E" w:rsidRPr="004A31A9" w:rsidRDefault="00CE289E" w:rsidP="00971256">
      <w:pPr>
        <w:spacing w:after="12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798FF28C"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r w:rsidRPr="004A31A9">
        <w:rPr>
          <w:rFonts w:asciiTheme="minorHAnsi" w:hAnsiTheme="minorHAnsi" w:cstheme="minorHAnsi"/>
          <w:sz w:val="24"/>
          <w:szCs w:val="24"/>
          <w:lang w:eastAsia="pl-PL"/>
        </w:rPr>
        <w:t>.</w:t>
      </w:r>
    </w:p>
    <w:p w14:paraId="2258EDFB" w14:textId="7777777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08916361" w14:textId="657FDF35" w:rsidR="00BE5627" w:rsidRPr="00D94284"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w:t>
      </w:r>
      <w:r w:rsidR="00D94284">
        <w:rPr>
          <w:rFonts w:asciiTheme="minorHAnsi" w:hAnsiTheme="minorHAnsi" w:cstheme="minorHAnsi"/>
          <w:sz w:val="24"/>
          <w:szCs w:val="24"/>
          <w:lang w:eastAsia="pl-PL"/>
        </w:rPr>
        <w:t xml:space="preserve">entyfikowano dużych projektów. </w:t>
      </w:r>
    </w:p>
    <w:p w14:paraId="686E2F2A" w14:textId="289C2057" w:rsidR="00CE289E" w:rsidRPr="004A31A9" w:rsidRDefault="00CE289E" w:rsidP="00971256">
      <w:pPr>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2348"/>
        <w:gridCol w:w="554"/>
        <w:gridCol w:w="693"/>
        <w:gridCol w:w="1108"/>
        <w:gridCol w:w="417"/>
        <w:gridCol w:w="415"/>
        <w:gridCol w:w="693"/>
        <w:gridCol w:w="1108"/>
        <w:gridCol w:w="931"/>
      </w:tblGrid>
      <w:tr w:rsidR="00CE289E" w:rsidRPr="004A31A9" w14:paraId="1F885D6F" w14:textId="77777777" w:rsidTr="00302435">
        <w:trPr>
          <w:cantSplit/>
          <w:trHeight w:val="1448"/>
          <w:jc w:val="center"/>
        </w:trPr>
        <w:tc>
          <w:tcPr>
            <w:tcW w:w="358" w:type="pct"/>
            <w:vMerge w:val="restart"/>
            <w:shd w:val="clear" w:color="auto" w:fill="C6D9F1"/>
            <w:textDirection w:val="btLr"/>
            <w:vAlign w:val="center"/>
          </w:tcPr>
          <w:p w14:paraId="661450D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19" w:type="pct"/>
            <w:vMerge w:val="restart"/>
            <w:shd w:val="clear" w:color="auto" w:fill="C6D9F1"/>
            <w:textDirection w:val="btLr"/>
            <w:vAlign w:val="center"/>
          </w:tcPr>
          <w:p w14:paraId="346D7E1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1" w:type="pct"/>
            <w:vMerge w:val="restart"/>
            <w:shd w:val="clear" w:color="auto" w:fill="C6D9F1"/>
            <w:textDirection w:val="btLr"/>
            <w:vAlign w:val="center"/>
          </w:tcPr>
          <w:p w14:paraId="678A8D6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89" w:type="pct"/>
            <w:vMerge w:val="restart"/>
            <w:shd w:val="clear" w:color="auto" w:fill="C6D9F1"/>
            <w:textDirection w:val="btLr"/>
            <w:vAlign w:val="center"/>
          </w:tcPr>
          <w:p w14:paraId="49603F0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622" w:type="pct"/>
            <w:vMerge w:val="restart"/>
            <w:shd w:val="clear" w:color="auto" w:fill="C6D9F1"/>
            <w:textDirection w:val="btLr"/>
            <w:vAlign w:val="center"/>
          </w:tcPr>
          <w:p w14:paraId="0C5DC9E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56" w:type="pct"/>
            <w:gridSpan w:val="3"/>
            <w:shd w:val="clear" w:color="auto" w:fill="C6D9F1"/>
            <w:textDirection w:val="btLr"/>
            <w:vAlign w:val="center"/>
          </w:tcPr>
          <w:p w14:paraId="05167F4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22" w:type="pct"/>
            <w:vMerge w:val="restart"/>
            <w:shd w:val="clear" w:color="auto" w:fill="C6D9F1"/>
            <w:textDirection w:val="btLr"/>
            <w:vAlign w:val="center"/>
          </w:tcPr>
          <w:p w14:paraId="4B1D85A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25" w:type="pct"/>
            <w:vMerge w:val="restart"/>
            <w:shd w:val="clear" w:color="auto" w:fill="C6D9F1"/>
            <w:textDirection w:val="btLr"/>
            <w:vAlign w:val="center"/>
          </w:tcPr>
          <w:p w14:paraId="469D671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E8F4361" w14:textId="77777777" w:rsidTr="00302435">
        <w:trPr>
          <w:trHeight w:val="284"/>
          <w:jc w:val="center"/>
        </w:trPr>
        <w:tc>
          <w:tcPr>
            <w:tcW w:w="358" w:type="pct"/>
            <w:vMerge/>
            <w:vAlign w:val="center"/>
          </w:tcPr>
          <w:p w14:paraId="4D7525C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319" w:type="pct"/>
            <w:vMerge/>
            <w:vAlign w:val="center"/>
          </w:tcPr>
          <w:p w14:paraId="2236C41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11" w:type="pct"/>
            <w:vMerge/>
            <w:vAlign w:val="center"/>
          </w:tcPr>
          <w:p w14:paraId="2A0E8CA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89" w:type="pct"/>
            <w:vMerge/>
            <w:vAlign w:val="center"/>
          </w:tcPr>
          <w:p w14:paraId="0B372077"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622" w:type="pct"/>
            <w:vMerge/>
            <w:vAlign w:val="center"/>
          </w:tcPr>
          <w:p w14:paraId="5CE52C6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5EE4531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3" w:type="pct"/>
            <w:shd w:val="clear" w:color="auto" w:fill="E0E0E0"/>
            <w:vAlign w:val="center"/>
          </w:tcPr>
          <w:p w14:paraId="785468A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89" w:type="pct"/>
            <w:shd w:val="clear" w:color="auto" w:fill="E0E0E0"/>
            <w:vAlign w:val="center"/>
          </w:tcPr>
          <w:p w14:paraId="593EC91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22" w:type="pct"/>
            <w:vMerge/>
            <w:vAlign w:val="center"/>
          </w:tcPr>
          <w:p w14:paraId="58B4969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25" w:type="pct"/>
            <w:vMerge/>
            <w:vAlign w:val="center"/>
          </w:tcPr>
          <w:p w14:paraId="23033EDC"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1465653E" w14:textId="77777777" w:rsidTr="00302435">
        <w:trPr>
          <w:trHeight w:val="416"/>
          <w:jc w:val="center"/>
        </w:trPr>
        <w:tc>
          <w:tcPr>
            <w:tcW w:w="358" w:type="pct"/>
            <w:shd w:val="clear" w:color="auto" w:fill="auto"/>
            <w:vAlign w:val="center"/>
          </w:tcPr>
          <w:p w14:paraId="6918C8B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19" w:type="pct"/>
            <w:shd w:val="clear" w:color="auto" w:fill="auto"/>
            <w:vAlign w:val="center"/>
          </w:tcPr>
          <w:p w14:paraId="76D7E9B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przygotowanych terenów inwestycyjnych</w:t>
            </w:r>
          </w:p>
        </w:tc>
        <w:tc>
          <w:tcPr>
            <w:tcW w:w="311" w:type="pct"/>
            <w:shd w:val="clear" w:color="auto" w:fill="auto"/>
            <w:vAlign w:val="center"/>
          </w:tcPr>
          <w:p w14:paraId="542E134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89" w:type="pct"/>
            <w:shd w:val="clear" w:color="auto" w:fill="auto"/>
            <w:vAlign w:val="center"/>
          </w:tcPr>
          <w:p w14:paraId="06A5958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22" w:type="pct"/>
            <w:shd w:val="clear" w:color="auto" w:fill="auto"/>
            <w:vAlign w:val="center"/>
          </w:tcPr>
          <w:p w14:paraId="196651F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shd w:val="clear" w:color="auto" w:fill="auto"/>
            <w:vAlign w:val="center"/>
          </w:tcPr>
          <w:p w14:paraId="0563E04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639FD25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89" w:type="pct"/>
            <w:shd w:val="clear" w:color="auto" w:fill="auto"/>
            <w:vAlign w:val="center"/>
          </w:tcPr>
          <w:p w14:paraId="0554550E" w14:textId="082E41C9" w:rsidR="00CE289E" w:rsidRPr="004A31A9" w:rsidRDefault="004201E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55</w:t>
            </w:r>
          </w:p>
        </w:tc>
        <w:tc>
          <w:tcPr>
            <w:tcW w:w="622" w:type="pct"/>
            <w:shd w:val="clear" w:color="auto" w:fill="auto"/>
            <w:vAlign w:val="center"/>
          </w:tcPr>
          <w:p w14:paraId="0F4FB595"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5" w:type="pct"/>
            <w:shd w:val="clear" w:color="auto" w:fill="auto"/>
            <w:vAlign w:val="center"/>
          </w:tcPr>
          <w:p w14:paraId="7FF5D12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126C166C" w14:textId="77777777" w:rsidTr="00302435">
        <w:trPr>
          <w:trHeight w:val="502"/>
          <w:jc w:val="center"/>
        </w:trPr>
        <w:tc>
          <w:tcPr>
            <w:tcW w:w="358" w:type="pct"/>
            <w:shd w:val="clear" w:color="auto" w:fill="auto"/>
            <w:vAlign w:val="center"/>
          </w:tcPr>
          <w:p w14:paraId="10E9A51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319" w:type="pct"/>
            <w:shd w:val="clear" w:color="auto" w:fill="auto"/>
            <w:vAlign w:val="center"/>
          </w:tcPr>
          <w:p w14:paraId="6E6FF5B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przedsiębiorstw wspartych </w:t>
            </w:r>
          </w:p>
          <w:p w14:paraId="58335A4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doradztwa specjalistycznego</w:t>
            </w:r>
          </w:p>
        </w:tc>
        <w:tc>
          <w:tcPr>
            <w:tcW w:w="311" w:type="pct"/>
            <w:shd w:val="clear" w:color="auto" w:fill="auto"/>
            <w:vAlign w:val="center"/>
          </w:tcPr>
          <w:p w14:paraId="451C4BE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89" w:type="pct"/>
            <w:shd w:val="clear" w:color="auto" w:fill="auto"/>
            <w:vAlign w:val="center"/>
          </w:tcPr>
          <w:p w14:paraId="699900D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22" w:type="pct"/>
            <w:shd w:val="clear" w:color="auto" w:fill="auto"/>
            <w:vAlign w:val="center"/>
          </w:tcPr>
          <w:p w14:paraId="2DC2E23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shd w:val="clear" w:color="auto" w:fill="auto"/>
            <w:vAlign w:val="center"/>
          </w:tcPr>
          <w:p w14:paraId="286E5B1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2CA835E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89" w:type="pct"/>
            <w:shd w:val="clear" w:color="auto" w:fill="auto"/>
            <w:vAlign w:val="center"/>
          </w:tcPr>
          <w:p w14:paraId="4C299904" w14:textId="69052BD4" w:rsidR="00CE289E" w:rsidRPr="004A31A9" w:rsidRDefault="004201E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150</w:t>
            </w:r>
          </w:p>
        </w:tc>
        <w:tc>
          <w:tcPr>
            <w:tcW w:w="622" w:type="pct"/>
            <w:shd w:val="clear" w:color="auto" w:fill="auto"/>
            <w:vAlign w:val="center"/>
          </w:tcPr>
          <w:p w14:paraId="72E01913"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5" w:type="pct"/>
            <w:shd w:val="clear" w:color="auto" w:fill="auto"/>
            <w:vAlign w:val="center"/>
          </w:tcPr>
          <w:p w14:paraId="1A2ED9F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9195F44" w14:textId="77777777" w:rsidTr="00302435">
        <w:trPr>
          <w:trHeight w:val="502"/>
          <w:jc w:val="center"/>
        </w:trPr>
        <w:tc>
          <w:tcPr>
            <w:tcW w:w="358" w:type="pct"/>
            <w:shd w:val="clear" w:color="auto" w:fill="auto"/>
            <w:vAlign w:val="center"/>
          </w:tcPr>
          <w:p w14:paraId="57A4EA3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319" w:type="pct"/>
            <w:shd w:val="clear" w:color="auto" w:fill="auto"/>
            <w:vAlign w:val="center"/>
          </w:tcPr>
          <w:p w14:paraId="6CBA875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zaawansowanych usług (nowych lub ulepszonych) </w:t>
            </w:r>
            <w:r w:rsidRPr="004A31A9">
              <w:rPr>
                <w:rFonts w:asciiTheme="minorHAnsi" w:hAnsiTheme="minorHAnsi" w:cstheme="minorHAnsi"/>
                <w:sz w:val="24"/>
                <w:szCs w:val="24"/>
                <w:lang w:eastAsia="pl-PL"/>
              </w:rPr>
              <w:lastRenderedPageBreak/>
              <w:t>świadczonych przez IOB</w:t>
            </w:r>
          </w:p>
        </w:tc>
        <w:tc>
          <w:tcPr>
            <w:tcW w:w="311" w:type="pct"/>
            <w:shd w:val="clear" w:color="auto" w:fill="auto"/>
            <w:vAlign w:val="center"/>
          </w:tcPr>
          <w:p w14:paraId="4AE7E1E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89" w:type="pct"/>
            <w:shd w:val="clear" w:color="auto" w:fill="auto"/>
            <w:vAlign w:val="center"/>
          </w:tcPr>
          <w:p w14:paraId="3CD198E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622" w:type="pct"/>
            <w:shd w:val="clear" w:color="auto" w:fill="auto"/>
            <w:vAlign w:val="center"/>
          </w:tcPr>
          <w:p w14:paraId="4FE3D52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Słabiej rozwinięty</w:t>
            </w:r>
          </w:p>
        </w:tc>
        <w:tc>
          <w:tcPr>
            <w:tcW w:w="234" w:type="pct"/>
            <w:shd w:val="clear" w:color="auto" w:fill="auto"/>
            <w:vAlign w:val="center"/>
          </w:tcPr>
          <w:p w14:paraId="7274D69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233" w:type="pct"/>
            <w:shd w:val="clear" w:color="auto" w:fill="auto"/>
            <w:vAlign w:val="center"/>
          </w:tcPr>
          <w:p w14:paraId="075A2DA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89" w:type="pct"/>
            <w:shd w:val="clear" w:color="auto" w:fill="auto"/>
            <w:vAlign w:val="center"/>
          </w:tcPr>
          <w:p w14:paraId="29958F92" w14:textId="066F54C9" w:rsidR="00DB4A27" w:rsidRPr="004A31A9" w:rsidRDefault="00DB4A2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w:t>
            </w:r>
          </w:p>
        </w:tc>
        <w:tc>
          <w:tcPr>
            <w:tcW w:w="622" w:type="pct"/>
            <w:shd w:val="clear" w:color="auto" w:fill="auto"/>
            <w:vAlign w:val="center"/>
          </w:tcPr>
          <w:p w14:paraId="69B1A735"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525" w:type="pct"/>
            <w:shd w:val="clear" w:color="auto" w:fill="auto"/>
            <w:vAlign w:val="center"/>
          </w:tcPr>
          <w:p w14:paraId="5F688D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CE289E" w:rsidRPr="004A31A9" w14:paraId="197B7CE8" w14:textId="77777777" w:rsidTr="00302435">
        <w:trPr>
          <w:trHeight w:val="294"/>
          <w:jc w:val="center"/>
        </w:trPr>
        <w:tc>
          <w:tcPr>
            <w:tcW w:w="358" w:type="pct"/>
            <w:shd w:val="clear" w:color="auto" w:fill="auto"/>
            <w:vAlign w:val="center"/>
          </w:tcPr>
          <w:p w14:paraId="6D6886F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319" w:type="pct"/>
            <w:shd w:val="clear" w:color="auto" w:fill="auto"/>
            <w:vAlign w:val="center"/>
          </w:tcPr>
          <w:p w14:paraId="5E0DEA8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9D7C9C"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311" w:type="pct"/>
            <w:shd w:val="clear" w:color="auto" w:fill="auto"/>
            <w:vAlign w:val="center"/>
          </w:tcPr>
          <w:p w14:paraId="56EBE7C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89" w:type="pct"/>
            <w:shd w:val="clear" w:color="auto" w:fill="auto"/>
            <w:vAlign w:val="center"/>
          </w:tcPr>
          <w:p w14:paraId="3327C53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22" w:type="pct"/>
            <w:shd w:val="clear" w:color="auto" w:fill="auto"/>
            <w:vAlign w:val="center"/>
          </w:tcPr>
          <w:p w14:paraId="17C5957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4" w:type="pct"/>
            <w:shd w:val="clear" w:color="auto" w:fill="auto"/>
            <w:vAlign w:val="center"/>
          </w:tcPr>
          <w:p w14:paraId="1204B35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59606BF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89" w:type="pct"/>
            <w:shd w:val="clear" w:color="auto" w:fill="auto"/>
            <w:vAlign w:val="center"/>
          </w:tcPr>
          <w:p w14:paraId="631AC36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r w:rsidR="00E52E4B" w:rsidRPr="004A31A9">
              <w:rPr>
                <w:rFonts w:asciiTheme="minorHAnsi" w:hAnsiTheme="minorHAnsi" w:cstheme="minorHAnsi"/>
                <w:sz w:val="24"/>
                <w:szCs w:val="24"/>
                <w:lang w:eastAsia="pl-PL"/>
              </w:rPr>
              <w:t xml:space="preserve"> </w:t>
            </w:r>
            <w:r w:rsidR="00852778" w:rsidRPr="004A31A9">
              <w:rPr>
                <w:rFonts w:asciiTheme="minorHAnsi" w:hAnsiTheme="minorHAnsi" w:cstheme="minorHAnsi"/>
                <w:sz w:val="24"/>
                <w:szCs w:val="24"/>
                <w:lang w:eastAsia="pl-PL"/>
              </w:rPr>
              <w:t>2</w:t>
            </w:r>
            <w:r w:rsidRPr="004A31A9">
              <w:rPr>
                <w:rFonts w:asciiTheme="minorHAnsi" w:hAnsiTheme="minorHAnsi" w:cstheme="minorHAnsi"/>
                <w:sz w:val="24"/>
                <w:szCs w:val="24"/>
                <w:lang w:eastAsia="pl-PL"/>
              </w:rPr>
              <w:t>00</w:t>
            </w:r>
          </w:p>
        </w:tc>
        <w:tc>
          <w:tcPr>
            <w:tcW w:w="622" w:type="pct"/>
            <w:shd w:val="clear" w:color="auto" w:fill="auto"/>
            <w:vAlign w:val="center"/>
          </w:tcPr>
          <w:p w14:paraId="14C692F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25" w:type="pct"/>
            <w:shd w:val="clear" w:color="auto" w:fill="auto"/>
            <w:vAlign w:val="center"/>
          </w:tcPr>
          <w:p w14:paraId="2100098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ED47252" w14:textId="0609C78A" w:rsidR="00A463EC" w:rsidRPr="004A31A9" w:rsidRDefault="00A463EC" w:rsidP="00971256">
      <w:pPr>
        <w:spacing w:after="0" w:line="360" w:lineRule="auto"/>
        <w:rPr>
          <w:rFonts w:asciiTheme="minorHAnsi" w:hAnsiTheme="minorHAnsi" w:cstheme="minorHAnsi"/>
          <w:smallCaps/>
          <w:sz w:val="24"/>
          <w:szCs w:val="24"/>
          <w:lang w:eastAsia="pl-PL"/>
        </w:rPr>
      </w:pPr>
    </w:p>
    <w:p w14:paraId="1E5E128A" w14:textId="71AAD099" w:rsidR="001C266A" w:rsidRPr="004A31A9" w:rsidRDefault="00A463EC" w:rsidP="00971256">
      <w:pPr>
        <w:spacing w:after="0" w:line="360" w:lineRule="auto"/>
        <w:rPr>
          <w:rFonts w:asciiTheme="minorHAnsi" w:hAnsiTheme="minorHAnsi" w:cstheme="minorHAnsi"/>
          <w:smallCaps/>
          <w:sz w:val="24"/>
          <w:szCs w:val="24"/>
          <w:lang w:eastAsia="pl-PL"/>
        </w:rPr>
      </w:pPr>
      <w:r w:rsidRPr="004A31A9">
        <w:rPr>
          <w:rFonts w:asciiTheme="minorHAnsi" w:hAnsiTheme="minorHAnsi" w:cstheme="minorHAnsi"/>
          <w:smallCaps/>
          <w:sz w:val="24"/>
          <w:szCs w:val="24"/>
          <w:lang w:eastAsia="pl-PL"/>
        </w:rPr>
        <w:t>***</w:t>
      </w:r>
    </w:p>
    <w:p w14:paraId="19F9F307" w14:textId="77777777" w:rsidR="00CE289E" w:rsidRPr="004A31A9" w:rsidRDefault="00CE289E"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Ramy wykonania dla Osi Priorytetowej</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802"/>
        <w:gridCol w:w="368"/>
        <w:gridCol w:w="1224"/>
        <w:gridCol w:w="619"/>
        <w:gridCol w:w="582"/>
        <w:gridCol w:w="836"/>
        <w:gridCol w:w="278"/>
        <w:gridCol w:w="281"/>
        <w:gridCol w:w="847"/>
        <w:gridCol w:w="274"/>
        <w:gridCol w:w="279"/>
        <w:gridCol w:w="845"/>
        <w:gridCol w:w="278"/>
        <w:gridCol w:w="1170"/>
      </w:tblGrid>
      <w:tr w:rsidR="00E83167" w:rsidRPr="004A31A9" w14:paraId="6C6BB680" w14:textId="77777777" w:rsidTr="00E83167">
        <w:trPr>
          <w:trHeight w:val="1384"/>
          <w:jc w:val="center"/>
        </w:trPr>
        <w:tc>
          <w:tcPr>
            <w:tcW w:w="213" w:type="pct"/>
            <w:vMerge w:val="restart"/>
            <w:shd w:val="clear" w:color="auto" w:fill="C6D9F1"/>
            <w:tcMar>
              <w:left w:w="57" w:type="dxa"/>
              <w:right w:w="57" w:type="dxa"/>
            </w:tcMar>
            <w:textDirection w:val="btLr"/>
            <w:vAlign w:val="center"/>
          </w:tcPr>
          <w:p w14:paraId="24ED248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42" w:type="pct"/>
            <w:vMerge w:val="restart"/>
            <w:shd w:val="clear" w:color="auto" w:fill="C6D9F1"/>
            <w:textDirection w:val="btLr"/>
            <w:vAlign w:val="center"/>
          </w:tcPr>
          <w:p w14:paraId="389FA98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Rodzaj wskaźnika </w:t>
            </w:r>
          </w:p>
        </w:tc>
        <w:tc>
          <w:tcPr>
            <w:tcW w:w="203" w:type="pct"/>
            <w:vMerge w:val="restart"/>
            <w:shd w:val="clear" w:color="auto" w:fill="C6D9F1"/>
            <w:tcMar>
              <w:left w:w="57" w:type="dxa"/>
              <w:right w:w="57" w:type="dxa"/>
            </w:tcMar>
            <w:textDirection w:val="btLr"/>
            <w:vAlign w:val="center"/>
          </w:tcPr>
          <w:p w14:paraId="6037B9B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75" w:type="pct"/>
            <w:vMerge w:val="restart"/>
            <w:shd w:val="clear" w:color="auto" w:fill="C6D9F1"/>
            <w:tcMar>
              <w:left w:w="57" w:type="dxa"/>
              <w:right w:w="57" w:type="dxa"/>
            </w:tcMar>
            <w:textDirection w:val="btLr"/>
            <w:vAlign w:val="center"/>
          </w:tcPr>
          <w:p w14:paraId="54DCB69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341" w:type="pct"/>
            <w:vMerge w:val="restart"/>
            <w:shd w:val="clear" w:color="auto" w:fill="C6D9F1"/>
            <w:tcMar>
              <w:left w:w="57" w:type="dxa"/>
              <w:right w:w="57" w:type="dxa"/>
            </w:tcMar>
            <w:textDirection w:val="btLr"/>
            <w:vAlign w:val="center"/>
          </w:tcPr>
          <w:p w14:paraId="3255842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15BC19C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321" w:type="pct"/>
            <w:vMerge w:val="restart"/>
            <w:shd w:val="clear" w:color="auto" w:fill="C6D9F1"/>
            <w:tcMar>
              <w:left w:w="57" w:type="dxa"/>
              <w:right w:w="57" w:type="dxa"/>
            </w:tcMar>
            <w:textDirection w:val="btLr"/>
            <w:vAlign w:val="center"/>
          </w:tcPr>
          <w:p w14:paraId="6C35849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61" w:type="pct"/>
            <w:vMerge w:val="restart"/>
            <w:shd w:val="clear" w:color="auto" w:fill="C6D9F1"/>
            <w:tcMar>
              <w:left w:w="57" w:type="dxa"/>
              <w:right w:w="57" w:type="dxa"/>
            </w:tcMar>
            <w:textDirection w:val="btLr"/>
            <w:vAlign w:val="center"/>
          </w:tcPr>
          <w:p w14:paraId="5C2C6F8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75" w:type="pct"/>
            <w:gridSpan w:val="3"/>
            <w:shd w:val="clear" w:color="auto" w:fill="C6D9F1"/>
            <w:textDirection w:val="btLr"/>
            <w:vAlign w:val="center"/>
          </w:tcPr>
          <w:p w14:paraId="2FBF131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771" w:type="pct"/>
            <w:gridSpan w:val="3"/>
            <w:shd w:val="clear" w:color="auto" w:fill="C6D9F1"/>
            <w:tcMar>
              <w:left w:w="57" w:type="dxa"/>
              <w:right w:w="57" w:type="dxa"/>
            </w:tcMar>
            <w:textDirection w:val="btLr"/>
            <w:vAlign w:val="center"/>
          </w:tcPr>
          <w:p w14:paraId="504B2D2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153" w:type="pct"/>
            <w:vMerge w:val="restart"/>
            <w:shd w:val="clear" w:color="auto" w:fill="C6D9F1"/>
            <w:tcMar>
              <w:left w:w="57" w:type="dxa"/>
              <w:right w:w="57" w:type="dxa"/>
            </w:tcMar>
            <w:textDirection w:val="btLr"/>
            <w:vAlign w:val="center"/>
          </w:tcPr>
          <w:p w14:paraId="6F10BB1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645" w:type="pct"/>
            <w:vMerge w:val="restart"/>
            <w:shd w:val="clear" w:color="auto" w:fill="C6D9F1"/>
            <w:tcMar>
              <w:left w:w="57" w:type="dxa"/>
              <w:right w:w="57" w:type="dxa"/>
            </w:tcMar>
            <w:textDirection w:val="btLr"/>
            <w:vAlign w:val="center"/>
          </w:tcPr>
          <w:p w14:paraId="6FE62D7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CE289E" w:rsidRPr="004A31A9" w14:paraId="47B0CB65" w14:textId="77777777" w:rsidTr="00E83167">
        <w:trPr>
          <w:trHeight w:val="64"/>
          <w:jc w:val="center"/>
        </w:trPr>
        <w:tc>
          <w:tcPr>
            <w:tcW w:w="213" w:type="pct"/>
            <w:vMerge/>
            <w:shd w:val="clear" w:color="auto" w:fill="auto"/>
            <w:tcMar>
              <w:left w:w="57" w:type="dxa"/>
              <w:right w:w="57" w:type="dxa"/>
            </w:tcMar>
            <w:vAlign w:val="center"/>
          </w:tcPr>
          <w:p w14:paraId="7B453F3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42" w:type="pct"/>
            <w:vMerge/>
            <w:shd w:val="clear" w:color="auto" w:fill="auto"/>
          </w:tcPr>
          <w:p w14:paraId="2A96FE6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03" w:type="pct"/>
            <w:vMerge/>
            <w:shd w:val="clear" w:color="auto" w:fill="auto"/>
            <w:tcMar>
              <w:left w:w="57" w:type="dxa"/>
              <w:right w:w="57" w:type="dxa"/>
            </w:tcMar>
            <w:vAlign w:val="center"/>
          </w:tcPr>
          <w:p w14:paraId="7DAB15D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75" w:type="pct"/>
            <w:vMerge/>
            <w:shd w:val="clear" w:color="auto" w:fill="auto"/>
            <w:tcMar>
              <w:left w:w="57" w:type="dxa"/>
              <w:right w:w="57" w:type="dxa"/>
            </w:tcMar>
            <w:vAlign w:val="center"/>
          </w:tcPr>
          <w:p w14:paraId="277140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41" w:type="pct"/>
            <w:vMerge/>
            <w:shd w:val="clear" w:color="auto" w:fill="auto"/>
            <w:tcMar>
              <w:left w:w="57" w:type="dxa"/>
              <w:right w:w="57" w:type="dxa"/>
            </w:tcMar>
            <w:vAlign w:val="center"/>
          </w:tcPr>
          <w:p w14:paraId="3EBFA57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21" w:type="pct"/>
            <w:vMerge/>
            <w:shd w:val="clear" w:color="auto" w:fill="auto"/>
            <w:tcMar>
              <w:left w:w="57" w:type="dxa"/>
              <w:right w:w="57" w:type="dxa"/>
            </w:tcMar>
            <w:vAlign w:val="center"/>
          </w:tcPr>
          <w:p w14:paraId="593C03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61" w:type="pct"/>
            <w:vMerge/>
            <w:shd w:val="clear" w:color="auto" w:fill="auto"/>
            <w:tcMar>
              <w:left w:w="57" w:type="dxa"/>
              <w:right w:w="57" w:type="dxa"/>
            </w:tcMar>
            <w:vAlign w:val="center"/>
          </w:tcPr>
          <w:p w14:paraId="6E6A981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3" w:type="pct"/>
            <w:shd w:val="clear" w:color="auto" w:fill="D9D9D9"/>
            <w:vAlign w:val="center"/>
          </w:tcPr>
          <w:p w14:paraId="0A5911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shd w:val="clear" w:color="auto" w:fill="D9D9D9"/>
            <w:vAlign w:val="center"/>
          </w:tcPr>
          <w:p w14:paraId="160069D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67" w:type="pct"/>
            <w:shd w:val="clear" w:color="auto" w:fill="D9D9D9"/>
            <w:vAlign w:val="center"/>
          </w:tcPr>
          <w:p w14:paraId="28E8FB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51" w:type="pct"/>
            <w:shd w:val="clear" w:color="auto" w:fill="D9D9D9"/>
            <w:tcMar>
              <w:left w:w="57" w:type="dxa"/>
              <w:right w:w="57" w:type="dxa"/>
            </w:tcMar>
            <w:vAlign w:val="center"/>
          </w:tcPr>
          <w:p w14:paraId="0D063A2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shd w:val="clear" w:color="auto" w:fill="D9D9D9"/>
            <w:tcMar>
              <w:left w:w="57" w:type="dxa"/>
              <w:right w:w="57" w:type="dxa"/>
            </w:tcMar>
            <w:vAlign w:val="center"/>
          </w:tcPr>
          <w:p w14:paraId="42F1579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66" w:type="pct"/>
            <w:shd w:val="clear" w:color="auto" w:fill="D9D9D9"/>
            <w:tcMar>
              <w:left w:w="57" w:type="dxa"/>
              <w:right w:w="57" w:type="dxa"/>
            </w:tcMar>
            <w:vAlign w:val="center"/>
          </w:tcPr>
          <w:p w14:paraId="3FB9ED8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53" w:type="pct"/>
            <w:vMerge/>
            <w:shd w:val="clear" w:color="auto" w:fill="auto"/>
            <w:tcMar>
              <w:left w:w="57" w:type="dxa"/>
              <w:right w:w="57" w:type="dxa"/>
            </w:tcMar>
            <w:vAlign w:val="center"/>
          </w:tcPr>
          <w:p w14:paraId="5ADA64A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45" w:type="pct"/>
            <w:vMerge/>
            <w:shd w:val="clear" w:color="auto" w:fill="auto"/>
            <w:tcMar>
              <w:left w:w="57" w:type="dxa"/>
              <w:right w:w="57" w:type="dxa"/>
            </w:tcMar>
            <w:vAlign w:val="center"/>
          </w:tcPr>
          <w:p w14:paraId="07544A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769A0644" w14:textId="77777777" w:rsidTr="00E83167">
        <w:trPr>
          <w:jc w:val="center"/>
        </w:trPr>
        <w:tc>
          <w:tcPr>
            <w:tcW w:w="213" w:type="pct"/>
            <w:vMerge w:val="restart"/>
            <w:shd w:val="clear" w:color="auto" w:fill="auto"/>
            <w:tcMar>
              <w:left w:w="57" w:type="dxa"/>
              <w:right w:w="57" w:type="dxa"/>
            </w:tcMar>
            <w:vAlign w:val="center"/>
          </w:tcPr>
          <w:p w14:paraId="6477B53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442" w:type="pct"/>
            <w:shd w:val="clear" w:color="auto" w:fill="auto"/>
            <w:vAlign w:val="center"/>
          </w:tcPr>
          <w:p w14:paraId="5F70ACF1" w14:textId="77777777" w:rsidR="00CE289E" w:rsidRPr="004A31A9" w:rsidRDefault="00CE289E" w:rsidP="00971256">
            <w:pPr>
              <w:spacing w:after="0" w:line="360" w:lineRule="auto"/>
              <w:ind w:left="-108" w:right="-10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03" w:type="pct"/>
            <w:shd w:val="clear" w:color="auto" w:fill="auto"/>
            <w:tcMar>
              <w:left w:w="57" w:type="dxa"/>
              <w:right w:w="57" w:type="dxa"/>
            </w:tcMar>
            <w:vAlign w:val="center"/>
          </w:tcPr>
          <w:p w14:paraId="00A773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675" w:type="pct"/>
            <w:shd w:val="clear" w:color="auto" w:fill="auto"/>
            <w:tcMar>
              <w:left w:w="57" w:type="dxa"/>
              <w:right w:w="57" w:type="dxa"/>
            </w:tcMar>
            <w:vAlign w:val="center"/>
          </w:tcPr>
          <w:p w14:paraId="3313D4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przedsiębiorstw otrzymujących wsparcie (CI 1)</w:t>
            </w:r>
          </w:p>
        </w:tc>
        <w:tc>
          <w:tcPr>
            <w:tcW w:w="341" w:type="pct"/>
            <w:shd w:val="clear" w:color="auto" w:fill="auto"/>
            <w:tcMar>
              <w:left w:w="57" w:type="dxa"/>
              <w:right w:w="57" w:type="dxa"/>
            </w:tcMar>
            <w:vAlign w:val="center"/>
          </w:tcPr>
          <w:p w14:paraId="1AC175B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21" w:type="pct"/>
            <w:shd w:val="clear" w:color="auto" w:fill="auto"/>
            <w:tcMar>
              <w:left w:w="57" w:type="dxa"/>
              <w:right w:w="57" w:type="dxa"/>
            </w:tcMar>
            <w:vAlign w:val="center"/>
          </w:tcPr>
          <w:p w14:paraId="0ACE894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1" w:type="pct"/>
            <w:shd w:val="clear" w:color="auto" w:fill="auto"/>
            <w:tcMar>
              <w:left w:w="57" w:type="dxa"/>
              <w:right w:w="57" w:type="dxa"/>
            </w:tcMar>
            <w:vAlign w:val="center"/>
          </w:tcPr>
          <w:p w14:paraId="307507B4"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3" w:type="pct"/>
            <w:shd w:val="clear" w:color="auto" w:fill="auto"/>
            <w:vAlign w:val="center"/>
          </w:tcPr>
          <w:p w14:paraId="14B5483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vAlign w:val="center"/>
          </w:tcPr>
          <w:p w14:paraId="09A125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7" w:type="pct"/>
            <w:shd w:val="clear" w:color="auto" w:fill="auto"/>
            <w:vAlign w:val="center"/>
          </w:tcPr>
          <w:p w14:paraId="0617B14B" w14:textId="77777777" w:rsidR="00CE289E" w:rsidRPr="004A31A9" w:rsidRDefault="00666D05" w:rsidP="00971256">
            <w:pPr>
              <w:spacing w:after="0" w:line="360" w:lineRule="auto"/>
              <w:ind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550</w:t>
            </w:r>
          </w:p>
        </w:tc>
        <w:tc>
          <w:tcPr>
            <w:tcW w:w="151" w:type="pct"/>
            <w:shd w:val="clear" w:color="auto" w:fill="auto"/>
            <w:tcMar>
              <w:left w:w="57" w:type="dxa"/>
              <w:right w:w="57" w:type="dxa"/>
            </w:tcMar>
            <w:vAlign w:val="center"/>
          </w:tcPr>
          <w:p w14:paraId="55F937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54C90F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6" w:type="pct"/>
            <w:shd w:val="clear" w:color="auto" w:fill="auto"/>
            <w:tcMar>
              <w:left w:w="57" w:type="dxa"/>
              <w:right w:w="57" w:type="dxa"/>
            </w:tcMar>
            <w:vAlign w:val="center"/>
          </w:tcPr>
          <w:p w14:paraId="4053D08C" w14:textId="0F656701" w:rsidR="008767B7" w:rsidRPr="004A31A9" w:rsidRDefault="008767B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p w14:paraId="6A746EBD" w14:textId="59935CA5" w:rsidR="00CE289E" w:rsidRPr="004A31A9" w:rsidRDefault="00EB0D3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r w:rsidR="007975F1"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750</w:t>
            </w:r>
          </w:p>
        </w:tc>
        <w:tc>
          <w:tcPr>
            <w:tcW w:w="153" w:type="pct"/>
            <w:shd w:val="clear" w:color="auto" w:fill="auto"/>
            <w:tcMar>
              <w:left w:w="57" w:type="dxa"/>
              <w:right w:w="57" w:type="dxa"/>
            </w:tcMar>
            <w:vAlign w:val="center"/>
          </w:tcPr>
          <w:p w14:paraId="0FC9275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645" w:type="pct"/>
            <w:shd w:val="clear" w:color="auto" w:fill="auto"/>
            <w:tcMar>
              <w:left w:w="57" w:type="dxa"/>
              <w:right w:w="57" w:type="dxa"/>
            </w:tcMar>
            <w:vAlign w:val="center"/>
          </w:tcPr>
          <w:p w14:paraId="32F831C4" w14:textId="402D3A46"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BE1DF6" w:rsidRPr="004A31A9">
              <w:rPr>
                <w:rFonts w:asciiTheme="minorHAnsi" w:hAnsiTheme="minorHAnsi" w:cstheme="minorHAnsi"/>
                <w:iCs/>
                <w:sz w:val="24"/>
                <w:szCs w:val="24"/>
                <w:lang w:eastAsia="pl-PL"/>
              </w:rPr>
              <w:t>67</w:t>
            </w:r>
            <w:r w:rsidRPr="004A31A9">
              <w:rPr>
                <w:rFonts w:asciiTheme="minorHAnsi" w:hAnsiTheme="minorHAnsi" w:cstheme="minorHAnsi"/>
                <w:iCs/>
                <w:sz w:val="24"/>
                <w:szCs w:val="24"/>
                <w:lang w:eastAsia="pl-PL"/>
              </w:rPr>
              <w:t>% alokacji osi priorytetowej</w:t>
            </w:r>
          </w:p>
        </w:tc>
      </w:tr>
      <w:tr w:rsidR="00CE289E" w:rsidRPr="004A31A9" w14:paraId="2743A0B9" w14:textId="77777777" w:rsidTr="00E83167">
        <w:trPr>
          <w:jc w:val="center"/>
        </w:trPr>
        <w:tc>
          <w:tcPr>
            <w:tcW w:w="213" w:type="pct"/>
            <w:vMerge/>
            <w:shd w:val="clear" w:color="auto" w:fill="auto"/>
            <w:tcMar>
              <w:left w:w="57" w:type="dxa"/>
              <w:right w:w="57" w:type="dxa"/>
            </w:tcMar>
            <w:vAlign w:val="center"/>
          </w:tcPr>
          <w:p w14:paraId="0DEF45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42" w:type="pct"/>
            <w:shd w:val="clear" w:color="auto" w:fill="auto"/>
            <w:vAlign w:val="center"/>
          </w:tcPr>
          <w:p w14:paraId="2F41A842" w14:textId="77777777" w:rsidR="00CE289E" w:rsidRPr="004A31A9" w:rsidRDefault="00CE289E" w:rsidP="00971256">
            <w:pPr>
              <w:spacing w:after="0" w:line="360" w:lineRule="auto"/>
              <w:ind w:left="-108" w:right="-10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03" w:type="pct"/>
            <w:shd w:val="clear" w:color="auto" w:fill="auto"/>
            <w:tcMar>
              <w:left w:w="57" w:type="dxa"/>
              <w:right w:w="57" w:type="dxa"/>
            </w:tcMar>
            <w:vAlign w:val="center"/>
          </w:tcPr>
          <w:p w14:paraId="04E0C24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675" w:type="pct"/>
            <w:shd w:val="clear" w:color="auto" w:fill="auto"/>
            <w:tcMar>
              <w:left w:w="57" w:type="dxa"/>
              <w:right w:w="57" w:type="dxa"/>
            </w:tcMar>
            <w:vAlign w:val="center"/>
          </w:tcPr>
          <w:p w14:paraId="3D8A9AA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341" w:type="pct"/>
            <w:shd w:val="clear" w:color="auto" w:fill="auto"/>
            <w:tcMar>
              <w:left w:w="57" w:type="dxa"/>
              <w:right w:w="57" w:type="dxa"/>
            </w:tcMar>
            <w:vAlign w:val="center"/>
          </w:tcPr>
          <w:p w14:paraId="095CBA1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321" w:type="pct"/>
            <w:shd w:val="clear" w:color="auto" w:fill="auto"/>
            <w:tcMar>
              <w:left w:w="57" w:type="dxa"/>
              <w:right w:w="57" w:type="dxa"/>
            </w:tcMar>
            <w:vAlign w:val="center"/>
          </w:tcPr>
          <w:p w14:paraId="455CA72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1" w:type="pct"/>
            <w:shd w:val="clear" w:color="auto" w:fill="auto"/>
            <w:tcMar>
              <w:left w:w="57" w:type="dxa"/>
              <w:right w:w="57" w:type="dxa"/>
            </w:tcMar>
            <w:vAlign w:val="center"/>
          </w:tcPr>
          <w:p w14:paraId="0E855AFD"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3" w:type="pct"/>
            <w:shd w:val="clear" w:color="auto" w:fill="auto"/>
            <w:vAlign w:val="center"/>
          </w:tcPr>
          <w:p w14:paraId="2D004AE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vAlign w:val="center"/>
          </w:tcPr>
          <w:p w14:paraId="7F45E2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7" w:type="pct"/>
            <w:shd w:val="clear" w:color="auto" w:fill="auto"/>
            <w:vAlign w:val="center"/>
          </w:tcPr>
          <w:p w14:paraId="370B272A" w14:textId="77777777" w:rsidR="00CE289E" w:rsidRPr="004A31A9" w:rsidRDefault="003A550B" w:rsidP="00971256">
            <w:pPr>
              <w:spacing w:after="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39 832 959</w:t>
            </w:r>
          </w:p>
        </w:tc>
        <w:tc>
          <w:tcPr>
            <w:tcW w:w="151" w:type="pct"/>
            <w:shd w:val="clear" w:color="auto" w:fill="auto"/>
            <w:tcMar>
              <w:left w:w="57" w:type="dxa"/>
              <w:right w:w="57" w:type="dxa"/>
            </w:tcMar>
            <w:vAlign w:val="center"/>
          </w:tcPr>
          <w:p w14:paraId="41EA547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55B6594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66" w:type="pct"/>
            <w:shd w:val="clear" w:color="auto" w:fill="auto"/>
            <w:tcMar>
              <w:left w:w="57" w:type="dxa"/>
              <w:right w:w="57" w:type="dxa"/>
            </w:tcMar>
            <w:vAlign w:val="center"/>
          </w:tcPr>
          <w:p w14:paraId="4F8AE329" w14:textId="06A49A30" w:rsidR="00CE289E" w:rsidRPr="004A31A9" w:rsidRDefault="008767B7" w:rsidP="00971256">
            <w:pPr>
              <w:spacing w:after="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96C2C" w:rsidRPr="004A31A9">
              <w:rPr>
                <w:rFonts w:asciiTheme="minorHAnsi" w:eastAsia="Times New Roman" w:hAnsiTheme="minorHAnsi" w:cstheme="minorHAnsi"/>
                <w:sz w:val="24"/>
                <w:szCs w:val="24"/>
                <w:lang w:eastAsia="pl-PL"/>
              </w:rPr>
              <w:t>185 975 459</w:t>
            </w:r>
          </w:p>
        </w:tc>
        <w:tc>
          <w:tcPr>
            <w:tcW w:w="153" w:type="pct"/>
            <w:shd w:val="clear" w:color="auto" w:fill="auto"/>
            <w:tcMar>
              <w:left w:w="57" w:type="dxa"/>
              <w:right w:w="57" w:type="dxa"/>
            </w:tcMar>
            <w:vAlign w:val="center"/>
          </w:tcPr>
          <w:p w14:paraId="1E397F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645" w:type="pct"/>
            <w:shd w:val="clear" w:color="auto" w:fill="auto"/>
            <w:tcMar>
              <w:left w:w="57" w:type="dxa"/>
              <w:right w:w="57" w:type="dxa"/>
            </w:tcMar>
            <w:vAlign w:val="center"/>
          </w:tcPr>
          <w:p w14:paraId="1EEA8D8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6879B3A5" w14:textId="77777777" w:rsidR="00CE289E" w:rsidRPr="004A31A9" w:rsidRDefault="00CE289E" w:rsidP="00971256">
      <w:pPr>
        <w:spacing w:before="120" w:line="360" w:lineRule="auto"/>
        <w:rPr>
          <w:rFonts w:asciiTheme="minorHAnsi" w:hAnsiTheme="minorHAnsi" w:cstheme="minorHAnsi"/>
          <w:b/>
          <w:sz w:val="24"/>
          <w:szCs w:val="24"/>
          <w:lang w:eastAsia="pl-PL"/>
        </w:rPr>
      </w:pPr>
      <w:r w:rsidRPr="004A31A9">
        <w:rPr>
          <w:rFonts w:asciiTheme="minorHAnsi" w:hAnsiTheme="minorHAnsi" w:cstheme="minorHAnsi"/>
          <w:iCs/>
          <w:sz w:val="24"/>
          <w:szCs w:val="24"/>
        </w:rPr>
        <w:lastRenderedPageBreak/>
        <w:t xml:space="preserve">Założenia i </w:t>
      </w:r>
      <w:r w:rsidR="00814C17" w:rsidRPr="004A31A9">
        <w:rPr>
          <w:rFonts w:asciiTheme="minorHAnsi" w:hAnsiTheme="minorHAnsi" w:cstheme="minorHAnsi"/>
          <w:iCs/>
          <w:sz w:val="24"/>
          <w:szCs w:val="24"/>
        </w:rPr>
        <w:t>oczekiwane</w:t>
      </w:r>
      <w:r w:rsidRPr="004A31A9">
        <w:rPr>
          <w:rFonts w:asciiTheme="minorHAnsi" w:hAnsiTheme="minorHAnsi" w:cstheme="minorHAnsi"/>
          <w:iCs/>
          <w:sz w:val="24"/>
          <w:szCs w:val="24"/>
        </w:rPr>
        <w:t xml:space="preserve"> wartości dotyczące wkładu instrumentów finansowych w realizację celu pośredniego i końcowego dla wskaźnika produktu są szacunkowe. Po otrzymaniu ostatecznych wyników oceny ex</w:t>
      </w:r>
      <w:r w:rsidR="00575F6A" w:rsidRPr="004A31A9">
        <w:rPr>
          <w:rFonts w:asciiTheme="minorHAnsi" w:hAnsiTheme="minorHAnsi" w:cstheme="minorHAnsi"/>
          <w:iCs/>
          <w:sz w:val="24"/>
          <w:szCs w:val="24"/>
        </w:rPr>
        <w:t>-</w:t>
      </w:r>
      <w:r w:rsidRPr="004A31A9">
        <w:rPr>
          <w:rFonts w:asciiTheme="minorHAnsi" w:hAnsiTheme="minorHAnsi" w:cstheme="minorHAnsi"/>
          <w:iCs/>
          <w:sz w:val="24"/>
          <w:szCs w:val="24"/>
        </w:rPr>
        <w:t>ante może zaistnieć konieczność ich korekty</w:t>
      </w:r>
      <w:r w:rsidR="00143BF2" w:rsidRPr="004A31A9">
        <w:rPr>
          <w:rFonts w:asciiTheme="minorHAnsi" w:hAnsiTheme="minorHAnsi" w:cstheme="minorHAnsi"/>
          <w:iCs/>
          <w:sz w:val="24"/>
          <w:szCs w:val="24"/>
        </w:rPr>
        <w:t>.</w:t>
      </w:r>
    </w:p>
    <w:p w14:paraId="60669CDE" w14:textId="77777777" w:rsidR="00D94284" w:rsidRDefault="00D94284" w:rsidP="00971256">
      <w:pPr>
        <w:spacing w:after="0" w:line="360" w:lineRule="auto"/>
        <w:rPr>
          <w:rFonts w:asciiTheme="minorHAnsi" w:hAnsiTheme="minorHAnsi" w:cstheme="minorHAnsi"/>
          <w:b/>
          <w:sz w:val="24"/>
          <w:szCs w:val="24"/>
          <w:lang w:eastAsia="pl-PL"/>
        </w:rPr>
      </w:pPr>
    </w:p>
    <w:p w14:paraId="1FEDA400" w14:textId="018EDAA5" w:rsidR="00CE289E" w:rsidRPr="004A31A9" w:rsidRDefault="00CE289E"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Kategoryzacja interwencji Osi Priorytetowej</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1"/>
        <w:gridCol w:w="1684"/>
        <w:gridCol w:w="709"/>
        <w:gridCol w:w="1559"/>
        <w:gridCol w:w="709"/>
        <w:gridCol w:w="1418"/>
        <w:gridCol w:w="850"/>
        <w:gridCol w:w="1546"/>
      </w:tblGrid>
      <w:tr w:rsidR="00CE289E" w:rsidRPr="004A31A9" w14:paraId="31B59C75" w14:textId="77777777" w:rsidTr="003D6769">
        <w:trPr>
          <w:trHeight w:val="300"/>
          <w:jc w:val="center"/>
        </w:trPr>
        <w:tc>
          <w:tcPr>
            <w:tcW w:w="9046" w:type="dxa"/>
            <w:gridSpan w:val="8"/>
            <w:shd w:val="clear" w:color="auto" w:fill="C6D9F1"/>
            <w:vAlign w:val="center"/>
          </w:tcPr>
          <w:p w14:paraId="7AB94C6B" w14:textId="77777777" w:rsidR="00CE289E" w:rsidRPr="004A31A9" w:rsidRDefault="00CE289E" w:rsidP="00971256">
            <w:pPr>
              <w:spacing w:after="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hAnsiTheme="minorHAnsi" w:cstheme="minorHAnsi"/>
                <w:sz w:val="24"/>
                <w:szCs w:val="24"/>
                <w:lang w:eastAsia="en-GB"/>
              </w:rPr>
              <w:t xml:space="preserve"> EFRR, region słabiej rozwinięty</w:t>
            </w:r>
          </w:p>
        </w:tc>
      </w:tr>
      <w:tr w:rsidR="00CE289E" w:rsidRPr="004A31A9" w14:paraId="47BC8D39" w14:textId="77777777" w:rsidTr="003D6769">
        <w:trPr>
          <w:trHeight w:val="368"/>
          <w:jc w:val="center"/>
        </w:trPr>
        <w:tc>
          <w:tcPr>
            <w:tcW w:w="2255" w:type="dxa"/>
            <w:gridSpan w:val="2"/>
            <w:shd w:val="clear" w:color="000000" w:fill="FFFF99"/>
            <w:vAlign w:val="center"/>
          </w:tcPr>
          <w:p w14:paraId="1F400A7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7: Wymiar 1</w:t>
            </w:r>
            <w:r w:rsidRPr="004A31A9">
              <w:rPr>
                <w:rFonts w:asciiTheme="minorHAnsi" w:hAnsiTheme="minorHAnsi" w:cstheme="minorHAnsi"/>
                <w:sz w:val="24"/>
                <w:szCs w:val="24"/>
                <w:lang w:eastAsia="pl-PL"/>
              </w:rPr>
              <w:br/>
              <w:t>Zakres interwencji</w:t>
            </w:r>
          </w:p>
        </w:tc>
        <w:tc>
          <w:tcPr>
            <w:tcW w:w="2268" w:type="dxa"/>
            <w:gridSpan w:val="2"/>
            <w:shd w:val="clear" w:color="000000" w:fill="FFFF99"/>
            <w:vAlign w:val="center"/>
          </w:tcPr>
          <w:p w14:paraId="76DD9E5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8: Wymiar 2</w:t>
            </w:r>
            <w:r w:rsidRPr="004A31A9">
              <w:rPr>
                <w:rFonts w:asciiTheme="minorHAnsi" w:hAnsiTheme="minorHAnsi" w:cstheme="minorHAnsi"/>
                <w:sz w:val="24"/>
                <w:szCs w:val="24"/>
                <w:lang w:eastAsia="pl-PL"/>
              </w:rPr>
              <w:br/>
              <w:t>Forma finansowania</w:t>
            </w:r>
          </w:p>
        </w:tc>
        <w:tc>
          <w:tcPr>
            <w:tcW w:w="2127" w:type="dxa"/>
            <w:gridSpan w:val="2"/>
            <w:shd w:val="clear" w:color="000000" w:fill="FFFF99"/>
            <w:vAlign w:val="center"/>
          </w:tcPr>
          <w:p w14:paraId="2F1145A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9: Wymiar 3</w:t>
            </w:r>
            <w:r w:rsidRPr="004A31A9">
              <w:rPr>
                <w:rFonts w:asciiTheme="minorHAnsi" w:hAnsiTheme="minorHAnsi" w:cstheme="minorHAnsi"/>
                <w:sz w:val="24"/>
                <w:szCs w:val="24"/>
                <w:lang w:eastAsia="pl-PL"/>
              </w:rPr>
              <w:br/>
              <w:t>Typ obszaru</w:t>
            </w:r>
          </w:p>
        </w:tc>
        <w:tc>
          <w:tcPr>
            <w:tcW w:w="2396" w:type="dxa"/>
            <w:gridSpan w:val="2"/>
            <w:shd w:val="clear" w:color="000000" w:fill="FFFF99"/>
            <w:vAlign w:val="center"/>
          </w:tcPr>
          <w:p w14:paraId="44A9F8DA" w14:textId="77777777" w:rsidR="00CE289E" w:rsidRPr="004A31A9" w:rsidRDefault="004D719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br/>
              <w:t>Terytorialne mechanizmy wdrażania</w:t>
            </w:r>
          </w:p>
        </w:tc>
      </w:tr>
      <w:tr w:rsidR="00CE289E" w:rsidRPr="004A31A9" w14:paraId="2B6DD1C3" w14:textId="77777777" w:rsidTr="003D6769">
        <w:trPr>
          <w:trHeight w:val="247"/>
          <w:jc w:val="center"/>
        </w:trPr>
        <w:tc>
          <w:tcPr>
            <w:tcW w:w="571" w:type="dxa"/>
            <w:vAlign w:val="center"/>
          </w:tcPr>
          <w:p w14:paraId="2782AF3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4" w:type="dxa"/>
            <w:vAlign w:val="center"/>
          </w:tcPr>
          <w:p w14:paraId="5B89370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3A1039F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59" w:type="dxa"/>
            <w:vAlign w:val="center"/>
          </w:tcPr>
          <w:p w14:paraId="1B8D9F3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2320CD1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18" w:type="dxa"/>
            <w:vAlign w:val="center"/>
          </w:tcPr>
          <w:p w14:paraId="3C684D8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850" w:type="dxa"/>
            <w:vAlign w:val="center"/>
          </w:tcPr>
          <w:p w14:paraId="08734F5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46" w:type="dxa"/>
            <w:vAlign w:val="center"/>
          </w:tcPr>
          <w:p w14:paraId="4AB8B7B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45BAA49A" w14:textId="77777777" w:rsidTr="003D6769">
        <w:trPr>
          <w:trHeight w:val="247"/>
          <w:jc w:val="center"/>
        </w:trPr>
        <w:tc>
          <w:tcPr>
            <w:tcW w:w="571" w:type="dxa"/>
            <w:vAlign w:val="center"/>
          </w:tcPr>
          <w:p w14:paraId="2F14E23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001</w:t>
            </w:r>
          </w:p>
        </w:tc>
        <w:tc>
          <w:tcPr>
            <w:tcW w:w="1684" w:type="dxa"/>
            <w:vAlign w:val="center"/>
          </w:tcPr>
          <w:p w14:paraId="4F37DAB5" w14:textId="73BBE539" w:rsidR="00B35D1D"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60 142 817</w:t>
            </w:r>
          </w:p>
        </w:tc>
        <w:tc>
          <w:tcPr>
            <w:tcW w:w="709" w:type="dxa"/>
            <w:vAlign w:val="center"/>
          </w:tcPr>
          <w:p w14:paraId="2CCE337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59" w:type="dxa"/>
            <w:vAlign w:val="center"/>
          </w:tcPr>
          <w:p w14:paraId="7D990A4F" w14:textId="0A55A7FB" w:rsidR="00430290"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86 220 463</w:t>
            </w:r>
          </w:p>
        </w:tc>
        <w:tc>
          <w:tcPr>
            <w:tcW w:w="709" w:type="dxa"/>
            <w:vAlign w:val="center"/>
          </w:tcPr>
          <w:p w14:paraId="732D6DB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418" w:type="dxa"/>
            <w:vAlign w:val="center"/>
          </w:tcPr>
          <w:p w14:paraId="30D7BB03" w14:textId="698FF4C4" w:rsidR="00CE289E" w:rsidRPr="004A31A9" w:rsidRDefault="003E5D3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24 574 824</w:t>
            </w:r>
          </w:p>
        </w:tc>
        <w:tc>
          <w:tcPr>
            <w:tcW w:w="850" w:type="dxa"/>
            <w:vAlign w:val="center"/>
          </w:tcPr>
          <w:p w14:paraId="5F2E235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46" w:type="dxa"/>
            <w:vAlign w:val="center"/>
          </w:tcPr>
          <w:p w14:paraId="080F158E" w14:textId="77777777" w:rsidR="00CE289E" w:rsidRPr="004A31A9" w:rsidRDefault="0068249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1 287 746</w:t>
            </w:r>
          </w:p>
        </w:tc>
      </w:tr>
      <w:tr w:rsidR="00CE289E" w:rsidRPr="004A31A9" w14:paraId="4F7716AF" w14:textId="77777777" w:rsidTr="003D6769">
        <w:trPr>
          <w:trHeight w:val="247"/>
          <w:jc w:val="center"/>
        </w:trPr>
        <w:tc>
          <w:tcPr>
            <w:tcW w:w="571" w:type="dxa"/>
            <w:vAlign w:val="center"/>
          </w:tcPr>
          <w:p w14:paraId="244994B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066</w:t>
            </w:r>
          </w:p>
        </w:tc>
        <w:tc>
          <w:tcPr>
            <w:tcW w:w="1684" w:type="dxa"/>
            <w:vAlign w:val="center"/>
          </w:tcPr>
          <w:p w14:paraId="35DC0CF9" w14:textId="3852DA8D" w:rsidR="00B35D1D"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49 8</w:t>
            </w:r>
            <w:r w:rsidR="00D30C34" w:rsidRPr="004A31A9">
              <w:rPr>
                <w:rFonts w:asciiTheme="minorHAnsi" w:hAnsiTheme="minorHAnsi" w:cstheme="minorHAnsi"/>
                <w:sz w:val="24"/>
                <w:szCs w:val="24"/>
              </w:rPr>
              <w:t>30</w:t>
            </w:r>
            <w:r w:rsidRPr="004A31A9">
              <w:rPr>
                <w:rFonts w:asciiTheme="minorHAnsi" w:hAnsiTheme="minorHAnsi" w:cstheme="minorHAnsi"/>
                <w:sz w:val="24"/>
                <w:szCs w:val="24"/>
              </w:rPr>
              <w:t xml:space="preserve"> 029</w:t>
            </w:r>
          </w:p>
        </w:tc>
        <w:tc>
          <w:tcPr>
            <w:tcW w:w="709" w:type="dxa"/>
            <w:vAlign w:val="center"/>
          </w:tcPr>
          <w:p w14:paraId="55EA7F07" w14:textId="5D972CFC" w:rsidR="00CE289E" w:rsidRPr="004A31A9" w:rsidRDefault="0043029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559" w:type="dxa"/>
            <w:vAlign w:val="center"/>
          </w:tcPr>
          <w:p w14:paraId="20180FD4" w14:textId="0BA5B09E" w:rsidR="00CE289E"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11 793 </w:t>
            </w:r>
            <w:r w:rsidR="003E5D31" w:rsidRPr="004A31A9">
              <w:rPr>
                <w:rFonts w:asciiTheme="minorHAnsi" w:hAnsiTheme="minorHAnsi" w:cstheme="minorHAnsi"/>
                <w:sz w:val="24"/>
                <w:szCs w:val="24"/>
              </w:rPr>
              <w:t>943</w:t>
            </w:r>
          </w:p>
        </w:tc>
        <w:tc>
          <w:tcPr>
            <w:tcW w:w="709" w:type="dxa"/>
            <w:vAlign w:val="center"/>
          </w:tcPr>
          <w:p w14:paraId="5623FB2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418" w:type="dxa"/>
            <w:vAlign w:val="center"/>
          </w:tcPr>
          <w:p w14:paraId="3D66D76B" w14:textId="6E75548B" w:rsidR="00484406" w:rsidRPr="004A31A9" w:rsidRDefault="003E5D3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8 317 006</w:t>
            </w:r>
          </w:p>
        </w:tc>
        <w:tc>
          <w:tcPr>
            <w:tcW w:w="850" w:type="dxa"/>
            <w:vMerge w:val="restart"/>
            <w:vAlign w:val="center"/>
          </w:tcPr>
          <w:p w14:paraId="2D62EBF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546" w:type="dxa"/>
            <w:vMerge w:val="restart"/>
            <w:vAlign w:val="center"/>
          </w:tcPr>
          <w:p w14:paraId="4702BF70" w14:textId="7F40B176" w:rsidR="000234D3" w:rsidRPr="004A31A9" w:rsidRDefault="00F948B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156 791 394</w:t>
            </w:r>
          </w:p>
        </w:tc>
      </w:tr>
      <w:tr w:rsidR="00430290" w:rsidRPr="004A31A9" w14:paraId="6992B3E8" w14:textId="77777777" w:rsidTr="00430290">
        <w:trPr>
          <w:trHeight w:val="247"/>
          <w:jc w:val="center"/>
        </w:trPr>
        <w:tc>
          <w:tcPr>
            <w:tcW w:w="571" w:type="dxa"/>
            <w:vAlign w:val="center"/>
          </w:tcPr>
          <w:p w14:paraId="26AE201A" w14:textId="77777777" w:rsidR="00430290" w:rsidRPr="004A31A9" w:rsidRDefault="0043029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067</w:t>
            </w:r>
          </w:p>
        </w:tc>
        <w:tc>
          <w:tcPr>
            <w:tcW w:w="1684" w:type="dxa"/>
            <w:vAlign w:val="center"/>
          </w:tcPr>
          <w:p w14:paraId="011247D6" w14:textId="6FE509C7" w:rsidR="00430290"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36 092 785</w:t>
            </w:r>
          </w:p>
        </w:tc>
        <w:tc>
          <w:tcPr>
            <w:tcW w:w="709" w:type="dxa"/>
            <w:vAlign w:val="center"/>
          </w:tcPr>
          <w:p w14:paraId="355A8DAC" w14:textId="40B518B2" w:rsidR="00430290" w:rsidRPr="004A31A9" w:rsidRDefault="0043029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w:t>
            </w:r>
          </w:p>
        </w:tc>
        <w:tc>
          <w:tcPr>
            <w:tcW w:w="1559" w:type="dxa"/>
            <w:vAlign w:val="center"/>
          </w:tcPr>
          <w:p w14:paraId="6DF9CA69" w14:textId="7E8132D0" w:rsidR="00430290" w:rsidRPr="004A31A9" w:rsidRDefault="003E5D3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55 218 261</w:t>
            </w:r>
          </w:p>
        </w:tc>
        <w:tc>
          <w:tcPr>
            <w:tcW w:w="709" w:type="dxa"/>
            <w:vAlign w:val="center"/>
          </w:tcPr>
          <w:p w14:paraId="22D71C10" w14:textId="77777777" w:rsidR="00430290" w:rsidRPr="004A31A9" w:rsidRDefault="0043029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418" w:type="dxa"/>
            <w:vAlign w:val="center"/>
          </w:tcPr>
          <w:p w14:paraId="315C6210" w14:textId="3D8740B6" w:rsidR="00484406" w:rsidRPr="004A31A9" w:rsidRDefault="003E5D3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15 709 900</w:t>
            </w:r>
          </w:p>
        </w:tc>
        <w:tc>
          <w:tcPr>
            <w:tcW w:w="850" w:type="dxa"/>
            <w:vMerge/>
            <w:vAlign w:val="center"/>
          </w:tcPr>
          <w:p w14:paraId="402AC7E5" w14:textId="77777777" w:rsidR="00430290" w:rsidRPr="004A31A9" w:rsidRDefault="00430290" w:rsidP="00971256">
            <w:pPr>
              <w:spacing w:after="0" w:line="360" w:lineRule="auto"/>
              <w:rPr>
                <w:rFonts w:asciiTheme="minorHAnsi" w:hAnsiTheme="minorHAnsi" w:cstheme="minorHAnsi"/>
                <w:sz w:val="24"/>
                <w:szCs w:val="24"/>
                <w:lang w:eastAsia="pl-PL"/>
              </w:rPr>
            </w:pPr>
          </w:p>
        </w:tc>
        <w:tc>
          <w:tcPr>
            <w:tcW w:w="1546" w:type="dxa"/>
            <w:vMerge/>
            <w:vAlign w:val="center"/>
          </w:tcPr>
          <w:p w14:paraId="44436BFD" w14:textId="77777777" w:rsidR="00430290" w:rsidRPr="004A31A9" w:rsidRDefault="00430290" w:rsidP="00971256">
            <w:pPr>
              <w:spacing w:after="0" w:line="360" w:lineRule="auto"/>
              <w:rPr>
                <w:rFonts w:asciiTheme="minorHAnsi" w:hAnsiTheme="minorHAnsi" w:cstheme="minorHAnsi"/>
                <w:sz w:val="24"/>
                <w:szCs w:val="24"/>
                <w:lang w:eastAsia="pl-PL"/>
              </w:rPr>
            </w:pPr>
          </w:p>
        </w:tc>
      </w:tr>
      <w:tr w:rsidR="00BE5627" w:rsidRPr="004A31A9" w14:paraId="1ECA6F64" w14:textId="77777777" w:rsidTr="00BE5627">
        <w:trPr>
          <w:trHeight w:val="104"/>
          <w:jc w:val="center"/>
        </w:trPr>
        <w:tc>
          <w:tcPr>
            <w:tcW w:w="571" w:type="dxa"/>
            <w:vAlign w:val="center"/>
          </w:tcPr>
          <w:p w14:paraId="3C0CB3CF"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069</w:t>
            </w:r>
          </w:p>
        </w:tc>
        <w:tc>
          <w:tcPr>
            <w:tcW w:w="1684" w:type="dxa"/>
            <w:vAlign w:val="center"/>
          </w:tcPr>
          <w:p w14:paraId="4E5ACE96" w14:textId="08CA565E"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10 034 719</w:t>
            </w:r>
          </w:p>
        </w:tc>
        <w:tc>
          <w:tcPr>
            <w:tcW w:w="709" w:type="dxa"/>
            <w:vMerge w:val="restart"/>
            <w:vAlign w:val="center"/>
          </w:tcPr>
          <w:p w14:paraId="0CB427C9"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w:t>
            </w:r>
          </w:p>
        </w:tc>
        <w:tc>
          <w:tcPr>
            <w:tcW w:w="1559" w:type="dxa"/>
            <w:vMerge w:val="restart"/>
            <w:vAlign w:val="center"/>
          </w:tcPr>
          <w:p w14:paraId="766714F2"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4 846 473</w:t>
            </w:r>
          </w:p>
        </w:tc>
        <w:tc>
          <w:tcPr>
            <w:tcW w:w="709" w:type="dxa"/>
            <w:vMerge w:val="restart"/>
            <w:vAlign w:val="center"/>
          </w:tcPr>
          <w:p w14:paraId="6B9B7A54" w14:textId="77777777"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418" w:type="dxa"/>
            <w:vMerge w:val="restart"/>
            <w:vAlign w:val="center"/>
          </w:tcPr>
          <w:p w14:paraId="46B0D071" w14:textId="55601C3A"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109 477 410</w:t>
            </w:r>
          </w:p>
        </w:tc>
        <w:tc>
          <w:tcPr>
            <w:tcW w:w="850" w:type="dxa"/>
            <w:vMerge/>
            <w:vAlign w:val="center"/>
          </w:tcPr>
          <w:p w14:paraId="0839567F" w14:textId="77777777" w:rsidR="00BE5627" w:rsidRPr="004A31A9" w:rsidRDefault="00BE5627" w:rsidP="00971256">
            <w:pPr>
              <w:spacing w:after="0" w:line="360" w:lineRule="auto"/>
              <w:rPr>
                <w:rFonts w:asciiTheme="minorHAnsi" w:hAnsiTheme="minorHAnsi" w:cstheme="minorHAnsi"/>
                <w:sz w:val="24"/>
                <w:szCs w:val="24"/>
                <w:lang w:eastAsia="pl-PL"/>
              </w:rPr>
            </w:pPr>
          </w:p>
        </w:tc>
        <w:tc>
          <w:tcPr>
            <w:tcW w:w="1546" w:type="dxa"/>
            <w:vMerge/>
            <w:vAlign w:val="center"/>
          </w:tcPr>
          <w:p w14:paraId="1AB7F8A4" w14:textId="77777777" w:rsidR="00BE5627" w:rsidRPr="004A31A9" w:rsidRDefault="00BE5627" w:rsidP="00971256">
            <w:pPr>
              <w:spacing w:after="0" w:line="360" w:lineRule="auto"/>
              <w:rPr>
                <w:rFonts w:asciiTheme="minorHAnsi" w:hAnsiTheme="minorHAnsi" w:cstheme="minorHAnsi"/>
                <w:sz w:val="24"/>
                <w:szCs w:val="24"/>
                <w:lang w:eastAsia="pl-PL"/>
              </w:rPr>
            </w:pPr>
          </w:p>
        </w:tc>
      </w:tr>
      <w:tr w:rsidR="00662B06" w:rsidRPr="004A31A9" w14:paraId="23244DC2" w14:textId="77777777" w:rsidTr="00430290">
        <w:trPr>
          <w:trHeight w:val="247"/>
          <w:jc w:val="center"/>
        </w:trPr>
        <w:tc>
          <w:tcPr>
            <w:tcW w:w="571" w:type="dxa"/>
            <w:vAlign w:val="center"/>
          </w:tcPr>
          <w:p w14:paraId="467530B3" w14:textId="77777777" w:rsidR="00662B06" w:rsidRPr="004A31A9"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684" w:type="dxa"/>
            <w:vAlign w:val="center"/>
          </w:tcPr>
          <w:p w14:paraId="18DA19F2" w14:textId="5ADC897C" w:rsidR="00662B06" w:rsidRPr="004A31A9" w:rsidRDefault="00F730F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1 978 790</w:t>
            </w:r>
          </w:p>
        </w:tc>
        <w:tc>
          <w:tcPr>
            <w:tcW w:w="709" w:type="dxa"/>
            <w:vMerge/>
            <w:vAlign w:val="center"/>
          </w:tcPr>
          <w:p w14:paraId="0222275E"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559" w:type="dxa"/>
            <w:vMerge/>
            <w:vAlign w:val="center"/>
          </w:tcPr>
          <w:p w14:paraId="734CFB71"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709" w:type="dxa"/>
            <w:vMerge/>
            <w:vAlign w:val="center"/>
          </w:tcPr>
          <w:p w14:paraId="6B570407"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18" w:type="dxa"/>
            <w:vMerge/>
            <w:vAlign w:val="center"/>
          </w:tcPr>
          <w:p w14:paraId="0442798E"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850" w:type="dxa"/>
            <w:vMerge/>
            <w:vAlign w:val="center"/>
          </w:tcPr>
          <w:p w14:paraId="053DFD8D"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546" w:type="dxa"/>
            <w:vMerge/>
            <w:vAlign w:val="center"/>
          </w:tcPr>
          <w:p w14:paraId="3634D035" w14:textId="77777777" w:rsidR="00662B06" w:rsidRPr="004A31A9" w:rsidRDefault="00662B06" w:rsidP="00971256">
            <w:pPr>
              <w:spacing w:after="0" w:line="360" w:lineRule="auto"/>
              <w:rPr>
                <w:rFonts w:asciiTheme="minorHAnsi" w:hAnsiTheme="minorHAnsi" w:cstheme="minorHAnsi"/>
                <w:sz w:val="24"/>
                <w:szCs w:val="24"/>
                <w:lang w:eastAsia="pl-PL"/>
              </w:rPr>
            </w:pPr>
          </w:p>
        </w:tc>
      </w:tr>
      <w:bookmarkEnd w:id="38"/>
    </w:tbl>
    <w:p w14:paraId="42C7D069" w14:textId="77777777" w:rsidR="00CE289E" w:rsidRPr="004A31A9"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04D3959D" w14:textId="3CB1B042" w:rsidR="00CE289E" w:rsidRPr="004A31A9"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25454772" w14:textId="77777777" w:rsidR="0062339B" w:rsidRPr="004A31A9" w:rsidRDefault="0062339B" w:rsidP="00971256">
      <w:pPr>
        <w:pStyle w:val="Sekcja2os"/>
        <w:spacing w:after="0" w:line="360" w:lineRule="auto"/>
        <w:ind w:left="0" w:firstLine="0"/>
        <w:rPr>
          <w:rFonts w:asciiTheme="minorHAnsi" w:hAnsiTheme="minorHAnsi" w:cstheme="minorHAnsi"/>
          <w:sz w:val="24"/>
          <w:szCs w:val="24"/>
        </w:rPr>
        <w:sectPr w:rsidR="0062339B" w:rsidRPr="004A31A9">
          <w:pgSz w:w="11906" w:h="16838"/>
          <w:pgMar w:top="1417" w:right="1417" w:bottom="1417" w:left="1417" w:header="708" w:footer="708" w:gutter="0"/>
          <w:cols w:space="708"/>
          <w:docGrid w:linePitch="360"/>
        </w:sectPr>
      </w:pPr>
      <w:bookmarkStart w:id="41" w:name="_Toc20146696"/>
      <w:bookmarkStart w:id="42" w:name="_Toc406744807"/>
    </w:p>
    <w:p w14:paraId="2721D210" w14:textId="6ABB0F42" w:rsidR="00CE289E" w:rsidRPr="004A31A9" w:rsidRDefault="00CE289E" w:rsidP="00971256">
      <w:pPr>
        <w:pStyle w:val="Sekcja2os"/>
        <w:spacing w:after="0" w:line="360" w:lineRule="auto"/>
        <w:ind w:left="0" w:firstLine="0"/>
        <w:rPr>
          <w:rFonts w:asciiTheme="minorHAnsi" w:hAnsiTheme="minorHAnsi" w:cstheme="minorHAnsi"/>
          <w:sz w:val="24"/>
          <w:szCs w:val="24"/>
        </w:rPr>
      </w:pPr>
      <w:r w:rsidRPr="004A31A9">
        <w:rPr>
          <w:rFonts w:asciiTheme="minorHAnsi" w:hAnsiTheme="minorHAnsi" w:cstheme="minorHAnsi"/>
          <w:sz w:val="24"/>
          <w:szCs w:val="24"/>
        </w:rPr>
        <w:lastRenderedPageBreak/>
        <w:t>Oś priorytetowa 3. Edukacja</w:t>
      </w:r>
      <w:bookmarkEnd w:id="41"/>
      <w:bookmarkEnd w:id="42"/>
    </w:p>
    <w:p w14:paraId="57848681" w14:textId="77777777" w:rsidR="00CE289E" w:rsidRPr="004A31A9" w:rsidRDefault="00CE289E" w:rsidP="00971256">
      <w:pPr>
        <w:spacing w:after="0" w:line="360" w:lineRule="auto"/>
        <w:rPr>
          <w:rFonts w:asciiTheme="minorHAnsi" w:hAnsiTheme="minorHAnsi" w:cstheme="minorHAnsi"/>
          <w:sz w:val="24"/>
          <w:szCs w:val="24"/>
          <w:lang w:eastAsia="pl-PL"/>
        </w:rPr>
      </w:pPr>
    </w:p>
    <w:p w14:paraId="1228E2C6"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10i </w:t>
      </w:r>
    </w:p>
    <w:p w14:paraId="45908C96"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Ograniczenie przedwczesnego kończenia nauki szkolnej oraz zapewnienie równego dostępu do dobrej jakości edukacji elementarnej, kształcenia podstawowego i ponadpodstawowego.</w:t>
      </w:r>
    </w:p>
    <w:p w14:paraId="556E3B58" w14:textId="57D349B5"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w:t>
      </w:r>
      <w:r w:rsidR="006678B3" w:rsidRPr="004A31A9">
        <w:rPr>
          <w:rFonts w:asciiTheme="minorHAnsi" w:eastAsia="Times New Roman" w:hAnsiTheme="minorHAnsi" w:cstheme="minorHAnsi"/>
          <w:b/>
          <w:sz w:val="24"/>
          <w:szCs w:val="24"/>
          <w:lang w:eastAsia="pl-PL"/>
        </w:rPr>
        <w:t>e</w:t>
      </w:r>
      <w:r w:rsidRPr="004A31A9">
        <w:rPr>
          <w:rFonts w:asciiTheme="minorHAnsi" w:eastAsia="Times New Roman" w:hAnsiTheme="minorHAnsi" w:cstheme="minorHAnsi"/>
          <w:b/>
          <w:sz w:val="24"/>
          <w:szCs w:val="24"/>
          <w:lang w:eastAsia="pl-PL"/>
        </w:rPr>
        <w:t xml:space="preserve"> szczegółow</w:t>
      </w:r>
      <w:r w:rsidR="006678B3" w:rsidRPr="004A31A9">
        <w:rPr>
          <w:rFonts w:asciiTheme="minorHAnsi" w:eastAsia="Times New Roman" w:hAnsiTheme="minorHAnsi" w:cstheme="minorHAnsi"/>
          <w:b/>
          <w:sz w:val="24"/>
          <w:szCs w:val="24"/>
          <w:lang w:eastAsia="pl-PL"/>
        </w:rPr>
        <w:t>e</w:t>
      </w:r>
    </w:p>
    <w:p w14:paraId="00E78B8B" w14:textId="77777777" w:rsidR="00CE289E" w:rsidRPr="004A31A9" w:rsidRDefault="00CE289E"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w:t>
      </w:r>
      <w:r w:rsidR="001C5C5C"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jakoś</w:t>
      </w:r>
      <w:r w:rsidR="001C5C5C" w:rsidRPr="004A31A9">
        <w:rPr>
          <w:rFonts w:asciiTheme="minorHAnsi" w:eastAsia="Times New Roman" w:hAnsiTheme="minorHAnsi" w:cstheme="minorHAnsi"/>
          <w:sz w:val="24"/>
          <w:szCs w:val="24"/>
          <w:lang w:eastAsia="pl-PL"/>
        </w:rPr>
        <w:t>ć</w:t>
      </w:r>
      <w:r w:rsidRPr="004A31A9">
        <w:rPr>
          <w:rFonts w:asciiTheme="minorHAnsi" w:eastAsia="Times New Roman" w:hAnsiTheme="minorHAnsi" w:cstheme="minorHAnsi"/>
          <w:sz w:val="24"/>
          <w:szCs w:val="24"/>
          <w:lang w:eastAsia="pl-PL"/>
        </w:rPr>
        <w:t xml:space="preserve"> edukacji ogólnej i przedszkolnej.</w:t>
      </w:r>
    </w:p>
    <w:p w14:paraId="4DE10E8A" w14:textId="77777777" w:rsidR="00CE289E" w:rsidRPr="004A31A9" w:rsidRDefault="001C5C5C"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w:t>
      </w:r>
      <w:r w:rsidR="00CE289E" w:rsidRPr="004A31A9">
        <w:rPr>
          <w:rFonts w:asciiTheme="minorHAnsi" w:eastAsia="Times New Roman" w:hAnsiTheme="minorHAnsi" w:cstheme="minorHAnsi"/>
          <w:sz w:val="24"/>
          <w:szCs w:val="24"/>
          <w:lang w:eastAsia="pl-PL"/>
        </w:rPr>
        <w:t xml:space="preserve"> liczb</w:t>
      </w:r>
      <w:r w:rsidRPr="004A31A9">
        <w:rPr>
          <w:rFonts w:asciiTheme="minorHAnsi" w:eastAsia="Times New Roman" w:hAnsiTheme="minorHAnsi" w:cstheme="minorHAnsi"/>
          <w:sz w:val="24"/>
          <w:szCs w:val="24"/>
          <w:lang w:eastAsia="pl-PL"/>
        </w:rPr>
        <w:t>a</w:t>
      </w:r>
      <w:r w:rsidR="00CE289E" w:rsidRPr="004A31A9">
        <w:rPr>
          <w:rFonts w:asciiTheme="minorHAnsi" w:eastAsia="Times New Roman" w:hAnsiTheme="minorHAnsi" w:cstheme="minorHAnsi"/>
          <w:sz w:val="24"/>
          <w:szCs w:val="24"/>
          <w:lang w:eastAsia="pl-PL"/>
        </w:rPr>
        <w:t xml:space="preserve"> trwałych miejsc edukacji przedszkolnej. </w:t>
      </w:r>
    </w:p>
    <w:p w14:paraId="4DF7A311"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3037ADCD" w14:textId="77777777" w:rsidR="00CE289E" w:rsidRPr="004A31A9"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Jakość kształcenia w województwie na wszystkich etapach edukacji jest niezadowalająca, o czym świadczą m.in. utrzymujące się poniżej średniej krajowej wyniki egzaminów zewnętrznych. Kluczowym wyzwaniem regionu jest </w:t>
      </w:r>
      <w:r w:rsidRPr="004A31A9">
        <w:rPr>
          <w:rFonts w:asciiTheme="minorHAnsi" w:eastAsia="Times New Roman" w:hAnsiTheme="minorHAnsi" w:cstheme="minorHAnsi"/>
          <w:bCs/>
          <w:sz w:val="24"/>
          <w:szCs w:val="24"/>
          <w:lang w:eastAsia="pl-PL"/>
        </w:rPr>
        <w:t>p</w:t>
      </w:r>
      <w:r w:rsidRPr="004A31A9">
        <w:rPr>
          <w:rFonts w:asciiTheme="minorHAnsi" w:eastAsia="Times New Roman" w:hAnsiTheme="minorHAnsi" w:cstheme="minorHAnsi"/>
          <w:sz w:val="24"/>
          <w:szCs w:val="24"/>
          <w:lang w:eastAsia="pl-PL"/>
        </w:rPr>
        <w:t>oprawa jakości kształcenia z uwzględnieniem sytuacji na rynku pracy.</w:t>
      </w:r>
    </w:p>
    <w:p w14:paraId="63135727" w14:textId="0724D315" w:rsidR="00CE289E" w:rsidRPr="004A31A9" w:rsidRDefault="00CE289E" w:rsidP="00971256">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wzrost poziomu kompe</w:t>
      </w:r>
      <w:r w:rsidR="00D94284">
        <w:rPr>
          <w:rFonts w:asciiTheme="minorHAnsi" w:eastAsia="Times New Roman" w:hAnsiTheme="minorHAnsi" w:cstheme="minorHAnsi"/>
          <w:sz w:val="24"/>
          <w:szCs w:val="24"/>
          <w:lang w:eastAsia="pl-PL"/>
        </w:rPr>
        <w:t xml:space="preserve">tencji kluczowych wśród dzieci </w:t>
      </w:r>
      <w:r w:rsidRPr="004A31A9">
        <w:rPr>
          <w:rFonts w:asciiTheme="minorHAnsi" w:eastAsia="Times New Roman" w:hAnsiTheme="minorHAnsi" w:cstheme="minorHAnsi"/>
          <w:sz w:val="24"/>
          <w:szCs w:val="24"/>
          <w:lang w:eastAsia="pl-PL"/>
        </w:rPr>
        <w:t xml:space="preserve">i uczniów przekładający się na poprawę wyników egzaminów zewnętrznych i – w dłuższej perspektywie – lepsze przygotowanie uczniów do potrzeb rynku pracy. Przyszła zatrudnialność uczniów zostanie także wzmocniona poprzez położenie nacisku na doradztwo edukacyjno-zawodowe. </w:t>
      </w:r>
    </w:p>
    <w:p w14:paraId="78037085" w14:textId="77777777" w:rsidR="00CE289E" w:rsidRPr="004A31A9" w:rsidRDefault="00CE289E" w:rsidP="00971256">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rezultatem interwencji będzie zwiększenie szans rozwojowych uczniów o specja</w:t>
      </w:r>
      <w:r w:rsidR="00E37718" w:rsidRPr="004A31A9">
        <w:rPr>
          <w:rFonts w:asciiTheme="minorHAnsi" w:eastAsia="Times New Roman" w:hAnsiTheme="minorHAnsi" w:cstheme="minorHAnsi"/>
          <w:sz w:val="24"/>
          <w:szCs w:val="24"/>
          <w:lang w:eastAsia="pl-PL"/>
        </w:rPr>
        <w:t>lnych potrzebach edukacyjnych –</w:t>
      </w:r>
      <w:r w:rsidRPr="004A31A9">
        <w:rPr>
          <w:rFonts w:asciiTheme="minorHAnsi" w:eastAsia="Times New Roman" w:hAnsiTheme="minorHAnsi" w:cstheme="minorHAnsi"/>
          <w:sz w:val="24"/>
          <w:szCs w:val="24"/>
          <w:lang w:eastAsia="pl-PL"/>
        </w:rPr>
        <w:t xml:space="preserve"> uczniów z niepełnosprawnościami i/lub z zaburzeniami rozwoju oraz uczniów szczególnie uzdolnionych. </w:t>
      </w:r>
    </w:p>
    <w:p w14:paraId="37009A19" w14:textId="77777777" w:rsidR="00CE289E" w:rsidRPr="004A31A9" w:rsidRDefault="00CE289E" w:rsidP="00971256">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Powyższe rezultaty nie będą możliwe do osiągnięcia bez wsparcia doskonalenia zawodowego nauczycieli, przede wszystkim w zakresie przygotowania do kształcenia kompetencji kluczowych oraz pracy z uczniami o specjalnych potrzebach edukacyjnych. </w:t>
      </w:r>
    </w:p>
    <w:p w14:paraId="2D248D9F" w14:textId="77777777" w:rsidR="00CE289E" w:rsidRPr="004A31A9" w:rsidRDefault="00CE289E" w:rsidP="00971256">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Rezultatem prowadzonych działań będzie także silniejsze powiązanie szkół z ich otoczeniem, szczególnie z pracodawcami/przedsiębiorcami i uczelniami. </w:t>
      </w:r>
    </w:p>
    <w:p w14:paraId="6E59CCBF" w14:textId="77777777" w:rsidR="00CE289E" w:rsidRPr="004A31A9"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Region cechuje się niższym niż przeciętnie w kraju udziałem dzieci w edukacji przedszkolnej. Wyzwaniem jest upowszechnienie edukacji przedszkolnej, szczególnie na </w:t>
      </w:r>
      <w:r w:rsidRPr="004A31A9">
        <w:rPr>
          <w:rFonts w:asciiTheme="minorHAnsi" w:eastAsia="Times New Roman" w:hAnsiTheme="minorHAnsi" w:cstheme="minorHAnsi"/>
          <w:sz w:val="24"/>
          <w:szCs w:val="24"/>
          <w:lang w:eastAsia="pl-PL"/>
        </w:rPr>
        <w:lastRenderedPageBreak/>
        <w:t>obszarach wiejskich, które charakteryzują się niższym niż średnia wojewódzka wskaźnikiem w tym zakresie.</w:t>
      </w:r>
    </w:p>
    <w:p w14:paraId="0610C03D" w14:textId="77777777" w:rsidR="00CE289E" w:rsidRPr="004A31A9" w:rsidRDefault="00CE289E" w:rsidP="00971256">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wzrost udziału dzieci w edukacji przedszkolnej, co skutkować będzie lepszym przygotowaniem dzieci do edukacji szkolnej oraz aktywizacją zawodową ich opiekunów. </w:t>
      </w:r>
    </w:p>
    <w:p w14:paraId="4BAB999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
        <w:gridCol w:w="1863"/>
        <w:gridCol w:w="890"/>
        <w:gridCol w:w="440"/>
        <w:gridCol w:w="646"/>
        <w:gridCol w:w="294"/>
        <w:gridCol w:w="283"/>
        <w:gridCol w:w="567"/>
        <w:gridCol w:w="676"/>
        <w:gridCol w:w="355"/>
        <w:gridCol w:w="312"/>
        <w:gridCol w:w="318"/>
        <w:gridCol w:w="502"/>
        <w:gridCol w:w="995"/>
        <w:gridCol w:w="837"/>
      </w:tblGrid>
      <w:tr w:rsidR="00DE01CA" w:rsidRPr="004A31A9" w14:paraId="3E3E0AD9" w14:textId="77777777" w:rsidTr="00FF507B">
        <w:trPr>
          <w:trHeight w:val="1514"/>
          <w:jc w:val="center"/>
        </w:trPr>
        <w:tc>
          <w:tcPr>
            <w:tcW w:w="139" w:type="pct"/>
            <w:vMerge w:val="restart"/>
            <w:tcBorders>
              <w:top w:val="single" w:sz="4" w:space="0" w:color="auto"/>
              <w:left w:val="single" w:sz="4" w:space="0" w:color="auto"/>
              <w:right w:val="single" w:sz="4" w:space="0" w:color="auto"/>
            </w:tcBorders>
            <w:shd w:val="clear" w:color="auto" w:fill="C6D9F1"/>
            <w:textDirection w:val="btLr"/>
            <w:vAlign w:val="center"/>
          </w:tcPr>
          <w:p w14:paraId="112FD687" w14:textId="77777777" w:rsidR="00DE01CA" w:rsidRPr="004A31A9" w:rsidRDefault="00DE01CA" w:rsidP="00971256">
            <w:pPr>
              <w:snapToGrid w:val="0"/>
              <w:spacing w:after="0" w:line="360" w:lineRule="auto"/>
              <w:ind w:left="113" w:right="113"/>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1009" w:type="pct"/>
            <w:vMerge w:val="restart"/>
            <w:tcBorders>
              <w:top w:val="single" w:sz="4" w:space="0" w:color="auto"/>
              <w:left w:val="single" w:sz="4" w:space="0" w:color="auto"/>
              <w:right w:val="single" w:sz="4" w:space="0" w:color="auto"/>
            </w:tcBorders>
            <w:shd w:val="clear" w:color="auto" w:fill="C6D9F1"/>
            <w:textDirection w:val="btLr"/>
            <w:vAlign w:val="center"/>
          </w:tcPr>
          <w:p w14:paraId="7345B402"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82" w:type="pct"/>
            <w:vMerge w:val="restart"/>
            <w:tcBorders>
              <w:top w:val="single" w:sz="4" w:space="0" w:color="auto"/>
              <w:left w:val="single" w:sz="4" w:space="0" w:color="auto"/>
              <w:right w:val="single" w:sz="4" w:space="0" w:color="auto"/>
            </w:tcBorders>
            <w:shd w:val="clear" w:color="auto" w:fill="C6D9F1"/>
            <w:textDirection w:val="btLr"/>
            <w:vAlign w:val="center"/>
          </w:tcPr>
          <w:p w14:paraId="5417AF0E"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8" w:type="pct"/>
            <w:vMerge w:val="restart"/>
            <w:tcBorders>
              <w:top w:val="single" w:sz="4" w:space="0" w:color="auto"/>
              <w:left w:val="single" w:sz="4" w:space="0" w:color="auto"/>
              <w:right w:val="single" w:sz="4" w:space="0" w:color="auto"/>
            </w:tcBorders>
            <w:shd w:val="clear" w:color="auto" w:fill="C6D9F1"/>
            <w:textDirection w:val="btLr"/>
            <w:vAlign w:val="center"/>
          </w:tcPr>
          <w:p w14:paraId="2BA38F84"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350" w:type="pct"/>
            <w:vMerge w:val="restart"/>
            <w:tcBorders>
              <w:top w:val="single" w:sz="4" w:space="0" w:color="auto"/>
              <w:left w:val="single" w:sz="4" w:space="0" w:color="auto"/>
              <w:right w:val="single" w:sz="4" w:space="0" w:color="auto"/>
            </w:tcBorders>
            <w:shd w:val="clear" w:color="auto" w:fill="C6D9F1"/>
            <w:textDirection w:val="btLr"/>
            <w:vAlign w:val="center"/>
          </w:tcPr>
          <w:p w14:paraId="3CC59637" w14:textId="77777777" w:rsidR="00DE01CA" w:rsidRPr="004A31A9" w:rsidRDefault="00DE01CA"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618"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3209EF7"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66" w:type="pct"/>
            <w:vMerge w:val="restart"/>
            <w:tcBorders>
              <w:top w:val="single" w:sz="4" w:space="0" w:color="auto"/>
              <w:left w:val="single" w:sz="4" w:space="0" w:color="auto"/>
              <w:right w:val="single" w:sz="4" w:space="0" w:color="auto"/>
            </w:tcBorders>
            <w:shd w:val="clear" w:color="auto" w:fill="C6D9F1"/>
            <w:textDirection w:val="btLr"/>
            <w:vAlign w:val="center"/>
          </w:tcPr>
          <w:p w14:paraId="157F1B30"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 xml:space="preserve">Jednostka pomiaru dla wartości bazowej </w:t>
            </w:r>
            <w:r w:rsidRPr="004A31A9">
              <w:rPr>
                <w:rFonts w:asciiTheme="minorHAnsi" w:hAnsiTheme="minorHAnsi" w:cstheme="minorHAnsi"/>
                <w:sz w:val="24"/>
                <w:szCs w:val="24"/>
                <w:lang w:eastAsia="en-GB"/>
              </w:rPr>
              <w:br/>
              <w:t>i docelowej</w:t>
            </w:r>
          </w:p>
        </w:tc>
        <w:tc>
          <w:tcPr>
            <w:tcW w:w="192" w:type="pct"/>
            <w:vMerge w:val="restart"/>
            <w:tcBorders>
              <w:top w:val="single" w:sz="4" w:space="0" w:color="auto"/>
              <w:left w:val="single" w:sz="4" w:space="0" w:color="auto"/>
              <w:right w:val="single" w:sz="4" w:space="0" w:color="auto"/>
            </w:tcBorders>
            <w:shd w:val="clear" w:color="auto" w:fill="C6D9F1"/>
            <w:textDirection w:val="btLr"/>
            <w:vAlign w:val="center"/>
          </w:tcPr>
          <w:p w14:paraId="4842AF6B"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13" w:type="pct"/>
            <w:gridSpan w:val="3"/>
            <w:tcBorders>
              <w:top w:val="single" w:sz="4" w:space="0" w:color="auto"/>
              <w:left w:val="single" w:sz="4" w:space="0" w:color="auto"/>
              <w:right w:val="single" w:sz="4" w:space="0" w:color="auto"/>
            </w:tcBorders>
            <w:shd w:val="clear" w:color="auto" w:fill="C6D9F1"/>
            <w:textDirection w:val="btLr"/>
            <w:vAlign w:val="center"/>
          </w:tcPr>
          <w:p w14:paraId="41508871" w14:textId="77777777" w:rsidR="00DE01CA" w:rsidRPr="004A31A9" w:rsidRDefault="00DE01CA"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39" w:type="pct"/>
            <w:vMerge w:val="restart"/>
            <w:tcBorders>
              <w:top w:val="single" w:sz="4" w:space="0" w:color="auto"/>
              <w:left w:val="single" w:sz="4" w:space="0" w:color="auto"/>
              <w:right w:val="single" w:sz="4" w:space="0" w:color="auto"/>
            </w:tcBorders>
            <w:shd w:val="clear" w:color="auto" w:fill="C6D9F1"/>
            <w:textDirection w:val="btLr"/>
            <w:vAlign w:val="center"/>
          </w:tcPr>
          <w:p w14:paraId="498F3875"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453" w:type="pct"/>
            <w:vMerge w:val="restart"/>
            <w:tcBorders>
              <w:top w:val="single" w:sz="4" w:space="0" w:color="auto"/>
              <w:left w:val="single" w:sz="4" w:space="0" w:color="auto"/>
              <w:right w:val="single" w:sz="4" w:space="0" w:color="auto"/>
            </w:tcBorders>
            <w:shd w:val="clear" w:color="auto" w:fill="C6D9F1"/>
            <w:textDirection w:val="btLr"/>
            <w:vAlign w:val="center"/>
          </w:tcPr>
          <w:p w14:paraId="1675BF71" w14:textId="77777777" w:rsidR="00DE01CA" w:rsidRPr="004A31A9" w:rsidRDefault="00DE01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DE01CA" w:rsidRPr="004A31A9" w14:paraId="6465CACB" w14:textId="77777777" w:rsidTr="00FF507B">
        <w:trPr>
          <w:trHeight w:val="426"/>
          <w:jc w:val="center"/>
        </w:trPr>
        <w:tc>
          <w:tcPr>
            <w:tcW w:w="139" w:type="pct"/>
            <w:vMerge/>
            <w:tcBorders>
              <w:left w:val="single" w:sz="4" w:space="0" w:color="auto"/>
              <w:bottom w:val="single" w:sz="4" w:space="0" w:color="auto"/>
              <w:right w:val="single" w:sz="4" w:space="0" w:color="auto"/>
            </w:tcBorders>
          </w:tcPr>
          <w:p w14:paraId="6D32F488"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1009" w:type="pct"/>
            <w:vMerge/>
            <w:tcBorders>
              <w:left w:val="single" w:sz="4" w:space="0" w:color="auto"/>
              <w:bottom w:val="single" w:sz="4" w:space="0" w:color="auto"/>
              <w:right w:val="single" w:sz="4" w:space="0" w:color="auto"/>
            </w:tcBorders>
          </w:tcPr>
          <w:p w14:paraId="56DBED1B"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482" w:type="pct"/>
            <w:vMerge/>
            <w:tcBorders>
              <w:left w:val="single" w:sz="4" w:space="0" w:color="auto"/>
              <w:bottom w:val="single" w:sz="4" w:space="0" w:color="auto"/>
              <w:right w:val="single" w:sz="4" w:space="0" w:color="auto"/>
            </w:tcBorders>
          </w:tcPr>
          <w:p w14:paraId="4E240DA2"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238" w:type="pct"/>
            <w:vMerge/>
            <w:tcBorders>
              <w:left w:val="single" w:sz="4" w:space="0" w:color="auto"/>
              <w:bottom w:val="single" w:sz="4" w:space="0" w:color="auto"/>
              <w:right w:val="single" w:sz="4" w:space="0" w:color="auto"/>
            </w:tcBorders>
          </w:tcPr>
          <w:p w14:paraId="582BDE1C"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50" w:type="pct"/>
            <w:vMerge/>
            <w:tcBorders>
              <w:left w:val="single" w:sz="4" w:space="0" w:color="auto"/>
              <w:bottom w:val="single" w:sz="4" w:space="0" w:color="auto"/>
              <w:right w:val="single" w:sz="4" w:space="0" w:color="auto"/>
            </w:tcBorders>
          </w:tcPr>
          <w:p w14:paraId="25F4C558" w14:textId="77777777" w:rsidR="00DE01CA" w:rsidRPr="004A31A9" w:rsidRDefault="00DE01CA" w:rsidP="00971256">
            <w:pPr>
              <w:snapToGrid w:val="0"/>
              <w:spacing w:after="0" w:line="360" w:lineRule="auto"/>
              <w:rPr>
                <w:rFonts w:asciiTheme="minorHAnsi" w:hAnsiTheme="minorHAnsi" w:cstheme="minorHAnsi"/>
                <w:b/>
                <w:sz w:val="24"/>
                <w:szCs w:val="24"/>
              </w:rPr>
            </w:pPr>
          </w:p>
        </w:tc>
        <w:tc>
          <w:tcPr>
            <w:tcW w:w="159" w:type="pct"/>
            <w:tcBorders>
              <w:top w:val="single" w:sz="4" w:space="0" w:color="auto"/>
              <w:left w:val="single" w:sz="4" w:space="0" w:color="auto"/>
              <w:bottom w:val="single" w:sz="4" w:space="0" w:color="auto"/>
              <w:right w:val="single" w:sz="4" w:space="0" w:color="auto"/>
            </w:tcBorders>
            <w:shd w:val="clear" w:color="auto" w:fill="D9D9D9"/>
            <w:vAlign w:val="center"/>
          </w:tcPr>
          <w:p w14:paraId="3A438D65"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3" w:type="pct"/>
            <w:tcBorders>
              <w:top w:val="single" w:sz="4" w:space="0" w:color="auto"/>
              <w:left w:val="single" w:sz="4" w:space="0" w:color="auto"/>
              <w:bottom w:val="single" w:sz="4" w:space="0" w:color="auto"/>
              <w:right w:val="single" w:sz="4" w:space="0" w:color="auto"/>
            </w:tcBorders>
            <w:shd w:val="clear" w:color="auto" w:fill="D9D9D9"/>
            <w:vAlign w:val="center"/>
          </w:tcPr>
          <w:p w14:paraId="4C944005"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7" w:type="pct"/>
            <w:tcBorders>
              <w:top w:val="single" w:sz="4" w:space="0" w:color="auto"/>
              <w:left w:val="single" w:sz="4" w:space="0" w:color="auto"/>
              <w:bottom w:val="single" w:sz="4" w:space="0" w:color="auto"/>
              <w:right w:val="single" w:sz="4" w:space="0" w:color="auto"/>
            </w:tcBorders>
            <w:shd w:val="clear" w:color="auto" w:fill="D9D9D9"/>
            <w:vAlign w:val="center"/>
          </w:tcPr>
          <w:p w14:paraId="6E68E1F8"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66" w:type="pct"/>
            <w:vMerge/>
            <w:tcBorders>
              <w:left w:val="single" w:sz="4" w:space="0" w:color="auto"/>
              <w:bottom w:val="single" w:sz="4" w:space="0" w:color="auto"/>
              <w:right w:val="single" w:sz="4" w:space="0" w:color="auto"/>
            </w:tcBorders>
            <w:shd w:val="clear" w:color="auto" w:fill="F2F2F2"/>
            <w:vAlign w:val="center"/>
          </w:tcPr>
          <w:p w14:paraId="48B1E559" w14:textId="77777777" w:rsidR="00DE01CA" w:rsidRPr="004A31A9"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192" w:type="pct"/>
            <w:vMerge/>
            <w:tcBorders>
              <w:left w:val="single" w:sz="4" w:space="0" w:color="auto"/>
              <w:bottom w:val="single" w:sz="4" w:space="0" w:color="auto"/>
              <w:right w:val="single" w:sz="4" w:space="0" w:color="auto"/>
            </w:tcBorders>
            <w:shd w:val="clear" w:color="auto" w:fill="F2F2F2"/>
            <w:vAlign w:val="center"/>
          </w:tcPr>
          <w:p w14:paraId="6BB863B7" w14:textId="77777777" w:rsidR="00DE01CA" w:rsidRPr="004A31A9"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169" w:type="pct"/>
            <w:tcBorders>
              <w:top w:val="single" w:sz="4" w:space="0" w:color="auto"/>
              <w:left w:val="single" w:sz="4" w:space="0" w:color="auto"/>
              <w:right w:val="single" w:sz="4" w:space="0" w:color="auto"/>
            </w:tcBorders>
            <w:shd w:val="clear" w:color="auto" w:fill="D9D9D9"/>
            <w:vAlign w:val="center"/>
          </w:tcPr>
          <w:p w14:paraId="1BD66243"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72" w:type="pct"/>
            <w:tcBorders>
              <w:top w:val="single" w:sz="4" w:space="0" w:color="auto"/>
              <w:left w:val="single" w:sz="4" w:space="0" w:color="auto"/>
              <w:right w:val="single" w:sz="4" w:space="0" w:color="auto"/>
            </w:tcBorders>
            <w:shd w:val="clear" w:color="auto" w:fill="D9D9D9"/>
            <w:vAlign w:val="center"/>
          </w:tcPr>
          <w:p w14:paraId="0A8464B5"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72" w:type="pct"/>
            <w:tcBorders>
              <w:top w:val="single" w:sz="4" w:space="0" w:color="auto"/>
              <w:left w:val="single" w:sz="4" w:space="0" w:color="auto"/>
              <w:right w:val="single" w:sz="4" w:space="0" w:color="auto"/>
            </w:tcBorders>
            <w:shd w:val="clear" w:color="auto" w:fill="D9D9D9"/>
            <w:vAlign w:val="center"/>
          </w:tcPr>
          <w:p w14:paraId="1418285B" w14:textId="77777777" w:rsidR="00DE01CA" w:rsidRPr="004A31A9" w:rsidRDefault="00DE01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39" w:type="pct"/>
            <w:vMerge/>
            <w:tcBorders>
              <w:left w:val="single" w:sz="4" w:space="0" w:color="auto"/>
              <w:bottom w:val="single" w:sz="4" w:space="0" w:color="auto"/>
              <w:right w:val="single" w:sz="4" w:space="0" w:color="auto"/>
            </w:tcBorders>
          </w:tcPr>
          <w:p w14:paraId="7DD0F229"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453" w:type="pct"/>
            <w:vMerge/>
            <w:tcBorders>
              <w:left w:val="single" w:sz="4" w:space="0" w:color="auto"/>
              <w:bottom w:val="single" w:sz="4" w:space="0" w:color="auto"/>
              <w:right w:val="single" w:sz="4" w:space="0" w:color="auto"/>
            </w:tcBorders>
          </w:tcPr>
          <w:p w14:paraId="53E71D8F" w14:textId="77777777" w:rsidR="00DE01CA" w:rsidRPr="004A31A9" w:rsidRDefault="00DE01CA" w:rsidP="00971256">
            <w:pPr>
              <w:tabs>
                <w:tab w:val="left" w:pos="720"/>
              </w:tabs>
              <w:spacing w:after="0" w:line="360" w:lineRule="auto"/>
              <w:contextualSpacing/>
              <w:rPr>
                <w:rFonts w:asciiTheme="minorHAnsi" w:hAnsiTheme="minorHAnsi" w:cstheme="minorHAnsi"/>
                <w:b/>
                <w:sz w:val="24"/>
                <w:szCs w:val="24"/>
                <w:lang w:eastAsia="en-GB"/>
              </w:rPr>
            </w:pPr>
          </w:p>
        </w:tc>
      </w:tr>
      <w:tr w:rsidR="00632A3A" w:rsidRPr="004A31A9" w14:paraId="4FA57CB9"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0D1F0C5A" w14:textId="599342CC"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1</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7B299FF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którzy nabyli kompetencje  kluczowe </w:t>
            </w:r>
            <w:r w:rsidR="00E46EE7" w:rsidRPr="004A31A9">
              <w:rPr>
                <w:rFonts w:asciiTheme="minorHAnsi" w:eastAsia="Times New Roman" w:hAnsiTheme="minorHAnsi" w:cstheme="minorHAnsi"/>
                <w:sz w:val="24"/>
                <w:szCs w:val="24"/>
                <w:lang w:eastAsia="pl-PL"/>
              </w:rPr>
              <w:t xml:space="preserve">lub umiejętności uniwersalne </w:t>
            </w:r>
            <w:r w:rsidRPr="004A31A9">
              <w:rPr>
                <w:rFonts w:asciiTheme="minorHAnsi" w:eastAsia="Times New Roman" w:hAnsiTheme="minorHAnsi" w:cstheme="minorHAnsi"/>
                <w:sz w:val="24"/>
                <w:szCs w:val="24"/>
                <w:lang w:eastAsia="pl-PL"/>
              </w:rPr>
              <w:t>po opuszczeniu Programu</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6EA2385"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5F614AB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27BCDBB"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52905FD1"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7B8A973"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249500E"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88</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61911A8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B38709" w14:textId="77777777" w:rsidR="00CE289E" w:rsidRPr="004A31A9" w:rsidRDefault="00CE289E" w:rsidP="00971256">
            <w:pPr>
              <w:spacing w:after="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169" w:type="pct"/>
            <w:tcBorders>
              <w:left w:val="single" w:sz="4" w:space="0" w:color="auto"/>
              <w:right w:val="single" w:sz="4" w:space="0" w:color="auto"/>
            </w:tcBorders>
            <w:shd w:val="clear" w:color="auto" w:fill="auto"/>
            <w:vAlign w:val="center"/>
          </w:tcPr>
          <w:p w14:paraId="00501D85"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shd w:val="clear" w:color="auto" w:fill="auto"/>
            <w:vAlign w:val="center"/>
          </w:tcPr>
          <w:p w14:paraId="1C89221A"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shd w:val="clear" w:color="auto" w:fill="auto"/>
            <w:vAlign w:val="center"/>
          </w:tcPr>
          <w:p w14:paraId="53EE0E6C"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lang w:eastAsia="en-GB"/>
              </w:rPr>
              <w:t>90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EAC1854"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2E393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1755BFA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632A3A" w:rsidRPr="004A31A9" w14:paraId="426EB4AE"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1AAE9B01" w14:textId="01766368"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377D28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którzy uzyskali kwalifikacje lub nabyli kompetencje po opuszczeniu Programu</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774F333"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CA2CB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C748D92"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2E67E62B"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2F5C813"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A09738C" w14:textId="77777777" w:rsidR="00CE289E" w:rsidRPr="004A31A9" w:rsidRDefault="00CE289E" w:rsidP="00971256">
            <w:pPr>
              <w:spacing w:after="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4 500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A271E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DF7FBDE" w14:textId="77777777" w:rsidR="00CE289E" w:rsidRPr="004A31A9" w:rsidRDefault="00CE289E" w:rsidP="00971256">
            <w:pPr>
              <w:spacing w:after="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69" w:type="pct"/>
            <w:tcBorders>
              <w:left w:val="single" w:sz="4" w:space="0" w:color="auto"/>
              <w:right w:val="single" w:sz="4" w:space="0" w:color="auto"/>
            </w:tcBorders>
            <w:shd w:val="clear" w:color="auto" w:fill="auto"/>
            <w:vAlign w:val="center"/>
          </w:tcPr>
          <w:p w14:paraId="4D86246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shd w:val="clear" w:color="auto" w:fill="auto"/>
            <w:vAlign w:val="center"/>
          </w:tcPr>
          <w:p w14:paraId="2E304CF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shd w:val="clear" w:color="auto" w:fill="auto"/>
            <w:vAlign w:val="center"/>
          </w:tcPr>
          <w:p w14:paraId="0E0500F0" w14:textId="35D03159" w:rsidR="00CE289E" w:rsidRPr="004A31A9" w:rsidRDefault="00B2137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10 120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101B7E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F9D68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30A8451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632A3A" w:rsidRPr="004A31A9" w14:paraId="5F2FA944"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2C165BB1" w14:textId="0F01EF64"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3</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70C85F07"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szkół i placówek systemu oświaty wykorzystującyc</w:t>
            </w:r>
            <w:r w:rsidRPr="004A31A9">
              <w:rPr>
                <w:rFonts w:asciiTheme="minorHAnsi" w:hAnsiTheme="minorHAnsi" w:cstheme="minorHAnsi"/>
                <w:sz w:val="24"/>
                <w:szCs w:val="24"/>
              </w:rPr>
              <w:lastRenderedPageBreak/>
              <w:t xml:space="preserve">h sprzęt TIK do prowadzenia zajęć edukacyjnych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1F2858E" w14:textId="77777777" w:rsidR="00CE289E" w:rsidRPr="004A31A9" w:rsidRDefault="00CE289E" w:rsidP="00971256">
            <w:pPr>
              <w:spacing w:after="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lastRenderedPageBreak/>
              <w:t>Słabiej rozwinięty</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5FFA75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szt.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6830B95"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0C6010A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C6B68A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F9A98ED"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98</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8E96FC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72CBAF"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169" w:type="pct"/>
            <w:tcBorders>
              <w:left w:val="single" w:sz="4" w:space="0" w:color="auto"/>
              <w:right w:val="single" w:sz="4" w:space="0" w:color="auto"/>
            </w:tcBorders>
            <w:shd w:val="clear" w:color="auto" w:fill="auto"/>
            <w:vAlign w:val="center"/>
          </w:tcPr>
          <w:p w14:paraId="14FCEBF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shd w:val="clear" w:color="auto" w:fill="auto"/>
            <w:vAlign w:val="center"/>
          </w:tcPr>
          <w:p w14:paraId="45F5321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shd w:val="clear" w:color="auto" w:fill="auto"/>
            <w:vAlign w:val="center"/>
          </w:tcPr>
          <w:p w14:paraId="6A8F10D0"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99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84FCD1"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1E39E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5433B83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632A3A" w:rsidRPr="004A31A9" w14:paraId="0355BB68"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427D7CE1" w14:textId="584975EA"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4</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632CA225"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szkół, w których pracownie przedmiotowe wykorzystują doposażenie  do prowadzenia zajęć edukacyjnych</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255608C" w14:textId="77777777" w:rsidR="00CE289E" w:rsidRPr="004A31A9" w:rsidRDefault="00CE289E" w:rsidP="00971256">
            <w:pPr>
              <w:spacing w:after="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t>Słabiej rozwinięty</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6065C56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szt.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B530BD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BFAD20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0587850"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D0C7532"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98</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1F8DAB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2EBEA0F"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169" w:type="pct"/>
            <w:tcBorders>
              <w:left w:val="single" w:sz="4" w:space="0" w:color="auto"/>
              <w:right w:val="single" w:sz="4" w:space="0" w:color="auto"/>
            </w:tcBorders>
            <w:shd w:val="clear" w:color="auto" w:fill="auto"/>
            <w:vAlign w:val="center"/>
          </w:tcPr>
          <w:p w14:paraId="0F7F2F26"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shd w:val="clear" w:color="auto" w:fill="auto"/>
            <w:vAlign w:val="center"/>
          </w:tcPr>
          <w:p w14:paraId="1D407549"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shd w:val="clear" w:color="auto" w:fill="auto"/>
            <w:vAlign w:val="center"/>
          </w:tcPr>
          <w:p w14:paraId="4CE03900"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99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F799C7"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5D34CE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5639D2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632A3A" w:rsidRPr="004A31A9" w14:paraId="6B0E34D7"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0B03411A" w14:textId="153D80C1"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5</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16E53E64" w14:textId="5636C462"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nauc</w:t>
            </w:r>
            <w:r w:rsidR="00D94284">
              <w:rPr>
                <w:rFonts w:asciiTheme="minorHAnsi" w:hAnsiTheme="minorHAnsi" w:cstheme="minorHAnsi"/>
                <w:sz w:val="24"/>
                <w:szCs w:val="24"/>
              </w:rPr>
              <w:t xml:space="preserve">zycieli prowadzących zajęcia </w:t>
            </w:r>
            <w:r w:rsidR="00D94284">
              <w:rPr>
                <w:rFonts w:asciiTheme="minorHAnsi" w:hAnsiTheme="minorHAnsi" w:cstheme="minorHAnsi"/>
                <w:sz w:val="24"/>
                <w:szCs w:val="24"/>
              </w:rPr>
              <w:br/>
              <w:t xml:space="preserve">z </w:t>
            </w:r>
            <w:r w:rsidRPr="004A31A9">
              <w:rPr>
                <w:rFonts w:asciiTheme="minorHAnsi" w:hAnsiTheme="minorHAnsi" w:cstheme="minorHAnsi"/>
                <w:sz w:val="24"/>
                <w:szCs w:val="24"/>
              </w:rPr>
              <w:t>wykorzystaniem TIK dzięki EFS</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9741CA" w14:textId="77777777" w:rsidR="00CE289E" w:rsidRPr="004A31A9" w:rsidRDefault="00CE289E" w:rsidP="00971256">
            <w:pPr>
              <w:spacing w:after="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t>Słabiej rozwinięty</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0CC3DCD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0FB1045"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AAC18CF"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7408CB3"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2627E2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67</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678E70D0"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E8AC2D0"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169" w:type="pct"/>
            <w:tcBorders>
              <w:left w:val="single" w:sz="4" w:space="0" w:color="auto"/>
              <w:right w:val="single" w:sz="4" w:space="0" w:color="auto"/>
            </w:tcBorders>
            <w:shd w:val="clear" w:color="auto" w:fill="auto"/>
            <w:vAlign w:val="center"/>
          </w:tcPr>
          <w:p w14:paraId="0C608AF2"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shd w:val="clear" w:color="auto" w:fill="auto"/>
            <w:vAlign w:val="center"/>
          </w:tcPr>
          <w:p w14:paraId="6EBF102C"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shd w:val="clear" w:color="auto" w:fill="auto"/>
            <w:vAlign w:val="center"/>
          </w:tcPr>
          <w:p w14:paraId="32DC52E8"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9656FEA" w14:textId="77777777" w:rsidR="00CE289E" w:rsidRPr="004A31A9"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Ewaluacja</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383317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Dwa razy w trakcie Programu</w:t>
            </w:r>
          </w:p>
        </w:tc>
      </w:tr>
      <w:tr w:rsidR="00632A3A" w:rsidRPr="004A31A9" w14:paraId="2D1CC065" w14:textId="77777777" w:rsidTr="00FF507B">
        <w:trPr>
          <w:trHeight w:val="264"/>
          <w:jc w:val="center"/>
        </w:trPr>
        <w:tc>
          <w:tcPr>
            <w:tcW w:w="139" w:type="pct"/>
            <w:tcBorders>
              <w:top w:val="single" w:sz="4" w:space="0" w:color="auto"/>
              <w:left w:val="single" w:sz="4" w:space="0" w:color="auto"/>
              <w:bottom w:val="single" w:sz="4" w:space="0" w:color="auto"/>
              <w:right w:val="single" w:sz="4" w:space="0" w:color="auto"/>
            </w:tcBorders>
            <w:vAlign w:val="center"/>
          </w:tcPr>
          <w:p w14:paraId="1B0E114C" w14:textId="7381316B" w:rsidR="00CE289E" w:rsidRPr="004A31A9"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6</w:t>
            </w:r>
            <w:r w:rsidR="00CE289E" w:rsidRPr="004A31A9">
              <w:rPr>
                <w:rFonts w:asciiTheme="minorHAnsi" w:hAnsiTheme="minorHAnsi" w:cstheme="minorHAnsi"/>
                <w:sz w:val="24"/>
                <w:szCs w:val="24"/>
                <w:lang w:eastAsia="en-GB"/>
              </w:rPr>
              <w:t>.</w:t>
            </w:r>
          </w:p>
        </w:tc>
        <w:tc>
          <w:tcPr>
            <w:tcW w:w="1009" w:type="pct"/>
            <w:tcBorders>
              <w:top w:val="single" w:sz="4" w:space="0" w:color="auto"/>
              <w:left w:val="single" w:sz="4" w:space="0" w:color="auto"/>
              <w:bottom w:val="single" w:sz="4" w:space="0" w:color="auto"/>
              <w:right w:val="single" w:sz="4" w:space="0" w:color="auto"/>
            </w:tcBorders>
            <w:vAlign w:val="center"/>
          </w:tcPr>
          <w:p w14:paraId="05BA4763" w14:textId="27E0BB31"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które funkcjonują</w:t>
            </w:r>
            <w:r w:rsidR="00D94284">
              <w:rPr>
                <w:rFonts w:asciiTheme="minorHAnsi" w:eastAsia="Times New Roman" w:hAnsiTheme="minorHAnsi" w:cstheme="minorHAnsi"/>
                <w:sz w:val="24"/>
                <w:szCs w:val="24"/>
                <w:lang w:eastAsia="pl-PL"/>
              </w:rPr>
              <w:t xml:space="preserve"> 2 lata </w:t>
            </w:r>
            <w:r w:rsidRPr="004A31A9">
              <w:rPr>
                <w:rFonts w:asciiTheme="minorHAnsi" w:eastAsia="Times New Roman" w:hAnsiTheme="minorHAnsi" w:cstheme="minorHAnsi"/>
                <w:sz w:val="24"/>
                <w:szCs w:val="24"/>
                <w:lang w:eastAsia="pl-PL"/>
              </w:rPr>
              <w:t>po uzyskaniu dofinansowania ze środków EFS</w:t>
            </w:r>
          </w:p>
        </w:tc>
        <w:tc>
          <w:tcPr>
            <w:tcW w:w="482" w:type="pct"/>
            <w:tcBorders>
              <w:top w:val="single" w:sz="4" w:space="0" w:color="auto"/>
              <w:left w:val="single" w:sz="4" w:space="0" w:color="auto"/>
              <w:bottom w:val="single" w:sz="4" w:space="0" w:color="auto"/>
              <w:right w:val="single" w:sz="4" w:space="0" w:color="auto"/>
            </w:tcBorders>
            <w:vAlign w:val="center"/>
          </w:tcPr>
          <w:p w14:paraId="56514BF9"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Borders>
              <w:top w:val="single" w:sz="4" w:space="0" w:color="auto"/>
              <w:left w:val="single" w:sz="4" w:space="0" w:color="auto"/>
              <w:bottom w:val="single" w:sz="4" w:space="0" w:color="auto"/>
              <w:right w:val="single" w:sz="4" w:space="0" w:color="auto"/>
            </w:tcBorders>
            <w:vAlign w:val="center"/>
          </w:tcPr>
          <w:p w14:paraId="07DC7357" w14:textId="77777777" w:rsidR="00CE289E" w:rsidRPr="004A31A9" w:rsidRDefault="009E2AB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szt.</w:t>
            </w:r>
          </w:p>
        </w:tc>
        <w:tc>
          <w:tcPr>
            <w:tcW w:w="350" w:type="pct"/>
            <w:tcBorders>
              <w:top w:val="single" w:sz="4" w:space="0" w:color="auto"/>
              <w:left w:val="single" w:sz="4" w:space="0" w:color="auto"/>
              <w:bottom w:val="single" w:sz="4" w:space="0" w:color="auto"/>
              <w:right w:val="single" w:sz="4" w:space="0" w:color="auto"/>
            </w:tcBorders>
            <w:vAlign w:val="center"/>
          </w:tcPr>
          <w:p w14:paraId="2F4188F4"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9" w:type="pct"/>
            <w:tcBorders>
              <w:top w:val="single" w:sz="4" w:space="0" w:color="auto"/>
              <w:left w:val="single" w:sz="4" w:space="0" w:color="auto"/>
              <w:bottom w:val="single" w:sz="4" w:space="0" w:color="auto"/>
              <w:right w:val="single" w:sz="4" w:space="0" w:color="auto"/>
            </w:tcBorders>
            <w:vAlign w:val="center"/>
          </w:tcPr>
          <w:p w14:paraId="002FC2E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3" w:type="pct"/>
            <w:tcBorders>
              <w:top w:val="single" w:sz="4" w:space="0" w:color="auto"/>
              <w:left w:val="single" w:sz="4" w:space="0" w:color="auto"/>
              <w:bottom w:val="single" w:sz="4" w:space="0" w:color="auto"/>
              <w:right w:val="single" w:sz="4" w:space="0" w:color="auto"/>
            </w:tcBorders>
            <w:vAlign w:val="center"/>
          </w:tcPr>
          <w:p w14:paraId="4354A541"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7" w:type="pct"/>
            <w:tcBorders>
              <w:top w:val="single" w:sz="4" w:space="0" w:color="auto"/>
              <w:left w:val="single" w:sz="4" w:space="0" w:color="auto"/>
              <w:bottom w:val="single" w:sz="4" w:space="0" w:color="auto"/>
              <w:right w:val="single" w:sz="4" w:space="0" w:color="auto"/>
            </w:tcBorders>
            <w:vAlign w:val="center"/>
          </w:tcPr>
          <w:p w14:paraId="21549532"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57,7</w:t>
            </w:r>
          </w:p>
        </w:tc>
        <w:tc>
          <w:tcPr>
            <w:tcW w:w="366" w:type="pct"/>
            <w:tcBorders>
              <w:top w:val="single" w:sz="4" w:space="0" w:color="auto"/>
              <w:left w:val="single" w:sz="4" w:space="0" w:color="auto"/>
              <w:bottom w:val="single" w:sz="4" w:space="0" w:color="auto"/>
              <w:right w:val="single" w:sz="4" w:space="0" w:color="auto"/>
            </w:tcBorders>
            <w:vAlign w:val="center"/>
          </w:tcPr>
          <w:p w14:paraId="44EC543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tcBorders>
              <w:top w:val="single" w:sz="4" w:space="0" w:color="auto"/>
              <w:left w:val="single" w:sz="4" w:space="0" w:color="auto"/>
              <w:bottom w:val="single" w:sz="4" w:space="0" w:color="auto"/>
              <w:right w:val="single" w:sz="4" w:space="0" w:color="auto"/>
            </w:tcBorders>
            <w:vAlign w:val="center"/>
          </w:tcPr>
          <w:p w14:paraId="39678C89"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69" w:type="pct"/>
            <w:tcBorders>
              <w:left w:val="single" w:sz="4" w:space="0" w:color="auto"/>
              <w:right w:val="single" w:sz="4" w:space="0" w:color="auto"/>
            </w:tcBorders>
            <w:vAlign w:val="center"/>
          </w:tcPr>
          <w:p w14:paraId="54873358"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72" w:type="pct"/>
            <w:tcBorders>
              <w:left w:val="single" w:sz="4" w:space="0" w:color="auto"/>
              <w:right w:val="single" w:sz="4" w:space="0" w:color="auto"/>
            </w:tcBorders>
            <w:vAlign w:val="center"/>
          </w:tcPr>
          <w:p w14:paraId="61C98D0F"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72" w:type="pct"/>
            <w:tcBorders>
              <w:left w:val="single" w:sz="4" w:space="0" w:color="auto"/>
              <w:right w:val="single" w:sz="4" w:space="0" w:color="auto"/>
            </w:tcBorders>
            <w:vAlign w:val="center"/>
          </w:tcPr>
          <w:p w14:paraId="0C356D57"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60</w:t>
            </w:r>
          </w:p>
        </w:tc>
        <w:tc>
          <w:tcPr>
            <w:tcW w:w="539" w:type="pct"/>
            <w:tcBorders>
              <w:top w:val="single" w:sz="4" w:space="0" w:color="auto"/>
              <w:left w:val="single" w:sz="4" w:space="0" w:color="auto"/>
              <w:bottom w:val="single" w:sz="4" w:space="0" w:color="auto"/>
              <w:right w:val="single" w:sz="4" w:space="0" w:color="auto"/>
            </w:tcBorders>
            <w:vAlign w:val="center"/>
          </w:tcPr>
          <w:p w14:paraId="78B063DD" w14:textId="77777777" w:rsidR="00CE289E" w:rsidRPr="004A31A9"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Ewaluacja</w:t>
            </w:r>
          </w:p>
        </w:tc>
        <w:tc>
          <w:tcPr>
            <w:tcW w:w="453" w:type="pct"/>
            <w:tcBorders>
              <w:top w:val="single" w:sz="4" w:space="0" w:color="auto"/>
              <w:left w:val="single" w:sz="4" w:space="0" w:color="auto"/>
              <w:bottom w:val="single" w:sz="4" w:space="0" w:color="auto"/>
              <w:right w:val="single" w:sz="4" w:space="0" w:color="auto"/>
            </w:tcBorders>
            <w:vAlign w:val="center"/>
          </w:tcPr>
          <w:p w14:paraId="21F41D82"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Dwa razy w trakcie Programu</w:t>
            </w:r>
          </w:p>
        </w:tc>
      </w:tr>
    </w:tbl>
    <w:p w14:paraId="430DB71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0034A886" w14:textId="77777777" w:rsidR="00CE289E" w:rsidRPr="004A31A9"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Jakość edukacji ogólnej i przedszkolnej</w:t>
      </w:r>
    </w:p>
    <w:p w14:paraId="7F31C9A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Planowany zakres wsparcia</w:t>
      </w:r>
    </w:p>
    <w:p w14:paraId="34114B75" w14:textId="77777777" w:rsidR="00CE289E" w:rsidRPr="004A31A9" w:rsidRDefault="00CE289E" w:rsidP="00971256">
      <w:pPr>
        <w:spacing w:after="60" w:line="360" w:lineRule="auto"/>
        <w:rPr>
          <w:rFonts w:asciiTheme="minorHAnsi" w:hAnsiTheme="minorHAnsi" w:cstheme="minorHAnsi"/>
          <w:sz w:val="24"/>
          <w:szCs w:val="24"/>
          <w:lang w:eastAsia="ja-JP"/>
        </w:rPr>
      </w:pPr>
      <w:r w:rsidRPr="004A31A9">
        <w:rPr>
          <w:rFonts w:asciiTheme="minorHAnsi" w:hAnsiTheme="minorHAnsi" w:cstheme="minorHAnsi"/>
          <w:sz w:val="24"/>
          <w:szCs w:val="24"/>
          <w:lang w:eastAsia="ja-JP"/>
        </w:rPr>
        <w:t xml:space="preserve">Wsparcie ukierunkowane będzie przede wszystkim na działania związane z </w:t>
      </w:r>
      <w:r w:rsidRPr="004A31A9">
        <w:rPr>
          <w:rFonts w:asciiTheme="minorHAnsi" w:hAnsiTheme="minorHAnsi" w:cstheme="minorHAnsi"/>
          <w:sz w:val="24"/>
          <w:szCs w:val="24"/>
          <w:u w:val="single"/>
          <w:lang w:eastAsia="ja-JP"/>
        </w:rPr>
        <w:t>kompleksowym wspomaganiem szkół i przedszkoli</w:t>
      </w:r>
      <w:r w:rsidRPr="004A31A9">
        <w:rPr>
          <w:rFonts w:asciiTheme="minorHAnsi" w:hAnsiTheme="minorHAnsi" w:cstheme="minorHAnsi"/>
          <w:sz w:val="24"/>
          <w:szCs w:val="24"/>
          <w:lang w:eastAsia="ja-JP"/>
        </w:rPr>
        <w:t>, służące wzmocnieniu u dzieci i uczniów kompetencji kluczowych</w:t>
      </w:r>
      <w:r w:rsidRPr="004A31A9">
        <w:rPr>
          <w:rFonts w:asciiTheme="minorHAnsi" w:hAnsiTheme="minorHAnsi" w:cstheme="minorHAnsi"/>
          <w:sz w:val="24"/>
          <w:szCs w:val="24"/>
        </w:rPr>
        <w:t xml:space="preserve"> na rynku pracy oraz rozwoju form wsparcia uczniów o specjalnych potrzebach edukacyjnych</w:t>
      </w:r>
      <w:r w:rsidRPr="004A31A9">
        <w:rPr>
          <w:rFonts w:asciiTheme="minorHAnsi" w:hAnsiTheme="minorHAnsi" w:cstheme="minorHAnsi"/>
          <w:sz w:val="24"/>
          <w:szCs w:val="24"/>
          <w:lang w:eastAsia="ja-JP"/>
        </w:rPr>
        <w:t xml:space="preserve">. </w:t>
      </w:r>
      <w:r w:rsidRPr="004A31A9">
        <w:rPr>
          <w:rFonts w:asciiTheme="minorHAnsi" w:eastAsia="MS Mincho" w:hAnsiTheme="minorHAnsi" w:cstheme="minorHAnsi"/>
          <w:sz w:val="24"/>
          <w:szCs w:val="24"/>
          <w:lang w:eastAsia="ja-JP"/>
        </w:rPr>
        <w:t>Ww. działania wdrażane będą w oparciu o wypracowane na poziomie regionalnym ramy dotyczące kompleksowego wspomagania szkół i przedszkoli oraz edukacji uczniów z niepełnosprawnościami i/lub z zaburzeniami rozwoju.</w:t>
      </w:r>
      <w:r w:rsidRPr="004A31A9">
        <w:rPr>
          <w:rFonts w:asciiTheme="minorHAnsi" w:eastAsia="MS Mincho" w:hAnsiTheme="minorHAnsi" w:cstheme="minorHAnsi"/>
          <w:sz w:val="24"/>
          <w:szCs w:val="24"/>
          <w:shd w:val="clear" w:color="auto" w:fill="66FF33"/>
          <w:lang w:eastAsia="ja-JP"/>
        </w:rPr>
        <w:t xml:space="preserve"> </w:t>
      </w:r>
    </w:p>
    <w:p w14:paraId="1688964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 xml:space="preserve">Działania dotyczące kompleksowego wspomagania szkół i przedszkoli </w:t>
      </w:r>
      <w:r w:rsidRPr="004A31A9">
        <w:rPr>
          <w:rFonts w:asciiTheme="minorHAnsi" w:eastAsia="Times New Roman" w:hAnsiTheme="minorHAnsi" w:cstheme="minorHAnsi"/>
          <w:sz w:val="24"/>
          <w:szCs w:val="24"/>
          <w:lang w:eastAsia="pl-PL"/>
        </w:rPr>
        <w:t>mogą zawierać – w zależności od indywidualnych, zdiagnozowanych przez organy prowadzące potrzeb – następujące elementy:</w:t>
      </w:r>
    </w:p>
    <w:p w14:paraId="10F911C9" w14:textId="77777777"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organizację zajęć nastawionych na rozwój </w:t>
      </w:r>
      <w:r w:rsidRPr="004A31A9">
        <w:rPr>
          <w:rFonts w:asciiTheme="minorHAnsi" w:hAnsiTheme="minorHAnsi" w:cstheme="minorHAnsi"/>
          <w:sz w:val="24"/>
          <w:szCs w:val="24"/>
          <w:lang w:eastAsia="ja-JP"/>
        </w:rPr>
        <w:t>u dzieci i uczniów kompetencji kluczowych</w:t>
      </w:r>
      <w:r w:rsidRPr="004A31A9">
        <w:rPr>
          <w:rFonts w:asciiTheme="minorHAnsi" w:hAnsiTheme="minorHAnsi" w:cstheme="minorHAnsi"/>
          <w:sz w:val="24"/>
          <w:szCs w:val="24"/>
        </w:rPr>
        <w:t xml:space="preserve"> na rynku pracy</w:t>
      </w:r>
      <w:r w:rsidRPr="004A31A9">
        <w:rPr>
          <w:rFonts w:asciiTheme="minorHAnsi" w:eastAsia="Times New Roman" w:hAnsiTheme="minorHAnsi" w:cstheme="minorHAnsi"/>
          <w:sz w:val="24"/>
          <w:szCs w:val="24"/>
          <w:lang w:eastAsia="pl-PL"/>
        </w:rPr>
        <w:t xml:space="preserve"> (głównie ICT, matematyczno-przyrodniczych, języków obcych i umiejętności pracy w zespole),</w:t>
      </w:r>
    </w:p>
    <w:p w14:paraId="3E2BFB26" w14:textId="3E51D6C0"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rozbudzanie kreatywności i innowacyjności, m.in. poprzez nauczanie eksperymentalne oraz organizację zajęć pozalekcyjnych i pozaszkolnych</w:t>
      </w:r>
      <w:r w:rsidR="00C305BD" w:rsidRPr="004A31A9">
        <w:rPr>
          <w:rFonts w:asciiTheme="minorHAnsi" w:eastAsia="Times New Roman" w:hAnsiTheme="minorHAnsi" w:cstheme="minorHAnsi"/>
          <w:sz w:val="24"/>
          <w:szCs w:val="24"/>
          <w:lang w:eastAsia="pl-PL"/>
        </w:rPr>
        <w:t xml:space="preserve"> (w tym w obszarze edukacji </w:t>
      </w:r>
      <w:r w:rsidR="00F01C5B" w:rsidRPr="004A31A9">
        <w:rPr>
          <w:rFonts w:asciiTheme="minorHAnsi" w:eastAsia="Times New Roman" w:hAnsiTheme="minorHAnsi" w:cstheme="minorHAnsi"/>
          <w:sz w:val="24"/>
          <w:szCs w:val="24"/>
          <w:lang w:eastAsia="pl-PL"/>
        </w:rPr>
        <w:t xml:space="preserve">morskiej i </w:t>
      </w:r>
      <w:r w:rsidR="00C305BD" w:rsidRPr="004A31A9">
        <w:rPr>
          <w:rFonts w:asciiTheme="minorHAnsi" w:eastAsia="Times New Roman" w:hAnsiTheme="minorHAnsi" w:cstheme="minorHAnsi"/>
          <w:sz w:val="24"/>
          <w:szCs w:val="24"/>
          <w:lang w:eastAsia="pl-PL"/>
        </w:rPr>
        <w:t>żeglarskiej),</w:t>
      </w:r>
    </w:p>
    <w:p w14:paraId="384EC44F" w14:textId="77777777"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doradztwa edukacyjno-zawodowego dla uczniów, m.in. poprzez podnoszenie kompetencji nauczycieli-doradców zawodowych (m.in. w zakresie wsparcia osób zagrożonych przedwczesnym wypadnięciem z systemu edukacji) oraz prowadzenie indywidualnych i grupowych form doradztwa,</w:t>
      </w:r>
    </w:p>
    <w:p w14:paraId="40CDECEE" w14:textId="0808A2F2"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form pracy z uczniem z niepełnosprawnościami i/lub z zaburzeniami rozwoju (w tym uzupełniająco prowadzenie psychoedukacji opiekunów, lekarzy, naucz</w:t>
      </w:r>
      <w:r w:rsidR="00D94284">
        <w:rPr>
          <w:rFonts w:asciiTheme="minorHAnsi" w:eastAsia="Times New Roman" w:hAnsiTheme="minorHAnsi" w:cstheme="minorHAnsi"/>
          <w:sz w:val="24"/>
          <w:szCs w:val="24"/>
          <w:lang w:eastAsia="pl-PL"/>
        </w:rPr>
        <w:t xml:space="preserve">ycieli, pracowników socjalnych </w:t>
      </w:r>
      <w:r w:rsidRPr="004A31A9">
        <w:rPr>
          <w:rFonts w:asciiTheme="minorHAnsi" w:eastAsia="Times New Roman" w:hAnsiTheme="minorHAnsi" w:cstheme="minorHAnsi"/>
          <w:sz w:val="24"/>
          <w:szCs w:val="24"/>
          <w:lang w:eastAsia="pl-PL"/>
        </w:rPr>
        <w:t xml:space="preserve">w zakresie specjalnych potrzeb edukacyjnych, dostosowanie infrastruktury szkolnej oraz działania na rzecz poszerzania dostępności dla uczniów z niepełnosprawnościami i z zaburzeniami rozwoju do przedszkoli integracyjnych i klas/szkół integracyjnych), </w:t>
      </w:r>
    </w:p>
    <w:p w14:paraId="37074552" w14:textId="77777777"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doskonalenie zawodowe nauczycieli (głównie w zakresie przygotowania do kształtowania kompetencji kluczowych</w:t>
      </w:r>
      <w:r w:rsidRPr="004A31A9">
        <w:rPr>
          <w:rFonts w:asciiTheme="minorHAnsi" w:hAnsiTheme="minorHAnsi" w:cstheme="minorHAnsi"/>
          <w:sz w:val="24"/>
          <w:szCs w:val="24"/>
        </w:rPr>
        <w:t xml:space="preserve"> na rynku pracy wskazanych w ww. pkt. 1</w:t>
      </w:r>
      <w:r w:rsidRPr="004A31A9">
        <w:rPr>
          <w:rFonts w:asciiTheme="minorHAnsi" w:eastAsia="Times New Roman" w:hAnsiTheme="minorHAnsi" w:cstheme="minorHAnsi"/>
          <w:sz w:val="24"/>
          <w:szCs w:val="24"/>
          <w:lang w:eastAsia="pl-PL"/>
        </w:rPr>
        <w:t xml:space="preserve">), </w:t>
      </w:r>
    </w:p>
    <w:p w14:paraId="2CFB32FB" w14:textId="77777777" w:rsidR="00CE289E" w:rsidRPr="004A31A9"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wyrównywanie szans edukacyjnych dzieci i uczniów poprzez organizację zajęć kompensacyjno-wyrównawczych. </w:t>
      </w:r>
    </w:p>
    <w:p w14:paraId="3BDF9902" w14:textId="3FA50919"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Ponadto, SWP będzie realizatorem działań związanych ze </w:t>
      </w:r>
      <w:r w:rsidRPr="004A31A9">
        <w:rPr>
          <w:rFonts w:asciiTheme="minorHAnsi" w:hAnsiTheme="minorHAnsi" w:cstheme="minorHAnsi"/>
          <w:sz w:val="24"/>
          <w:szCs w:val="24"/>
          <w:u w:val="single"/>
          <w:lang w:eastAsia="pl-PL"/>
        </w:rPr>
        <w:t>wsparciem rozwoju uczniów szczególnie uzdolnionych</w:t>
      </w:r>
      <w:r w:rsidRPr="004A31A9">
        <w:rPr>
          <w:rFonts w:asciiTheme="minorHAnsi" w:hAnsiTheme="minorHAnsi" w:cstheme="minorHAnsi"/>
          <w:sz w:val="24"/>
          <w:szCs w:val="24"/>
          <w:lang w:eastAsia="pl-PL"/>
        </w:rPr>
        <w:t>, m.in. poprzez pomoc finansową (stypendialną). Interwencja w tym zakresie wdrożona zostanie przede wszystkim poprzez stosowne przedsięwzi</w:t>
      </w:r>
      <w:r w:rsidR="00D94284">
        <w:rPr>
          <w:rFonts w:asciiTheme="minorHAnsi" w:hAnsiTheme="minorHAnsi" w:cstheme="minorHAnsi"/>
          <w:sz w:val="24"/>
          <w:szCs w:val="24"/>
          <w:lang w:eastAsia="pl-PL"/>
        </w:rPr>
        <w:t xml:space="preserve">ęcie strategiczne zdefiniowane </w:t>
      </w:r>
      <w:r w:rsidRPr="004A31A9">
        <w:rPr>
          <w:rFonts w:asciiTheme="minorHAnsi" w:hAnsiTheme="minorHAnsi" w:cstheme="minorHAnsi"/>
          <w:sz w:val="24"/>
          <w:szCs w:val="24"/>
          <w:lang w:eastAsia="pl-PL"/>
        </w:rPr>
        <w:t>w RPS w zakresie aktywności zawodowej i społecznej.</w:t>
      </w:r>
    </w:p>
    <w:p w14:paraId="0BFDA2B1" w14:textId="5842A89A"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Interwencja obejmować będzie także </w:t>
      </w:r>
      <w:r w:rsidRPr="004A31A9">
        <w:rPr>
          <w:rFonts w:asciiTheme="minorHAnsi" w:eastAsia="Times New Roman" w:hAnsiTheme="minorHAnsi" w:cstheme="minorHAnsi"/>
          <w:sz w:val="24"/>
          <w:szCs w:val="24"/>
          <w:u w:val="single"/>
          <w:lang w:eastAsia="pl-PL"/>
        </w:rPr>
        <w:t>działania wspomagające</w:t>
      </w:r>
      <w:r w:rsidRPr="004A31A9">
        <w:rPr>
          <w:rFonts w:asciiTheme="minorHAnsi" w:eastAsia="Times New Roman" w:hAnsiTheme="minorHAnsi" w:cstheme="minorHAnsi"/>
          <w:sz w:val="24"/>
          <w:szCs w:val="24"/>
          <w:lang w:eastAsia="pl-PL"/>
        </w:rPr>
        <w:t xml:space="preserve"> dotyczące</w:t>
      </w:r>
      <w:r w:rsidR="00D94284">
        <w:rPr>
          <w:rFonts w:asciiTheme="minorHAnsi" w:eastAsia="Times New Roman" w:hAnsiTheme="minorHAnsi" w:cstheme="minorHAnsi"/>
          <w:sz w:val="24"/>
          <w:szCs w:val="24"/>
          <w:lang w:eastAsia="pl-PL"/>
        </w:rPr>
        <w:t xml:space="preserve"> silniejszego powiązania szkół </w:t>
      </w:r>
      <w:r w:rsidRPr="004A31A9">
        <w:rPr>
          <w:rFonts w:asciiTheme="minorHAnsi" w:eastAsia="Times New Roman" w:hAnsiTheme="minorHAnsi" w:cstheme="minorHAnsi"/>
          <w:sz w:val="24"/>
          <w:szCs w:val="24"/>
          <w:lang w:eastAsia="pl-PL"/>
        </w:rPr>
        <w:t>z ich otoczeniem poprzez:</w:t>
      </w:r>
    </w:p>
    <w:p w14:paraId="1C572649" w14:textId="77777777" w:rsidR="00CE289E" w:rsidRPr="004A31A9" w:rsidRDefault="00CE289E" w:rsidP="00971256">
      <w:pPr>
        <w:numPr>
          <w:ilvl w:val="0"/>
          <w:numId w:val="55"/>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wielosektorowego dialogu edukacyjnego, przede wszystkim z udziałem pracodawców/</w:t>
      </w:r>
      <w:r w:rsidR="00E156E4"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przedsiębiorców oraz uczelni,</w:t>
      </w:r>
    </w:p>
    <w:p w14:paraId="56648B05" w14:textId="77777777" w:rsidR="00CE289E" w:rsidRPr="004A31A9" w:rsidRDefault="00CE289E" w:rsidP="00971256">
      <w:pPr>
        <w:numPr>
          <w:ilvl w:val="0"/>
          <w:numId w:val="56"/>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sieci szkół referencyjnych we współpracy ze szkołami wyższymi.</w:t>
      </w:r>
    </w:p>
    <w:p w14:paraId="6A362A1D"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i komplementarnie do wszystkich ww. typów interwencji możliwe będą: wyposażenie/doposażenie szkół i przedszkoli (uwzględniające przede wszystkim cyfryzację i rozwój pracowni przedmiotowych) oraz rozbudowa/przebudowa/remont infrastruktury dydaktycznej. </w:t>
      </w:r>
      <w:r w:rsidRPr="004A31A9">
        <w:rPr>
          <w:rFonts w:asciiTheme="minorHAnsi" w:eastAsia="Times New Roman" w:hAnsiTheme="minorHAnsi" w:cstheme="minorHAnsi"/>
          <w:sz w:val="24"/>
          <w:szCs w:val="24"/>
          <w:lang w:eastAsia="pl-PL"/>
        </w:rPr>
        <w:t>Łączny limit wydatków związanych ze sprzętem/infrastrukturą nie przekroczy 30% alokacji EFS przypadającej na jakość edukacji ogólnej i przedszkolnej w ramach PI 10i w Programie (włączając finansowanie krzyżowe).</w:t>
      </w:r>
    </w:p>
    <w:p w14:paraId="3AFA789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będą wyłącznie projekty, które na etapie diagnozy uwzględniać będą szczegółową analizę bieżących i prognozowanych potrzeb w zakresie zakupu ww. sprzętu. </w:t>
      </w:r>
    </w:p>
    <w:p w14:paraId="5F6BF62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BCE0CD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realizowane na obszarach o najsłabszych wynikach egzaminów zewnętrznych na wszystkich etapach edukacji.</w:t>
      </w:r>
    </w:p>
    <w:p w14:paraId="3ACF0DBD"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Dla działań realizowanych z poziomu regionu: obszar całego województwa.</w:t>
      </w:r>
    </w:p>
    <w:p w14:paraId="344ED4A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F406E45" w14:textId="07D772C2" w:rsidR="00CE289E" w:rsidRPr="004A31A9" w:rsidRDefault="00C305BD"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Uczniowie szkół podstawowych</w:t>
      </w:r>
      <w:r w:rsidR="00CE289E"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i ponadpodstawowych </w:t>
      </w:r>
      <w:r w:rsidR="00CE289E" w:rsidRPr="004A31A9">
        <w:rPr>
          <w:rFonts w:asciiTheme="minorHAnsi" w:eastAsia="Times New Roman" w:hAnsiTheme="minorHAnsi" w:cstheme="minorHAnsi"/>
          <w:sz w:val="24"/>
          <w:szCs w:val="24"/>
          <w:lang w:eastAsia="pl-PL"/>
        </w:rPr>
        <w:t>(w tym uczniowie szczególnie uzdolnieni, uczniowie z niepełnosprawnościami oraz uczniowie z zaburzeniami rozwoju), dzieci biorące udział w edukacji przedszkolnej, nauczyciele (w tym nauczyciele-do</w:t>
      </w:r>
      <w:r w:rsidRPr="004A31A9">
        <w:rPr>
          <w:rFonts w:asciiTheme="minorHAnsi" w:eastAsia="Times New Roman" w:hAnsiTheme="minorHAnsi" w:cstheme="minorHAnsi"/>
          <w:sz w:val="24"/>
          <w:szCs w:val="24"/>
          <w:lang w:eastAsia="pl-PL"/>
        </w:rPr>
        <w:t xml:space="preserve">radcy zawodowi), psychologowie </w:t>
      </w:r>
      <w:r w:rsidR="00CE289E" w:rsidRPr="004A31A9">
        <w:rPr>
          <w:rFonts w:asciiTheme="minorHAnsi" w:eastAsia="Times New Roman" w:hAnsiTheme="minorHAnsi" w:cstheme="minorHAnsi"/>
          <w:sz w:val="24"/>
          <w:szCs w:val="24"/>
          <w:lang w:eastAsia="pl-PL"/>
        </w:rPr>
        <w:t>i pedagodzy szkolni, opiekunowie.</w:t>
      </w:r>
    </w:p>
    <w:p w14:paraId="75D32CF9"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2FB6E240" w14:textId="1377018C" w:rsidR="00CE289E" w:rsidRPr="00D94284" w:rsidRDefault="00CE289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 xml:space="preserve">Organy prowadzące szkoły/przedszkola, jednostki samorządu terytorialnego i ich jednostki organizacyjne, związki i stowarzyszenia jednostek samorządu terytorialnego, instytucje </w:t>
      </w:r>
      <w:r w:rsidRPr="004A31A9">
        <w:rPr>
          <w:rFonts w:asciiTheme="minorHAnsi" w:hAnsiTheme="minorHAnsi" w:cstheme="minorHAnsi"/>
          <w:sz w:val="24"/>
          <w:szCs w:val="24"/>
          <w:lang w:eastAsia="pl-PL"/>
        </w:rPr>
        <w:lastRenderedPageBreak/>
        <w:t>edukacyjne, szkoły wyższe, organizacje pozarządowe, instytucje rynku pracy, instytucje pomocy i integracji społecznej, instytucje kultury, pracodawcy/przedsiębiorcy.</w:t>
      </w:r>
    </w:p>
    <w:p w14:paraId="16127E6E" w14:textId="77777777" w:rsidR="00CE289E" w:rsidRPr="004A31A9"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Tworzenie trwałych miejsc edukacji przedszkolnej</w:t>
      </w:r>
    </w:p>
    <w:p w14:paraId="5E88F8E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7C0D569" w14:textId="76A86F0F"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 xml:space="preserve">Wsparcie ukierunkowane będzie na </w:t>
      </w:r>
      <w:r w:rsidRPr="004A31A9">
        <w:rPr>
          <w:rFonts w:asciiTheme="minorHAnsi" w:hAnsiTheme="minorHAnsi" w:cstheme="minorHAnsi"/>
          <w:sz w:val="24"/>
          <w:szCs w:val="24"/>
          <w:u w:val="single"/>
          <w:lang w:eastAsia="pl-PL"/>
        </w:rPr>
        <w:t>tworzenie nowych miejsc edukacji przedszkolnej</w:t>
      </w:r>
      <w:r w:rsidRPr="004A31A9">
        <w:rPr>
          <w:rFonts w:asciiTheme="minorHAnsi" w:hAnsiTheme="minorHAnsi" w:cstheme="minorHAnsi"/>
          <w:sz w:val="24"/>
          <w:szCs w:val="24"/>
          <w:lang w:eastAsia="pl-PL"/>
        </w:rPr>
        <w:t>, w tym finansowanie wyposażenia i adaptacji/remontu infrastruktury na potrzeby: ośro</w:t>
      </w:r>
      <w:r w:rsidR="00D94284">
        <w:rPr>
          <w:rFonts w:asciiTheme="minorHAnsi" w:hAnsiTheme="minorHAnsi" w:cstheme="minorHAnsi"/>
          <w:sz w:val="24"/>
          <w:szCs w:val="24"/>
          <w:lang w:eastAsia="pl-PL"/>
        </w:rPr>
        <w:t xml:space="preserve">dków wychowania przedszkolnego </w:t>
      </w:r>
      <w:r w:rsidRPr="004A31A9">
        <w:rPr>
          <w:rFonts w:asciiTheme="minorHAnsi" w:hAnsiTheme="minorHAnsi" w:cstheme="minorHAnsi"/>
          <w:sz w:val="24"/>
          <w:szCs w:val="24"/>
          <w:lang w:eastAsia="pl-PL"/>
        </w:rPr>
        <w:t xml:space="preserve">(w tym przedszkoli przyzakładowych, integracyjnych i specjalnych) oraz innych form wychowania przedszkolnego, tj. punktów przedszkolnych i zespołów wychowania przedszkolnego. </w:t>
      </w:r>
    </w:p>
    <w:p w14:paraId="4BC7F8C8" w14:textId="4B9AD04A"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projektów możliwa będzie praca środowiskowa z opiekunami dzieci, przy zaangażowaniu m.in. instytucji pomocy i integracji społecznej na</w:t>
      </w:r>
      <w:r w:rsidR="00D94284">
        <w:rPr>
          <w:rFonts w:asciiTheme="minorHAnsi" w:eastAsia="Times New Roman" w:hAnsiTheme="minorHAnsi" w:cstheme="minorHAnsi"/>
          <w:sz w:val="24"/>
          <w:szCs w:val="24"/>
          <w:lang w:eastAsia="pl-PL"/>
        </w:rPr>
        <w:t xml:space="preserve"> rzecz podnoszenia świadomości </w:t>
      </w:r>
      <w:r w:rsidRPr="004A31A9">
        <w:rPr>
          <w:rFonts w:asciiTheme="minorHAnsi" w:eastAsia="Times New Roman" w:hAnsiTheme="minorHAnsi" w:cstheme="minorHAnsi"/>
          <w:sz w:val="24"/>
          <w:szCs w:val="24"/>
          <w:lang w:eastAsia="pl-PL"/>
        </w:rPr>
        <w:t>w zakresie wpływu edukacji przedszkolnej na rozwój dziecka z wykorzystaniem działań informacyjno-promocyjnych.</w:t>
      </w:r>
    </w:p>
    <w:p w14:paraId="519FF01D"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edukacji przedszkolnej. </w:t>
      </w:r>
    </w:p>
    <w:p w14:paraId="7FCB721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3AE5736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realizowane na obszarach o odsetku dzieci objętych wychowaniem przedszkolnym poniżej średniej wojewódzkiej.</w:t>
      </w:r>
    </w:p>
    <w:p w14:paraId="0F88874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A076A3C" w14:textId="4F3A379F" w:rsidR="00302435"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Dzieci w wieku przedszkolnym i ich opiekunowie.</w:t>
      </w:r>
    </w:p>
    <w:p w14:paraId="7983440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BD6B922"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Organy prowadzące szkoły i przedszkola, jednostki samorządu terytorialnego i ich jednostki organizacyjne, związki i stowarzyszenia jednostek samorządu terytorialnego, organizacje pozarządowe, podmioty ekonomii społecznej/przedsiębiorstwa społeczne, instytucje pomocy i integracji społecznej, pracodawcy/</w:t>
      </w:r>
      <w:r w:rsidR="00BE43B6"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przedsiębiorcy.</w:t>
      </w:r>
    </w:p>
    <w:p w14:paraId="3789247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2349D92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Głównym trybem wyboru projektów będzie tryb konkursowy.</w:t>
      </w:r>
    </w:p>
    <w:p w14:paraId="631B9B48" w14:textId="6114D546"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Uzupełniająco dopuszcza się także tryby: pozakonkurso</w:t>
      </w:r>
      <w:r w:rsidR="005A2701" w:rsidRPr="004A31A9">
        <w:rPr>
          <w:rFonts w:asciiTheme="minorHAnsi" w:hAnsiTheme="minorHAnsi" w:cstheme="minorHAnsi"/>
          <w:sz w:val="24"/>
          <w:szCs w:val="24"/>
          <w:lang w:eastAsia="pl-PL"/>
        </w:rPr>
        <w:t xml:space="preserve">wy </w:t>
      </w:r>
      <w:r w:rsidRPr="004A31A9">
        <w:rPr>
          <w:rFonts w:asciiTheme="minorHAnsi" w:hAnsiTheme="minorHAnsi" w:cstheme="minorHAnsi"/>
          <w:sz w:val="24"/>
          <w:szCs w:val="24"/>
          <w:lang w:eastAsia="pl-PL"/>
        </w:rPr>
        <w:t>(przedsięwzięci</w:t>
      </w:r>
      <w:r w:rsidR="00B11349"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strategiczne zdefiniowane w RPS w zakresie aktywności zawodowej i społecznej dotyczące wsparcia rozwoju uczniów szczególnie uzdolnionych</w:t>
      </w:r>
      <w:r w:rsidR="00B11349" w:rsidRPr="004A31A9">
        <w:rPr>
          <w:rFonts w:asciiTheme="minorHAnsi" w:hAnsiTheme="minorHAnsi" w:cstheme="minorHAnsi"/>
          <w:sz w:val="24"/>
          <w:szCs w:val="24"/>
          <w:lang w:eastAsia="pl-PL"/>
        </w:rPr>
        <w:t xml:space="preserve"> oraz kompleksowego wsparcia szkół i placówek</w:t>
      </w:r>
      <w:r w:rsidRPr="004A31A9">
        <w:rPr>
          <w:rFonts w:asciiTheme="minorHAnsi" w:hAnsiTheme="minorHAnsi" w:cstheme="minorHAnsi"/>
          <w:sz w:val="24"/>
          <w:szCs w:val="24"/>
          <w:lang w:eastAsia="pl-PL"/>
        </w:rPr>
        <w:t xml:space="preserve">) oraz pozakonkursowy o charakterze wdrożeniowym (przedsięwzięcia dotyczące realizacji zadań należących do </w:t>
      </w:r>
      <w:r w:rsidRPr="004A31A9">
        <w:rPr>
          <w:rFonts w:asciiTheme="minorHAnsi" w:eastAsia="Times New Roman" w:hAnsiTheme="minorHAnsi" w:cstheme="minorHAnsi"/>
          <w:sz w:val="24"/>
          <w:szCs w:val="24"/>
          <w:lang w:eastAsia="pl-PL"/>
        </w:rPr>
        <w:t>wskazanych prawem podmiotów publicznych).</w:t>
      </w:r>
    </w:p>
    <w:p w14:paraId="35210042"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wdrażania kompleksowego wspomagania szkół i przedszkoli, realizowane będą projekty organów prowadzących łączące działania skierowane do nauczycieli, dzieci i młodzieży oraz opiekunów, </w:t>
      </w:r>
      <w:r w:rsidR="009043A9" w:rsidRPr="004A31A9">
        <w:rPr>
          <w:rFonts w:asciiTheme="minorHAnsi" w:hAnsiTheme="minorHAnsi" w:cstheme="minorHAnsi"/>
          <w:sz w:val="24"/>
          <w:szCs w:val="24"/>
          <w:lang w:eastAsia="pl-PL"/>
        </w:rPr>
        <w:t xml:space="preserve">w przypadku szkół </w:t>
      </w:r>
      <w:r w:rsidRPr="004A31A9">
        <w:rPr>
          <w:rFonts w:asciiTheme="minorHAnsi" w:hAnsiTheme="minorHAnsi" w:cstheme="minorHAnsi"/>
          <w:sz w:val="24"/>
          <w:szCs w:val="24"/>
          <w:lang w:eastAsia="pl-PL"/>
        </w:rPr>
        <w:t>obejmujące minimum jeden rok szkolny. Preferowane będą projekty:</w:t>
      </w:r>
    </w:p>
    <w:p w14:paraId="4E13BB6B" w14:textId="77777777" w:rsidR="00CE289E" w:rsidRPr="004A31A9" w:rsidRDefault="00CE289E" w:rsidP="00971256">
      <w:pPr>
        <w:numPr>
          <w:ilvl w:val="0"/>
          <w:numId w:val="58"/>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partnerskie, w tym przede wszystkim realizowane przez organy prowadzące szkoły/przedszkola </w:t>
      </w:r>
      <w:r w:rsidRPr="004A31A9">
        <w:rPr>
          <w:rFonts w:asciiTheme="minorHAnsi" w:eastAsia="Times New Roman" w:hAnsiTheme="minorHAnsi" w:cstheme="minorHAnsi"/>
          <w:sz w:val="24"/>
          <w:szCs w:val="24"/>
          <w:lang w:eastAsia="pl-PL"/>
        </w:rPr>
        <w:br/>
        <w:t>z co najmniej jednym spośród następujących podmiotów:</w:t>
      </w:r>
    </w:p>
    <w:p w14:paraId="6609D0BC" w14:textId="77777777" w:rsidR="00CE289E" w:rsidRPr="004A31A9"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organizacje pozarządowe,</w:t>
      </w:r>
    </w:p>
    <w:p w14:paraId="2199A679" w14:textId="77777777" w:rsidR="00CE289E" w:rsidRPr="004A31A9"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edukacyjne/szkoły wyższe,</w:t>
      </w:r>
    </w:p>
    <w:p w14:paraId="1E943232" w14:textId="77777777" w:rsidR="00CE289E" w:rsidRPr="004A31A9"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kultury,</w:t>
      </w:r>
    </w:p>
    <w:p w14:paraId="36567185" w14:textId="77777777" w:rsidR="00CE289E" w:rsidRPr="004A31A9"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rynku pracy/instytucje pomocy i integracji społecznej (w zakresie doradztwa edukacyjno-zawodowego),</w:t>
      </w:r>
    </w:p>
    <w:p w14:paraId="2D4DCE7D" w14:textId="77777777" w:rsidR="00CE289E" w:rsidRPr="004A31A9" w:rsidRDefault="00CE289E" w:rsidP="00971256">
      <w:pPr>
        <w:numPr>
          <w:ilvl w:val="0"/>
          <w:numId w:val="57"/>
        </w:numPr>
        <w:tabs>
          <w:tab w:val="clear" w:pos="3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wykorzystaniem technologii i usług cyfrowych.</w:t>
      </w:r>
    </w:p>
    <w:p w14:paraId="1CF75CB7"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tworzenia trwałych miejsc edukacji przedszkolnej, preferowane będą projekty:</w:t>
      </w:r>
    </w:p>
    <w:p w14:paraId="58ACA103" w14:textId="77777777" w:rsidR="00CE289E" w:rsidRPr="004A31A9"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kilku samorządów (np. gmina-gmina, powiat-gmina) lub w formule partnerstwa publiczno-prywatnego/publiczno-społecznego,</w:t>
      </w:r>
    </w:p>
    <w:p w14:paraId="71A9C355" w14:textId="77777777" w:rsidR="00CE289E" w:rsidRPr="004A31A9"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18B78C84" w14:textId="77777777" w:rsidR="00CE289E" w:rsidRPr="004A31A9"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54966883" w14:textId="77777777" w:rsidR="00CE289E" w:rsidRPr="004A31A9"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trwałość efektów poprzez utrzymanie przez organy prowadzące wspartych w ramach projektów struktur przedszkolnych w liczbie odpowiadającej faktycznemu i prognozowanemu zapotrzebowaniu na tego typu usługi co najmniej przez okres odpowiadający okresowi realizacji projektu.</w:t>
      </w:r>
    </w:p>
    <w:p w14:paraId="29344B26" w14:textId="77777777" w:rsidR="009E1332"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lastRenderedPageBreak/>
        <w:t xml:space="preserve">Szacuje się, iż na edukację przedszkolną skierowane zostanie ok. 35% alokacji EFS przypadającej </w:t>
      </w:r>
      <w:r w:rsidRPr="004A31A9">
        <w:rPr>
          <w:rFonts w:asciiTheme="minorHAnsi" w:hAnsiTheme="minorHAnsi" w:cstheme="minorHAnsi"/>
          <w:sz w:val="24"/>
          <w:szCs w:val="24"/>
          <w:lang w:eastAsia="pl-PL"/>
        </w:rPr>
        <w:br/>
        <w:t>w ramach Programu na PI 10i.</w:t>
      </w:r>
    </w:p>
    <w:p w14:paraId="5633B75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190C4EFB" w14:textId="77777777" w:rsidR="00C305BD" w:rsidRPr="004A31A9" w:rsidRDefault="00CE289E"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083EC1A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195D1D7F" w14:textId="31BD87C9" w:rsidR="00BE5627" w:rsidRPr="00D94284"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482C1534" w14:textId="38150492"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239"/>
        <w:gridCol w:w="662"/>
        <w:gridCol w:w="662"/>
        <w:gridCol w:w="1238"/>
        <w:gridCol w:w="422"/>
        <w:gridCol w:w="344"/>
        <w:gridCol w:w="581"/>
        <w:gridCol w:w="1494"/>
        <w:gridCol w:w="662"/>
      </w:tblGrid>
      <w:tr w:rsidR="00CE289E" w:rsidRPr="004A31A9" w14:paraId="342F2E04" w14:textId="77777777" w:rsidTr="00E156E4">
        <w:trPr>
          <w:cantSplit/>
          <w:trHeight w:val="1479"/>
          <w:jc w:val="center"/>
        </w:trPr>
        <w:tc>
          <w:tcPr>
            <w:tcW w:w="224" w:type="pct"/>
            <w:vMerge w:val="restart"/>
            <w:shd w:val="clear" w:color="auto" w:fill="C6D9F1"/>
            <w:textDirection w:val="btLr"/>
            <w:vAlign w:val="center"/>
          </w:tcPr>
          <w:p w14:paraId="5E364DE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556" w:type="pct"/>
            <w:vMerge w:val="restart"/>
            <w:shd w:val="clear" w:color="auto" w:fill="C6D9F1"/>
            <w:textDirection w:val="btLr"/>
            <w:vAlign w:val="center"/>
          </w:tcPr>
          <w:p w14:paraId="64573A8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37" w:type="pct"/>
            <w:vMerge w:val="restart"/>
            <w:shd w:val="clear" w:color="auto" w:fill="C6D9F1"/>
            <w:textDirection w:val="btLr"/>
            <w:vAlign w:val="center"/>
          </w:tcPr>
          <w:p w14:paraId="016C71C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298" w:type="pct"/>
            <w:vMerge w:val="restart"/>
            <w:shd w:val="clear" w:color="auto" w:fill="C6D9F1"/>
            <w:textDirection w:val="btLr"/>
            <w:vAlign w:val="center"/>
          </w:tcPr>
          <w:p w14:paraId="3855D65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0" w:type="pct"/>
            <w:vMerge w:val="restart"/>
            <w:shd w:val="clear" w:color="auto" w:fill="C6D9F1"/>
            <w:textDirection w:val="btLr"/>
            <w:vAlign w:val="center"/>
          </w:tcPr>
          <w:p w14:paraId="500D2C9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129" w:type="pct"/>
            <w:gridSpan w:val="3"/>
            <w:shd w:val="clear" w:color="auto" w:fill="C6D9F1"/>
            <w:textDirection w:val="btLr"/>
            <w:vAlign w:val="center"/>
          </w:tcPr>
          <w:p w14:paraId="24745F6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55" w:type="pct"/>
            <w:vMerge w:val="restart"/>
            <w:shd w:val="clear" w:color="auto" w:fill="C6D9F1"/>
            <w:textDirection w:val="btLr"/>
            <w:vAlign w:val="center"/>
          </w:tcPr>
          <w:p w14:paraId="1F7C648F"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20" w:type="pct"/>
            <w:vMerge w:val="restart"/>
            <w:shd w:val="clear" w:color="auto" w:fill="C6D9F1"/>
            <w:textDirection w:val="btLr"/>
            <w:vAlign w:val="center"/>
          </w:tcPr>
          <w:p w14:paraId="022A84A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1DB8F71F" w14:textId="77777777" w:rsidTr="00E156E4">
        <w:trPr>
          <w:trHeight w:val="374"/>
          <w:jc w:val="center"/>
        </w:trPr>
        <w:tc>
          <w:tcPr>
            <w:tcW w:w="224" w:type="pct"/>
            <w:vMerge/>
            <w:tcBorders>
              <w:bottom w:val="single" w:sz="4" w:space="0" w:color="auto"/>
            </w:tcBorders>
            <w:vAlign w:val="center"/>
          </w:tcPr>
          <w:p w14:paraId="1105304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56" w:type="pct"/>
            <w:vMerge/>
            <w:tcBorders>
              <w:bottom w:val="single" w:sz="4" w:space="0" w:color="auto"/>
            </w:tcBorders>
            <w:shd w:val="clear" w:color="auto" w:fill="auto"/>
            <w:vAlign w:val="center"/>
          </w:tcPr>
          <w:p w14:paraId="0F195EE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37" w:type="pct"/>
            <w:vMerge/>
            <w:shd w:val="clear" w:color="auto" w:fill="auto"/>
            <w:vAlign w:val="center"/>
          </w:tcPr>
          <w:p w14:paraId="5B5A47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98" w:type="pct"/>
            <w:vMerge/>
            <w:vAlign w:val="center"/>
          </w:tcPr>
          <w:p w14:paraId="3184C15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0" w:type="pct"/>
            <w:vMerge/>
            <w:vAlign w:val="center"/>
          </w:tcPr>
          <w:p w14:paraId="4CFA9D7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76" w:type="pct"/>
            <w:shd w:val="clear" w:color="auto" w:fill="D9D9D9"/>
            <w:vAlign w:val="center"/>
          </w:tcPr>
          <w:p w14:paraId="4578D80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304" w:type="pct"/>
            <w:shd w:val="clear" w:color="auto" w:fill="D9D9D9"/>
            <w:vAlign w:val="center"/>
          </w:tcPr>
          <w:p w14:paraId="48040B3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49" w:type="pct"/>
            <w:tcBorders>
              <w:bottom w:val="single" w:sz="4" w:space="0" w:color="auto"/>
            </w:tcBorders>
            <w:shd w:val="clear" w:color="auto" w:fill="D9D9D9"/>
            <w:vAlign w:val="center"/>
          </w:tcPr>
          <w:p w14:paraId="5E2EF6D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55" w:type="pct"/>
            <w:vMerge/>
            <w:shd w:val="clear" w:color="auto" w:fill="auto"/>
            <w:vAlign w:val="center"/>
          </w:tcPr>
          <w:p w14:paraId="4ABFDF2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0" w:type="pct"/>
            <w:vMerge/>
            <w:vAlign w:val="center"/>
          </w:tcPr>
          <w:p w14:paraId="3DE1E27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468674B5" w14:textId="77777777" w:rsidTr="00E156E4">
        <w:trPr>
          <w:trHeight w:val="458"/>
          <w:jc w:val="center"/>
        </w:trPr>
        <w:tc>
          <w:tcPr>
            <w:tcW w:w="224" w:type="pct"/>
            <w:shd w:val="clear" w:color="auto" w:fill="auto"/>
            <w:vAlign w:val="center"/>
          </w:tcPr>
          <w:p w14:paraId="5BED339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556" w:type="pct"/>
            <w:shd w:val="clear" w:color="auto" w:fill="auto"/>
            <w:vAlign w:val="center"/>
          </w:tcPr>
          <w:p w14:paraId="35E0B45F" w14:textId="3B941C1B"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w:t>
            </w:r>
            <w:r w:rsidR="00D94284">
              <w:rPr>
                <w:rFonts w:asciiTheme="minorHAnsi" w:eastAsia="Times New Roman" w:hAnsiTheme="minorHAnsi" w:cstheme="minorHAnsi"/>
                <w:sz w:val="24"/>
                <w:szCs w:val="24"/>
                <w:lang w:eastAsia="pl-PL"/>
              </w:rPr>
              <w:t xml:space="preserve">zba uczniów objętych wsparciem </w:t>
            </w:r>
            <w:r w:rsidRPr="004A31A9">
              <w:rPr>
                <w:rFonts w:asciiTheme="minorHAnsi" w:eastAsia="Times New Roman" w:hAnsiTheme="minorHAnsi" w:cstheme="minorHAnsi"/>
                <w:sz w:val="24"/>
                <w:szCs w:val="24"/>
                <w:lang w:eastAsia="pl-PL"/>
              </w:rPr>
              <w:t xml:space="preserve">w zakresie rozwijania kompetencji kluczowych </w:t>
            </w:r>
            <w:r w:rsidR="002B5EDF" w:rsidRPr="004A31A9">
              <w:rPr>
                <w:rFonts w:asciiTheme="minorHAnsi" w:eastAsia="Times New Roman" w:hAnsiTheme="minorHAnsi" w:cstheme="minorHAnsi"/>
                <w:sz w:val="24"/>
                <w:szCs w:val="24"/>
                <w:lang w:eastAsia="pl-PL"/>
              </w:rPr>
              <w:t xml:space="preserve">lub umiejętności uniwersalnych </w:t>
            </w:r>
            <w:r w:rsidRPr="004A31A9">
              <w:rPr>
                <w:rFonts w:asciiTheme="minorHAnsi" w:eastAsia="Times New Roman" w:hAnsiTheme="minorHAnsi" w:cstheme="minorHAnsi"/>
                <w:sz w:val="24"/>
                <w:szCs w:val="24"/>
                <w:lang w:eastAsia="pl-PL"/>
              </w:rPr>
              <w:t>w Programie</w:t>
            </w:r>
          </w:p>
        </w:tc>
        <w:tc>
          <w:tcPr>
            <w:tcW w:w="237" w:type="pct"/>
            <w:shd w:val="clear" w:color="auto" w:fill="auto"/>
            <w:vAlign w:val="center"/>
          </w:tcPr>
          <w:p w14:paraId="087460C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8" w:type="pct"/>
            <w:vAlign w:val="center"/>
          </w:tcPr>
          <w:p w14:paraId="73B26C7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1EF802D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2B911A3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04" w:type="pct"/>
            <w:shd w:val="clear" w:color="auto" w:fill="auto"/>
            <w:vAlign w:val="center"/>
          </w:tcPr>
          <w:p w14:paraId="78A7875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449" w:type="pct"/>
            <w:shd w:val="clear" w:color="auto" w:fill="auto"/>
            <w:vAlign w:val="center"/>
          </w:tcPr>
          <w:p w14:paraId="4E00333A" w14:textId="71FD342D" w:rsidR="00CE289E" w:rsidRPr="004A31A9" w:rsidRDefault="000B365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125 240</w:t>
            </w:r>
          </w:p>
        </w:tc>
        <w:tc>
          <w:tcPr>
            <w:tcW w:w="655" w:type="pct"/>
            <w:shd w:val="clear" w:color="auto" w:fill="auto"/>
            <w:vAlign w:val="center"/>
          </w:tcPr>
          <w:p w14:paraId="78BA2670"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186185E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7059F7D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26112ED1" w14:textId="77777777" w:rsidTr="00E156E4">
        <w:trPr>
          <w:trHeight w:val="458"/>
          <w:jc w:val="center"/>
        </w:trPr>
        <w:tc>
          <w:tcPr>
            <w:tcW w:w="224" w:type="pct"/>
            <w:tcBorders>
              <w:bottom w:val="single" w:sz="4" w:space="0" w:color="auto"/>
            </w:tcBorders>
            <w:shd w:val="clear" w:color="auto" w:fill="auto"/>
            <w:vAlign w:val="center"/>
          </w:tcPr>
          <w:p w14:paraId="2F38302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556" w:type="pct"/>
            <w:tcBorders>
              <w:bottom w:val="single" w:sz="4" w:space="0" w:color="auto"/>
            </w:tcBorders>
            <w:shd w:val="clear" w:color="auto" w:fill="auto"/>
            <w:vAlign w:val="center"/>
          </w:tcPr>
          <w:p w14:paraId="199D01D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objętych wsparciem </w:t>
            </w:r>
            <w:r w:rsidRPr="004A31A9">
              <w:rPr>
                <w:rFonts w:asciiTheme="minorHAnsi" w:eastAsia="Times New Roman" w:hAnsiTheme="minorHAnsi" w:cstheme="minorHAnsi"/>
                <w:sz w:val="24"/>
                <w:szCs w:val="24"/>
                <w:lang w:eastAsia="pl-PL"/>
              </w:rPr>
              <w:br/>
              <w:t>w Programie</w:t>
            </w:r>
          </w:p>
        </w:tc>
        <w:tc>
          <w:tcPr>
            <w:tcW w:w="237" w:type="pct"/>
            <w:shd w:val="clear" w:color="auto" w:fill="auto"/>
            <w:vAlign w:val="center"/>
          </w:tcPr>
          <w:p w14:paraId="375B961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8" w:type="pct"/>
            <w:vAlign w:val="center"/>
          </w:tcPr>
          <w:p w14:paraId="4F9A41D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6BDD434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226BCB8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04" w:type="pct"/>
            <w:shd w:val="clear" w:color="auto" w:fill="auto"/>
            <w:vAlign w:val="center"/>
          </w:tcPr>
          <w:p w14:paraId="1C6B928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tcBorders>
              <w:bottom w:val="single" w:sz="4" w:space="0" w:color="auto"/>
            </w:tcBorders>
            <w:shd w:val="clear" w:color="auto" w:fill="auto"/>
            <w:vAlign w:val="center"/>
          </w:tcPr>
          <w:p w14:paraId="65E1C78B" w14:textId="6BA440D5" w:rsidR="00CE289E" w:rsidRPr="004A31A9" w:rsidRDefault="00B2137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14 51</w:t>
            </w:r>
            <w:r w:rsidR="00FA61F7" w:rsidRPr="004A31A9">
              <w:rPr>
                <w:rFonts w:asciiTheme="minorHAnsi" w:eastAsia="Times New Roman" w:hAnsiTheme="minorHAnsi" w:cstheme="minorHAnsi"/>
                <w:sz w:val="24"/>
                <w:szCs w:val="24"/>
                <w:lang w:eastAsia="pl-PL"/>
              </w:rPr>
              <w:t>0</w:t>
            </w:r>
          </w:p>
        </w:tc>
        <w:tc>
          <w:tcPr>
            <w:tcW w:w="655" w:type="pct"/>
            <w:shd w:val="clear" w:color="auto" w:fill="auto"/>
            <w:vAlign w:val="center"/>
          </w:tcPr>
          <w:p w14:paraId="21B112AA" w14:textId="77777777" w:rsidR="00CE289E" w:rsidRPr="004A31A9" w:rsidRDefault="00C25E1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2125BE3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3FFE9E7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152E4CAB" w14:textId="77777777" w:rsidTr="00E156E4">
        <w:trPr>
          <w:trHeight w:val="458"/>
          <w:jc w:val="center"/>
        </w:trPr>
        <w:tc>
          <w:tcPr>
            <w:tcW w:w="224" w:type="pct"/>
            <w:shd w:val="clear" w:color="auto" w:fill="auto"/>
            <w:vAlign w:val="center"/>
          </w:tcPr>
          <w:p w14:paraId="7C3DD2A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556" w:type="pct"/>
            <w:tcBorders>
              <w:bottom w:val="single" w:sz="4" w:space="0" w:color="auto"/>
            </w:tcBorders>
            <w:shd w:val="clear" w:color="auto" w:fill="auto"/>
            <w:vAlign w:val="center"/>
          </w:tcPr>
          <w:p w14:paraId="6AC647FF"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nauczycieli objętych wsparciem </w:t>
            </w:r>
            <w:r w:rsidRPr="004A31A9">
              <w:rPr>
                <w:rFonts w:asciiTheme="minorHAnsi" w:hAnsiTheme="minorHAnsi" w:cstheme="minorHAnsi"/>
                <w:sz w:val="24"/>
                <w:szCs w:val="24"/>
              </w:rPr>
              <w:br/>
              <w:t>z zakresu TIK w Programie</w:t>
            </w:r>
          </w:p>
        </w:tc>
        <w:tc>
          <w:tcPr>
            <w:tcW w:w="237" w:type="pct"/>
            <w:shd w:val="clear" w:color="auto" w:fill="auto"/>
            <w:vAlign w:val="center"/>
          </w:tcPr>
          <w:p w14:paraId="53C4F5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8" w:type="pct"/>
            <w:vAlign w:val="center"/>
          </w:tcPr>
          <w:p w14:paraId="46187B8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34486B0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593F863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4" w:type="pct"/>
            <w:shd w:val="clear" w:color="auto" w:fill="auto"/>
            <w:vAlign w:val="center"/>
          </w:tcPr>
          <w:p w14:paraId="750E05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tcBorders>
              <w:bottom w:val="single" w:sz="4" w:space="0" w:color="auto"/>
            </w:tcBorders>
            <w:shd w:val="clear" w:color="auto" w:fill="auto"/>
            <w:vAlign w:val="center"/>
          </w:tcPr>
          <w:p w14:paraId="35F19363" w14:textId="318EC403" w:rsidR="00CE289E" w:rsidRPr="004A31A9" w:rsidRDefault="008767B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FA61F7" w:rsidRPr="004A31A9">
              <w:rPr>
                <w:rFonts w:asciiTheme="minorHAnsi" w:eastAsia="Times New Roman" w:hAnsiTheme="minorHAnsi" w:cstheme="minorHAnsi"/>
                <w:sz w:val="24"/>
                <w:szCs w:val="24"/>
                <w:lang w:eastAsia="pl-PL"/>
              </w:rPr>
              <w:t>8</w:t>
            </w:r>
            <w:r w:rsidR="00CE289E" w:rsidRPr="004A31A9">
              <w:rPr>
                <w:rFonts w:asciiTheme="minorHAnsi" w:eastAsia="Times New Roman" w:hAnsiTheme="minorHAnsi" w:cstheme="minorHAnsi"/>
                <w:sz w:val="24"/>
                <w:szCs w:val="24"/>
                <w:lang w:eastAsia="pl-PL"/>
              </w:rPr>
              <w:t xml:space="preserve"> </w:t>
            </w:r>
            <w:r w:rsidR="00B2137E" w:rsidRPr="004A31A9">
              <w:rPr>
                <w:rFonts w:asciiTheme="minorHAnsi" w:eastAsia="Times New Roman" w:hAnsiTheme="minorHAnsi" w:cstheme="minorHAnsi"/>
                <w:sz w:val="24"/>
                <w:szCs w:val="24"/>
                <w:lang w:eastAsia="pl-PL"/>
              </w:rPr>
              <w:t>560</w:t>
            </w:r>
          </w:p>
        </w:tc>
        <w:tc>
          <w:tcPr>
            <w:tcW w:w="655" w:type="pct"/>
            <w:shd w:val="clear" w:color="auto" w:fill="auto"/>
            <w:vAlign w:val="center"/>
          </w:tcPr>
          <w:p w14:paraId="0FB01083"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7076395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0283CBC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41322851" w14:textId="77777777" w:rsidTr="00E156E4">
        <w:trPr>
          <w:trHeight w:val="458"/>
          <w:jc w:val="center"/>
        </w:trPr>
        <w:tc>
          <w:tcPr>
            <w:tcW w:w="224" w:type="pct"/>
            <w:shd w:val="clear" w:color="auto" w:fill="auto"/>
            <w:vAlign w:val="center"/>
          </w:tcPr>
          <w:p w14:paraId="2C4003C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4.</w:t>
            </w:r>
          </w:p>
        </w:tc>
        <w:tc>
          <w:tcPr>
            <w:tcW w:w="1556" w:type="pct"/>
            <w:tcBorders>
              <w:bottom w:val="single" w:sz="4" w:space="0" w:color="auto"/>
            </w:tcBorders>
            <w:shd w:val="clear" w:color="auto" w:fill="auto"/>
            <w:vAlign w:val="center"/>
          </w:tcPr>
          <w:p w14:paraId="2EDCE678"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szkół i placówek systemu oświaty wyposażonych w ramach Programu w sprzęt TIK do prowadzenia zajęć edukacyjnych</w:t>
            </w:r>
          </w:p>
        </w:tc>
        <w:tc>
          <w:tcPr>
            <w:tcW w:w="237" w:type="pct"/>
            <w:shd w:val="clear" w:color="auto" w:fill="auto"/>
            <w:vAlign w:val="center"/>
          </w:tcPr>
          <w:p w14:paraId="6B825D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98" w:type="pct"/>
            <w:vAlign w:val="center"/>
          </w:tcPr>
          <w:p w14:paraId="0358B49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7D13F61D"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01D5B5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4" w:type="pct"/>
            <w:shd w:val="clear" w:color="auto" w:fill="auto"/>
            <w:vAlign w:val="center"/>
          </w:tcPr>
          <w:p w14:paraId="7EAAE42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tcBorders>
              <w:bottom w:val="single" w:sz="4" w:space="0" w:color="auto"/>
            </w:tcBorders>
            <w:shd w:val="clear" w:color="auto" w:fill="auto"/>
            <w:vAlign w:val="center"/>
          </w:tcPr>
          <w:p w14:paraId="7CFFEF6E" w14:textId="4D027457" w:rsidR="00CE289E" w:rsidRPr="004A31A9" w:rsidRDefault="00FA61F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720</w:t>
            </w:r>
          </w:p>
        </w:tc>
        <w:tc>
          <w:tcPr>
            <w:tcW w:w="655" w:type="pct"/>
            <w:shd w:val="clear" w:color="auto" w:fill="auto"/>
            <w:vAlign w:val="center"/>
          </w:tcPr>
          <w:p w14:paraId="01914D85"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3E5792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40A97D2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2F14C8B7" w14:textId="77777777" w:rsidTr="00E156E4">
        <w:trPr>
          <w:trHeight w:val="458"/>
          <w:jc w:val="center"/>
        </w:trPr>
        <w:tc>
          <w:tcPr>
            <w:tcW w:w="224" w:type="pct"/>
            <w:shd w:val="clear" w:color="auto" w:fill="auto"/>
            <w:vAlign w:val="center"/>
          </w:tcPr>
          <w:p w14:paraId="3C4170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w:t>
            </w:r>
          </w:p>
        </w:tc>
        <w:tc>
          <w:tcPr>
            <w:tcW w:w="1556" w:type="pct"/>
            <w:tcBorders>
              <w:bottom w:val="single" w:sz="4" w:space="0" w:color="auto"/>
            </w:tcBorders>
            <w:shd w:val="clear" w:color="auto" w:fill="auto"/>
            <w:vAlign w:val="center"/>
          </w:tcPr>
          <w:p w14:paraId="357D7796" w14:textId="35357DA2"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szkół, których pracownie p</w:t>
            </w:r>
            <w:r w:rsidR="00D94284">
              <w:rPr>
                <w:rFonts w:asciiTheme="minorHAnsi" w:hAnsiTheme="minorHAnsi" w:cstheme="minorHAnsi"/>
                <w:sz w:val="24"/>
                <w:szCs w:val="24"/>
              </w:rPr>
              <w:t xml:space="preserve">rzedmiotowe zostały doposażone </w:t>
            </w:r>
            <w:r w:rsidRPr="004A31A9">
              <w:rPr>
                <w:rFonts w:asciiTheme="minorHAnsi" w:hAnsiTheme="minorHAnsi" w:cstheme="minorHAnsi"/>
                <w:sz w:val="24"/>
                <w:szCs w:val="24"/>
              </w:rPr>
              <w:t>w Programie</w:t>
            </w:r>
          </w:p>
        </w:tc>
        <w:tc>
          <w:tcPr>
            <w:tcW w:w="237" w:type="pct"/>
            <w:shd w:val="clear" w:color="auto" w:fill="auto"/>
            <w:vAlign w:val="center"/>
          </w:tcPr>
          <w:p w14:paraId="296191E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98" w:type="pct"/>
            <w:vAlign w:val="center"/>
          </w:tcPr>
          <w:p w14:paraId="1F263D2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1904E7E6"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6C41172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4" w:type="pct"/>
            <w:shd w:val="clear" w:color="auto" w:fill="auto"/>
            <w:vAlign w:val="center"/>
          </w:tcPr>
          <w:p w14:paraId="182220A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tcBorders>
              <w:bottom w:val="single" w:sz="4" w:space="0" w:color="auto"/>
            </w:tcBorders>
            <w:shd w:val="clear" w:color="auto" w:fill="auto"/>
            <w:vAlign w:val="center"/>
          </w:tcPr>
          <w:p w14:paraId="704AF596" w14:textId="723611DB" w:rsidR="00CE289E" w:rsidRPr="004A31A9" w:rsidRDefault="00B2137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57</w:t>
            </w:r>
            <w:r w:rsidR="00FA61F7" w:rsidRPr="004A31A9">
              <w:rPr>
                <w:rFonts w:asciiTheme="minorHAnsi" w:eastAsia="Times New Roman" w:hAnsiTheme="minorHAnsi" w:cstheme="minorHAnsi"/>
                <w:sz w:val="24"/>
                <w:szCs w:val="24"/>
                <w:lang w:eastAsia="pl-PL"/>
              </w:rPr>
              <w:t>0</w:t>
            </w:r>
          </w:p>
        </w:tc>
        <w:tc>
          <w:tcPr>
            <w:tcW w:w="655" w:type="pct"/>
            <w:shd w:val="clear" w:color="auto" w:fill="auto"/>
            <w:vAlign w:val="center"/>
          </w:tcPr>
          <w:p w14:paraId="06BC7CAC"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08078BA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2485763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51A01F77" w14:textId="77777777" w:rsidTr="00E156E4">
        <w:trPr>
          <w:trHeight w:val="458"/>
          <w:jc w:val="center"/>
        </w:trPr>
        <w:tc>
          <w:tcPr>
            <w:tcW w:w="224" w:type="pct"/>
            <w:shd w:val="clear" w:color="auto" w:fill="auto"/>
            <w:vAlign w:val="center"/>
          </w:tcPr>
          <w:p w14:paraId="4B64D8D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1556" w:type="pct"/>
            <w:shd w:val="clear" w:color="auto" w:fill="auto"/>
            <w:vAlign w:val="center"/>
          </w:tcPr>
          <w:p w14:paraId="76DE96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dzieci objętych w ramach Programu dodatkowymi zajęciami zwiększającymi ich szanse edukacyjne </w:t>
            </w:r>
            <w:r w:rsidRPr="004A31A9">
              <w:rPr>
                <w:rFonts w:asciiTheme="minorHAnsi" w:eastAsia="Times New Roman" w:hAnsiTheme="minorHAnsi" w:cstheme="minorHAnsi"/>
                <w:sz w:val="24"/>
                <w:szCs w:val="24"/>
                <w:lang w:eastAsia="pl-PL"/>
              </w:rPr>
              <w:br/>
              <w:t>w edukacji przedszkolnej</w:t>
            </w:r>
          </w:p>
        </w:tc>
        <w:tc>
          <w:tcPr>
            <w:tcW w:w="237" w:type="pct"/>
            <w:shd w:val="clear" w:color="auto" w:fill="auto"/>
            <w:vAlign w:val="center"/>
          </w:tcPr>
          <w:p w14:paraId="54437EA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8" w:type="pct"/>
            <w:vAlign w:val="center"/>
          </w:tcPr>
          <w:p w14:paraId="3C5E092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7E922A7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4874A08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04" w:type="pct"/>
            <w:shd w:val="clear" w:color="auto" w:fill="auto"/>
            <w:vAlign w:val="center"/>
          </w:tcPr>
          <w:p w14:paraId="3D40226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shd w:val="clear" w:color="auto" w:fill="auto"/>
            <w:vAlign w:val="center"/>
          </w:tcPr>
          <w:p w14:paraId="6074B9CF" w14:textId="0C74DCE3" w:rsidR="00CE289E" w:rsidRPr="004A31A9" w:rsidRDefault="00FA61F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24 200</w:t>
            </w:r>
          </w:p>
        </w:tc>
        <w:tc>
          <w:tcPr>
            <w:tcW w:w="655" w:type="pct"/>
            <w:shd w:val="clear" w:color="auto" w:fill="auto"/>
            <w:vAlign w:val="center"/>
          </w:tcPr>
          <w:p w14:paraId="790925B8" w14:textId="77777777" w:rsidR="00CE289E" w:rsidRPr="004A31A9" w:rsidRDefault="00C25E1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6EF8F6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6020491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CE289E" w:rsidRPr="004A31A9" w14:paraId="2460CACB" w14:textId="77777777" w:rsidTr="00E156E4">
        <w:trPr>
          <w:trHeight w:val="458"/>
          <w:jc w:val="center"/>
        </w:trPr>
        <w:tc>
          <w:tcPr>
            <w:tcW w:w="224" w:type="pct"/>
            <w:shd w:val="clear" w:color="auto" w:fill="auto"/>
            <w:vAlign w:val="center"/>
          </w:tcPr>
          <w:p w14:paraId="06E3EF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w:t>
            </w:r>
          </w:p>
        </w:tc>
        <w:tc>
          <w:tcPr>
            <w:tcW w:w="1556" w:type="pct"/>
            <w:shd w:val="clear" w:color="auto" w:fill="auto"/>
            <w:vAlign w:val="center"/>
          </w:tcPr>
          <w:p w14:paraId="716B927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dofinansowanych w Programie</w:t>
            </w:r>
          </w:p>
        </w:tc>
        <w:tc>
          <w:tcPr>
            <w:tcW w:w="237" w:type="pct"/>
            <w:shd w:val="clear" w:color="auto" w:fill="auto"/>
            <w:vAlign w:val="center"/>
          </w:tcPr>
          <w:p w14:paraId="46DF409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98" w:type="pct"/>
            <w:vAlign w:val="center"/>
          </w:tcPr>
          <w:p w14:paraId="7DBEAF4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0" w:type="pct"/>
            <w:vAlign w:val="center"/>
          </w:tcPr>
          <w:p w14:paraId="17566A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76" w:type="pct"/>
            <w:shd w:val="clear" w:color="auto" w:fill="auto"/>
            <w:vAlign w:val="center"/>
          </w:tcPr>
          <w:p w14:paraId="6935A7E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4" w:type="pct"/>
            <w:shd w:val="clear" w:color="auto" w:fill="auto"/>
            <w:vAlign w:val="center"/>
          </w:tcPr>
          <w:p w14:paraId="4A7746A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9" w:type="pct"/>
            <w:shd w:val="clear" w:color="auto" w:fill="auto"/>
            <w:vAlign w:val="center"/>
          </w:tcPr>
          <w:p w14:paraId="5CDE2033" w14:textId="6999DEB7" w:rsidR="00CE289E" w:rsidRPr="004A31A9" w:rsidRDefault="008767B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FA61F7" w:rsidRPr="004A31A9">
              <w:rPr>
                <w:rFonts w:asciiTheme="minorHAnsi" w:eastAsia="Times New Roman" w:hAnsiTheme="minorHAnsi" w:cstheme="minorHAnsi"/>
                <w:sz w:val="24"/>
                <w:szCs w:val="24"/>
                <w:lang w:eastAsia="pl-PL"/>
              </w:rPr>
              <w:t>6 9</w:t>
            </w:r>
            <w:r w:rsidR="00B2137E" w:rsidRPr="004A31A9">
              <w:rPr>
                <w:rFonts w:asciiTheme="minorHAnsi" w:eastAsia="Times New Roman" w:hAnsiTheme="minorHAnsi" w:cstheme="minorHAnsi"/>
                <w:sz w:val="24"/>
                <w:szCs w:val="24"/>
                <w:lang w:eastAsia="pl-PL"/>
              </w:rPr>
              <w:t>1</w:t>
            </w:r>
            <w:r w:rsidR="00FA61F7" w:rsidRPr="004A31A9">
              <w:rPr>
                <w:rFonts w:asciiTheme="minorHAnsi" w:eastAsia="Times New Roman" w:hAnsiTheme="minorHAnsi" w:cstheme="minorHAnsi"/>
                <w:sz w:val="24"/>
                <w:szCs w:val="24"/>
                <w:lang w:eastAsia="pl-PL"/>
              </w:rPr>
              <w:t>0</w:t>
            </w:r>
          </w:p>
        </w:tc>
        <w:tc>
          <w:tcPr>
            <w:tcW w:w="655" w:type="pct"/>
            <w:shd w:val="clear" w:color="auto" w:fill="auto"/>
            <w:vAlign w:val="center"/>
          </w:tcPr>
          <w:p w14:paraId="508632D2"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20" w:type="pct"/>
            <w:vAlign w:val="center"/>
          </w:tcPr>
          <w:p w14:paraId="47588A8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2AC6B6D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bl>
    <w:p w14:paraId="3050972D" w14:textId="40E22FA4" w:rsidR="00CE289E" w:rsidRDefault="00CE289E" w:rsidP="00971256">
      <w:pPr>
        <w:spacing w:before="120" w:after="60" w:line="360" w:lineRule="auto"/>
        <w:rPr>
          <w:rFonts w:asciiTheme="minorHAnsi" w:eastAsia="Times New Roman" w:hAnsiTheme="minorHAnsi" w:cstheme="minorHAnsi"/>
          <w:b/>
          <w:sz w:val="24"/>
          <w:szCs w:val="24"/>
          <w:lang w:eastAsia="pl-PL"/>
        </w:rPr>
      </w:pPr>
    </w:p>
    <w:p w14:paraId="404A8FB4" w14:textId="77777777" w:rsidR="00D94284" w:rsidRPr="004A31A9" w:rsidRDefault="00D94284" w:rsidP="00971256">
      <w:pPr>
        <w:spacing w:before="120" w:after="60" w:line="360" w:lineRule="auto"/>
        <w:rPr>
          <w:rFonts w:asciiTheme="minorHAnsi" w:eastAsia="Times New Roman" w:hAnsiTheme="minorHAnsi" w:cstheme="minorHAnsi"/>
          <w:b/>
          <w:sz w:val="24"/>
          <w:szCs w:val="24"/>
          <w:lang w:eastAsia="pl-PL"/>
        </w:rPr>
      </w:pPr>
    </w:p>
    <w:p w14:paraId="1EC4737D"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10iv </w:t>
      </w:r>
    </w:p>
    <w:p w14:paraId="718F4997"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Zwiększenie dopasowania systemów kształcenia i szkolenia do potrzeb rynku pracy. </w:t>
      </w:r>
    </w:p>
    <w:p w14:paraId="2107152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Cel szczegółowy</w:t>
      </w:r>
    </w:p>
    <w:p w14:paraId="27C23C6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Popraw</w:t>
      </w:r>
      <w:r w:rsidR="001C5C5C" w:rsidRPr="004A31A9">
        <w:rPr>
          <w:rFonts w:asciiTheme="minorHAnsi" w:hAnsiTheme="minorHAnsi" w:cstheme="minorHAnsi"/>
          <w:sz w:val="24"/>
          <w:szCs w:val="24"/>
          <w:lang w:eastAsia="pl-PL"/>
        </w:rPr>
        <w:t>iona</w:t>
      </w:r>
      <w:r w:rsidRPr="004A31A9">
        <w:rPr>
          <w:rFonts w:asciiTheme="minorHAnsi" w:hAnsiTheme="minorHAnsi" w:cstheme="minorHAnsi"/>
          <w:sz w:val="24"/>
          <w:szCs w:val="24"/>
          <w:lang w:eastAsia="pl-PL"/>
        </w:rPr>
        <w:t xml:space="preserve"> przyszł</w:t>
      </w:r>
      <w:r w:rsidR="001C5C5C"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zatrudnialnoś</w:t>
      </w:r>
      <w:r w:rsidR="001C5C5C" w:rsidRPr="004A31A9">
        <w:rPr>
          <w:rFonts w:asciiTheme="minorHAnsi" w:hAnsiTheme="minorHAnsi" w:cstheme="minorHAnsi"/>
          <w:sz w:val="24"/>
          <w:szCs w:val="24"/>
          <w:lang w:eastAsia="pl-PL"/>
        </w:rPr>
        <w:t>ć</w:t>
      </w:r>
      <w:r w:rsidRPr="004A31A9">
        <w:rPr>
          <w:rFonts w:asciiTheme="minorHAnsi" w:hAnsiTheme="minorHAnsi" w:cstheme="minorHAnsi"/>
          <w:sz w:val="24"/>
          <w:szCs w:val="24"/>
          <w:lang w:eastAsia="pl-PL"/>
        </w:rPr>
        <w:t xml:space="preserve"> uczniów kształcenia zawodowego.</w:t>
      </w:r>
    </w:p>
    <w:p w14:paraId="6194E63B"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28514DF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Regionalna oferta kształcenia zawodowego cechuje się niską jakością i brakiem elastyczności wobec zmiennych potrzeb gospodarki. Obserwuje się słabą współpracę szkół zawodowych </w:t>
      </w:r>
      <w:r w:rsidRPr="004A31A9">
        <w:rPr>
          <w:rFonts w:asciiTheme="minorHAnsi" w:eastAsia="Times New Roman" w:hAnsiTheme="minorHAnsi" w:cstheme="minorHAnsi"/>
          <w:sz w:val="24"/>
          <w:szCs w:val="24"/>
          <w:lang w:eastAsia="pl-PL"/>
        </w:rPr>
        <w:br/>
        <w:t>z pracodawcami/przedsiębiorcami. Odnotowuje się także stosunkowo niski odsetek absolwentów szkół zawodowych, którzy otrzymują dyplom potwierdzający kwalifikacje. Istotnym wyzwaniem regionu jest poprawa jakości kształcenia zawodowego i jego dostosowanie do potrzeb gospodarki.</w:t>
      </w:r>
    </w:p>
    <w:p w14:paraId="522898C1" w14:textId="4F01FCF4"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zwiększenie przyszłej zatrudnialności absolwentów szkół zawodowych, przede wszystkim poprzez dostosowanie kierunków kształcenia do potrzeb rynku pracy oraz nabycie przez uczniów kompetencji zawodowych. </w:t>
      </w:r>
    </w:p>
    <w:p w14:paraId="32F0BD30" w14:textId="764003B4" w:rsidR="00BE5627" w:rsidRPr="00D94284"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Powyższe rezultaty nie będą możliwe bez wsparcia doskonalenia zawodowego nauczycieli w zakresie nauki zawodu oraz kształcenia kompetencji niezbędnych z punktu widzenia potrzeb rynku pracy. Rezultatem interwencji będzie również system współpracy szkół zawodowych z pracodawcami/przedsiębiorcami oraz upowszechnienie praktyk i stażów zawodowych uczniów. W ramach prowadzonych działań umożliwione zostanie także </w:t>
      </w:r>
      <w:r w:rsidRPr="004A31A9">
        <w:rPr>
          <w:rFonts w:asciiTheme="minorHAnsi" w:hAnsiTheme="minorHAnsi" w:cstheme="minorHAnsi"/>
          <w:sz w:val="24"/>
          <w:szCs w:val="24"/>
          <w:lang w:eastAsia="pl-PL"/>
        </w:rPr>
        <w:t xml:space="preserve">potwierdzanie efektów uczenia się </w:t>
      </w:r>
      <w:r w:rsidRPr="004A31A9">
        <w:rPr>
          <w:rFonts w:asciiTheme="minorHAnsi" w:eastAsia="Times New Roman" w:hAnsiTheme="minorHAnsi" w:cstheme="minorHAnsi"/>
          <w:sz w:val="24"/>
          <w:szCs w:val="24"/>
          <w:lang w:eastAsia="pl-PL"/>
        </w:rPr>
        <w:t xml:space="preserve">uzyskanych w sposób </w:t>
      </w:r>
      <w:proofErr w:type="spellStart"/>
      <w:r w:rsidRPr="004A31A9">
        <w:rPr>
          <w:rFonts w:asciiTheme="minorHAnsi" w:eastAsia="Times New Roman" w:hAnsiTheme="minorHAnsi" w:cstheme="minorHAnsi"/>
          <w:sz w:val="24"/>
          <w:szCs w:val="24"/>
          <w:lang w:eastAsia="pl-PL"/>
        </w:rPr>
        <w:t>pozaformalny</w:t>
      </w:r>
      <w:proofErr w:type="spellEnd"/>
      <w:r w:rsidRPr="004A31A9">
        <w:rPr>
          <w:rFonts w:asciiTheme="minorHAnsi" w:eastAsia="Times New Roman" w:hAnsiTheme="minorHAnsi" w:cstheme="minorHAnsi"/>
          <w:sz w:val="24"/>
          <w:szCs w:val="24"/>
          <w:lang w:eastAsia="pl-PL"/>
        </w:rPr>
        <w:t xml:space="preserve"> i nieformalny.</w:t>
      </w:r>
    </w:p>
    <w:p w14:paraId="0E518FB7" w14:textId="34F19513"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710"/>
        <w:gridCol w:w="718"/>
        <w:gridCol w:w="439"/>
        <w:gridCol w:w="716"/>
        <w:gridCol w:w="296"/>
        <w:gridCol w:w="339"/>
        <w:gridCol w:w="368"/>
        <w:gridCol w:w="705"/>
        <w:gridCol w:w="568"/>
        <w:gridCol w:w="284"/>
        <w:gridCol w:w="284"/>
        <w:gridCol w:w="427"/>
        <w:gridCol w:w="993"/>
        <w:gridCol w:w="709"/>
      </w:tblGrid>
      <w:tr w:rsidR="006C6BCA" w:rsidRPr="004A31A9" w14:paraId="6E45287D" w14:textId="77777777" w:rsidTr="00D55C23">
        <w:trPr>
          <w:trHeight w:val="1817"/>
          <w:jc w:val="center"/>
        </w:trPr>
        <w:tc>
          <w:tcPr>
            <w:tcW w:w="207" w:type="pct"/>
            <w:vMerge w:val="restart"/>
            <w:tcBorders>
              <w:top w:val="single" w:sz="4" w:space="0" w:color="auto"/>
              <w:left w:val="single" w:sz="4" w:space="0" w:color="auto"/>
              <w:right w:val="single" w:sz="4" w:space="0" w:color="auto"/>
            </w:tcBorders>
            <w:shd w:val="clear" w:color="auto" w:fill="C6D9F1"/>
            <w:textDirection w:val="btLr"/>
            <w:vAlign w:val="center"/>
          </w:tcPr>
          <w:p w14:paraId="6A03052B"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958" w:type="pct"/>
            <w:vMerge w:val="restart"/>
            <w:tcBorders>
              <w:top w:val="single" w:sz="4" w:space="0" w:color="auto"/>
              <w:left w:val="single" w:sz="4" w:space="0" w:color="auto"/>
              <w:right w:val="single" w:sz="4" w:space="0" w:color="auto"/>
            </w:tcBorders>
            <w:shd w:val="clear" w:color="auto" w:fill="C6D9F1"/>
            <w:textDirection w:val="btLr"/>
            <w:vAlign w:val="center"/>
          </w:tcPr>
          <w:p w14:paraId="10EA2A7A"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02" w:type="pct"/>
            <w:vMerge w:val="restart"/>
            <w:tcBorders>
              <w:top w:val="single" w:sz="4" w:space="0" w:color="auto"/>
              <w:left w:val="single" w:sz="4" w:space="0" w:color="auto"/>
              <w:right w:val="single" w:sz="4" w:space="0" w:color="auto"/>
            </w:tcBorders>
            <w:shd w:val="clear" w:color="auto" w:fill="C6D9F1"/>
            <w:textDirection w:val="btLr"/>
            <w:vAlign w:val="center"/>
          </w:tcPr>
          <w:p w14:paraId="026C345C"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46" w:type="pct"/>
            <w:vMerge w:val="restart"/>
            <w:tcBorders>
              <w:top w:val="single" w:sz="4" w:space="0" w:color="auto"/>
              <w:left w:val="single" w:sz="4" w:space="0" w:color="auto"/>
              <w:right w:val="single" w:sz="4" w:space="0" w:color="auto"/>
            </w:tcBorders>
            <w:shd w:val="clear" w:color="auto" w:fill="C6D9F1"/>
            <w:textDirection w:val="btLr"/>
            <w:vAlign w:val="center"/>
          </w:tcPr>
          <w:p w14:paraId="0C215D14"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401" w:type="pct"/>
            <w:vMerge w:val="restart"/>
            <w:tcBorders>
              <w:top w:val="single" w:sz="4" w:space="0" w:color="auto"/>
              <w:left w:val="single" w:sz="4" w:space="0" w:color="auto"/>
              <w:right w:val="single" w:sz="4" w:space="0" w:color="auto"/>
            </w:tcBorders>
            <w:shd w:val="clear" w:color="auto" w:fill="C6D9F1"/>
            <w:textDirection w:val="btLr"/>
            <w:vAlign w:val="center"/>
          </w:tcPr>
          <w:p w14:paraId="76FC8FD2" w14:textId="77777777" w:rsidR="006C6BCA" w:rsidRPr="004A31A9" w:rsidRDefault="006C6BCA"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562" w:type="pct"/>
            <w:gridSpan w:val="3"/>
            <w:tcBorders>
              <w:top w:val="single" w:sz="4" w:space="0" w:color="auto"/>
              <w:left w:val="single" w:sz="4" w:space="0" w:color="auto"/>
              <w:right w:val="single" w:sz="4" w:space="0" w:color="auto"/>
            </w:tcBorders>
            <w:shd w:val="clear" w:color="auto" w:fill="C6D9F1"/>
            <w:textDirection w:val="btLr"/>
            <w:vAlign w:val="center"/>
          </w:tcPr>
          <w:p w14:paraId="52266E07"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95" w:type="pct"/>
            <w:vMerge w:val="restart"/>
            <w:tcBorders>
              <w:top w:val="single" w:sz="4" w:space="0" w:color="auto"/>
              <w:left w:val="single" w:sz="4" w:space="0" w:color="auto"/>
              <w:right w:val="single" w:sz="4" w:space="0" w:color="auto"/>
            </w:tcBorders>
            <w:shd w:val="clear" w:color="auto" w:fill="C6D9F1"/>
            <w:textDirection w:val="btLr"/>
            <w:vAlign w:val="center"/>
          </w:tcPr>
          <w:p w14:paraId="2757F21D"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73F007C4"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557" w:type="pct"/>
            <w:gridSpan w:val="3"/>
            <w:tcBorders>
              <w:top w:val="single" w:sz="4" w:space="0" w:color="auto"/>
              <w:left w:val="single" w:sz="4" w:space="0" w:color="auto"/>
              <w:right w:val="single" w:sz="4" w:space="0" w:color="auto"/>
            </w:tcBorders>
            <w:shd w:val="clear" w:color="auto" w:fill="C6D9F1"/>
            <w:textDirection w:val="btLr"/>
            <w:vAlign w:val="center"/>
          </w:tcPr>
          <w:p w14:paraId="5A66E41C" w14:textId="77777777" w:rsidR="006C6BCA" w:rsidRPr="004A31A9" w:rsidRDefault="006C6BCA"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56" w:type="pct"/>
            <w:vMerge w:val="restart"/>
            <w:tcBorders>
              <w:top w:val="single" w:sz="4" w:space="0" w:color="auto"/>
              <w:left w:val="single" w:sz="4" w:space="0" w:color="auto"/>
              <w:right w:val="single" w:sz="4" w:space="0" w:color="auto"/>
            </w:tcBorders>
            <w:shd w:val="clear" w:color="auto" w:fill="C6D9F1"/>
            <w:textDirection w:val="btLr"/>
            <w:vAlign w:val="center"/>
          </w:tcPr>
          <w:p w14:paraId="3849F464"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97" w:type="pct"/>
            <w:vMerge w:val="restart"/>
            <w:tcBorders>
              <w:top w:val="single" w:sz="4" w:space="0" w:color="auto"/>
              <w:left w:val="single" w:sz="4" w:space="0" w:color="auto"/>
              <w:right w:val="single" w:sz="4" w:space="0" w:color="auto"/>
            </w:tcBorders>
            <w:shd w:val="clear" w:color="auto" w:fill="C6D9F1"/>
            <w:textDirection w:val="btLr"/>
            <w:vAlign w:val="center"/>
          </w:tcPr>
          <w:p w14:paraId="08318197" w14:textId="77777777" w:rsidR="006C6BCA" w:rsidRPr="004A31A9" w:rsidRDefault="006C6BCA"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6C6BCA" w:rsidRPr="004A31A9" w14:paraId="2686DB5A" w14:textId="77777777" w:rsidTr="006C6BCA">
        <w:trPr>
          <w:trHeight w:val="348"/>
          <w:jc w:val="center"/>
        </w:trPr>
        <w:tc>
          <w:tcPr>
            <w:tcW w:w="207" w:type="pct"/>
            <w:vMerge/>
            <w:tcBorders>
              <w:left w:val="single" w:sz="4" w:space="0" w:color="auto"/>
              <w:bottom w:val="single" w:sz="4" w:space="0" w:color="auto"/>
              <w:right w:val="single" w:sz="4" w:space="0" w:color="auto"/>
            </w:tcBorders>
          </w:tcPr>
          <w:p w14:paraId="6E2F2ACF"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958" w:type="pct"/>
            <w:vMerge/>
            <w:tcBorders>
              <w:left w:val="single" w:sz="4" w:space="0" w:color="auto"/>
              <w:bottom w:val="single" w:sz="4" w:space="0" w:color="auto"/>
              <w:right w:val="single" w:sz="4" w:space="0" w:color="auto"/>
            </w:tcBorders>
          </w:tcPr>
          <w:p w14:paraId="228A3A84"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402" w:type="pct"/>
            <w:vMerge/>
            <w:tcBorders>
              <w:left w:val="single" w:sz="4" w:space="0" w:color="auto"/>
              <w:bottom w:val="single" w:sz="4" w:space="0" w:color="auto"/>
              <w:right w:val="single" w:sz="4" w:space="0" w:color="auto"/>
            </w:tcBorders>
          </w:tcPr>
          <w:p w14:paraId="2BF3A269"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246" w:type="pct"/>
            <w:vMerge/>
            <w:tcBorders>
              <w:left w:val="single" w:sz="4" w:space="0" w:color="auto"/>
              <w:bottom w:val="single" w:sz="4" w:space="0" w:color="auto"/>
              <w:right w:val="single" w:sz="4" w:space="0" w:color="auto"/>
            </w:tcBorders>
          </w:tcPr>
          <w:p w14:paraId="3CAA626C"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401" w:type="pct"/>
            <w:vMerge/>
            <w:tcBorders>
              <w:left w:val="single" w:sz="4" w:space="0" w:color="auto"/>
              <w:bottom w:val="single" w:sz="4" w:space="0" w:color="auto"/>
              <w:right w:val="single" w:sz="4" w:space="0" w:color="auto"/>
            </w:tcBorders>
          </w:tcPr>
          <w:p w14:paraId="6F8E9FA0" w14:textId="77777777" w:rsidR="006C6BCA" w:rsidRPr="004A31A9" w:rsidRDefault="006C6BCA" w:rsidP="00971256">
            <w:pPr>
              <w:snapToGrid w:val="0"/>
              <w:spacing w:after="0" w:line="360" w:lineRule="auto"/>
              <w:rPr>
                <w:rFonts w:asciiTheme="minorHAnsi" w:hAnsiTheme="minorHAnsi" w:cstheme="minorHAnsi"/>
                <w:b/>
                <w:sz w:val="24"/>
                <w:szCs w:val="24"/>
              </w:rPr>
            </w:pPr>
          </w:p>
        </w:tc>
        <w:tc>
          <w:tcPr>
            <w:tcW w:w="166" w:type="pct"/>
            <w:tcBorders>
              <w:left w:val="single" w:sz="4" w:space="0" w:color="auto"/>
              <w:bottom w:val="single" w:sz="4" w:space="0" w:color="auto"/>
              <w:right w:val="single" w:sz="4" w:space="0" w:color="auto"/>
            </w:tcBorders>
            <w:shd w:val="clear" w:color="auto" w:fill="D9D9D9"/>
            <w:vAlign w:val="center"/>
          </w:tcPr>
          <w:p w14:paraId="4D8EA786"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0" w:type="pct"/>
            <w:tcBorders>
              <w:left w:val="single" w:sz="4" w:space="0" w:color="auto"/>
              <w:bottom w:val="single" w:sz="4" w:space="0" w:color="auto"/>
              <w:right w:val="single" w:sz="4" w:space="0" w:color="auto"/>
            </w:tcBorders>
            <w:shd w:val="clear" w:color="auto" w:fill="D9D9D9"/>
            <w:vAlign w:val="center"/>
          </w:tcPr>
          <w:p w14:paraId="74BD96D2"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06" w:type="pct"/>
            <w:tcBorders>
              <w:left w:val="single" w:sz="4" w:space="0" w:color="auto"/>
              <w:bottom w:val="single" w:sz="4" w:space="0" w:color="auto"/>
              <w:right w:val="single" w:sz="4" w:space="0" w:color="auto"/>
            </w:tcBorders>
            <w:shd w:val="clear" w:color="auto" w:fill="D9D9D9"/>
            <w:vAlign w:val="center"/>
          </w:tcPr>
          <w:p w14:paraId="284FD9A5"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95" w:type="pct"/>
            <w:vMerge/>
            <w:tcBorders>
              <w:left w:val="single" w:sz="4" w:space="0" w:color="auto"/>
              <w:bottom w:val="single" w:sz="4" w:space="0" w:color="auto"/>
              <w:right w:val="single" w:sz="4" w:space="0" w:color="auto"/>
            </w:tcBorders>
            <w:shd w:val="clear" w:color="auto" w:fill="F2F2F2"/>
            <w:vAlign w:val="center"/>
          </w:tcPr>
          <w:p w14:paraId="1A5D6363" w14:textId="77777777" w:rsidR="006C6BCA" w:rsidRPr="004A31A9"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318" w:type="pct"/>
            <w:vMerge/>
            <w:tcBorders>
              <w:left w:val="single" w:sz="4" w:space="0" w:color="auto"/>
              <w:bottom w:val="single" w:sz="4" w:space="0" w:color="auto"/>
              <w:right w:val="single" w:sz="4" w:space="0" w:color="auto"/>
            </w:tcBorders>
            <w:shd w:val="clear" w:color="auto" w:fill="F2F2F2"/>
            <w:vAlign w:val="center"/>
          </w:tcPr>
          <w:p w14:paraId="0BBA9BA5" w14:textId="77777777" w:rsidR="006C6BCA" w:rsidRPr="004A31A9"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159" w:type="pct"/>
            <w:tcBorders>
              <w:top w:val="single" w:sz="4" w:space="0" w:color="auto"/>
              <w:left w:val="single" w:sz="4" w:space="0" w:color="auto"/>
              <w:right w:val="single" w:sz="4" w:space="0" w:color="auto"/>
            </w:tcBorders>
            <w:shd w:val="clear" w:color="auto" w:fill="D9D9D9"/>
            <w:vAlign w:val="center"/>
          </w:tcPr>
          <w:p w14:paraId="10F1B1C8"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9" w:type="pct"/>
            <w:tcBorders>
              <w:top w:val="single" w:sz="4" w:space="0" w:color="auto"/>
              <w:left w:val="single" w:sz="4" w:space="0" w:color="auto"/>
              <w:right w:val="single" w:sz="4" w:space="0" w:color="auto"/>
            </w:tcBorders>
            <w:shd w:val="clear" w:color="auto" w:fill="D9D9D9"/>
            <w:vAlign w:val="center"/>
          </w:tcPr>
          <w:p w14:paraId="233DF8E9"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9" w:type="pct"/>
            <w:tcBorders>
              <w:top w:val="single" w:sz="4" w:space="0" w:color="auto"/>
              <w:left w:val="single" w:sz="4" w:space="0" w:color="auto"/>
              <w:right w:val="single" w:sz="4" w:space="0" w:color="auto"/>
            </w:tcBorders>
            <w:shd w:val="clear" w:color="auto" w:fill="D9D9D9"/>
            <w:vAlign w:val="center"/>
          </w:tcPr>
          <w:p w14:paraId="1B82BF6A" w14:textId="77777777" w:rsidR="006C6BCA" w:rsidRPr="004A31A9" w:rsidRDefault="006C6BC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56" w:type="pct"/>
            <w:vMerge/>
            <w:tcBorders>
              <w:left w:val="single" w:sz="4" w:space="0" w:color="auto"/>
              <w:bottom w:val="single" w:sz="4" w:space="0" w:color="auto"/>
              <w:right w:val="single" w:sz="4" w:space="0" w:color="auto"/>
            </w:tcBorders>
          </w:tcPr>
          <w:p w14:paraId="01F604E7"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397" w:type="pct"/>
            <w:vMerge/>
            <w:tcBorders>
              <w:left w:val="single" w:sz="4" w:space="0" w:color="auto"/>
              <w:bottom w:val="single" w:sz="4" w:space="0" w:color="auto"/>
              <w:right w:val="single" w:sz="4" w:space="0" w:color="auto"/>
            </w:tcBorders>
          </w:tcPr>
          <w:p w14:paraId="5626B8A8" w14:textId="77777777" w:rsidR="006C6BCA" w:rsidRPr="004A31A9" w:rsidRDefault="006C6BCA" w:rsidP="00971256">
            <w:pPr>
              <w:tabs>
                <w:tab w:val="left" w:pos="720"/>
              </w:tabs>
              <w:spacing w:after="0" w:line="360" w:lineRule="auto"/>
              <w:contextualSpacing/>
              <w:rPr>
                <w:rFonts w:asciiTheme="minorHAnsi" w:hAnsiTheme="minorHAnsi" w:cstheme="minorHAnsi"/>
                <w:b/>
                <w:sz w:val="24"/>
                <w:szCs w:val="24"/>
                <w:lang w:eastAsia="en-GB"/>
              </w:rPr>
            </w:pPr>
          </w:p>
        </w:tc>
      </w:tr>
      <w:tr w:rsidR="00632A3A" w:rsidRPr="004A31A9" w14:paraId="5E47D96F" w14:textId="77777777" w:rsidTr="006C6BCA">
        <w:trPr>
          <w:trHeight w:val="1775"/>
          <w:jc w:val="center"/>
        </w:trPr>
        <w:tc>
          <w:tcPr>
            <w:tcW w:w="207" w:type="pct"/>
            <w:tcBorders>
              <w:top w:val="single" w:sz="4" w:space="0" w:color="auto"/>
              <w:left w:val="single" w:sz="4" w:space="0" w:color="auto"/>
              <w:bottom w:val="single" w:sz="4" w:space="0" w:color="auto"/>
              <w:right w:val="single" w:sz="4" w:space="0" w:color="auto"/>
            </w:tcBorders>
            <w:vAlign w:val="center"/>
          </w:tcPr>
          <w:p w14:paraId="1E99DFC4" w14:textId="77777777" w:rsidR="00CE289E" w:rsidRPr="004A31A9"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1.</w:t>
            </w:r>
          </w:p>
        </w:tc>
        <w:tc>
          <w:tcPr>
            <w:tcW w:w="958" w:type="pct"/>
            <w:tcBorders>
              <w:top w:val="single" w:sz="4" w:space="0" w:color="auto"/>
              <w:left w:val="single" w:sz="4" w:space="0" w:color="auto"/>
              <w:bottom w:val="single" w:sz="4" w:space="0" w:color="auto"/>
              <w:right w:val="single" w:sz="4" w:space="0" w:color="auto"/>
            </w:tcBorders>
            <w:vAlign w:val="center"/>
          </w:tcPr>
          <w:p w14:paraId="102A3467" w14:textId="05D7FC9A" w:rsidR="00CE289E" w:rsidRPr="004A31A9" w:rsidRDefault="00D94284" w:rsidP="00971256">
            <w:pPr>
              <w:spacing w:after="0" w:line="360"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Liczba uczniów szkół </w:t>
            </w:r>
            <w:r w:rsidR="00CE289E" w:rsidRPr="004A31A9">
              <w:rPr>
                <w:rFonts w:asciiTheme="minorHAnsi" w:eastAsia="Times New Roman" w:hAnsiTheme="minorHAnsi" w:cstheme="minorHAnsi"/>
                <w:color w:val="000000"/>
                <w:sz w:val="24"/>
                <w:szCs w:val="24"/>
                <w:lang w:eastAsia="pl-PL"/>
              </w:rPr>
              <w:t xml:space="preserve">i placówek kształcenia zawodowego </w:t>
            </w:r>
            <w:r w:rsidR="00CE289E" w:rsidRPr="004A31A9">
              <w:rPr>
                <w:rFonts w:asciiTheme="minorHAnsi" w:eastAsia="Times New Roman" w:hAnsiTheme="minorHAnsi" w:cstheme="minorHAnsi"/>
                <w:color w:val="000000"/>
                <w:sz w:val="24"/>
                <w:szCs w:val="24"/>
                <w:lang w:eastAsia="pl-PL"/>
              </w:rPr>
              <w:lastRenderedPageBreak/>
              <w:t>objętych wsparciem w Programie, uczestniczących</w:t>
            </w:r>
            <w:r w:rsidR="00CE289E" w:rsidRPr="004A31A9">
              <w:rPr>
                <w:rFonts w:asciiTheme="minorHAnsi" w:eastAsia="Times New Roman" w:hAnsiTheme="minorHAnsi" w:cstheme="minorHAnsi"/>
                <w:color w:val="000000"/>
                <w:sz w:val="24"/>
                <w:szCs w:val="24"/>
                <w:lang w:eastAsia="pl-PL"/>
              </w:rPr>
              <w:br/>
              <w:t xml:space="preserve"> w kształceniu lub pracujących </w:t>
            </w:r>
            <w:r w:rsidR="00CE289E" w:rsidRPr="004A31A9">
              <w:rPr>
                <w:rFonts w:asciiTheme="minorHAnsi" w:eastAsia="Times New Roman" w:hAnsiTheme="minorHAnsi" w:cstheme="minorHAnsi"/>
                <w:color w:val="000000"/>
                <w:sz w:val="24"/>
                <w:szCs w:val="24"/>
                <w:lang w:eastAsia="pl-PL"/>
              </w:rPr>
              <w:br/>
              <w:t>po 6 miesiącach po ukończeniu nauki</w:t>
            </w:r>
          </w:p>
        </w:tc>
        <w:tc>
          <w:tcPr>
            <w:tcW w:w="402" w:type="pct"/>
            <w:tcBorders>
              <w:top w:val="single" w:sz="4" w:space="0" w:color="auto"/>
              <w:left w:val="single" w:sz="4" w:space="0" w:color="auto"/>
              <w:bottom w:val="single" w:sz="4" w:space="0" w:color="auto"/>
              <w:right w:val="single" w:sz="4" w:space="0" w:color="auto"/>
            </w:tcBorders>
            <w:vAlign w:val="center"/>
          </w:tcPr>
          <w:p w14:paraId="3E2910DC" w14:textId="77777777" w:rsidR="00CE289E" w:rsidRPr="004A31A9"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lastRenderedPageBreak/>
              <w:t>Słabiej rozwinięty</w:t>
            </w:r>
          </w:p>
        </w:tc>
        <w:tc>
          <w:tcPr>
            <w:tcW w:w="246" w:type="pct"/>
            <w:tcBorders>
              <w:top w:val="single" w:sz="4" w:space="0" w:color="auto"/>
              <w:left w:val="single" w:sz="4" w:space="0" w:color="auto"/>
              <w:bottom w:val="single" w:sz="4" w:space="0" w:color="auto"/>
              <w:right w:val="single" w:sz="4" w:space="0" w:color="auto"/>
            </w:tcBorders>
            <w:vAlign w:val="center"/>
          </w:tcPr>
          <w:p w14:paraId="48789FAA" w14:textId="77777777" w:rsidR="00CE289E" w:rsidRPr="004A31A9" w:rsidRDefault="00CE289E"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w:t>
            </w:r>
          </w:p>
        </w:tc>
        <w:tc>
          <w:tcPr>
            <w:tcW w:w="401" w:type="pct"/>
            <w:tcBorders>
              <w:top w:val="single" w:sz="4" w:space="0" w:color="auto"/>
              <w:left w:val="single" w:sz="4" w:space="0" w:color="auto"/>
              <w:bottom w:val="single" w:sz="4" w:space="0" w:color="auto"/>
              <w:right w:val="single" w:sz="4" w:space="0" w:color="auto"/>
            </w:tcBorders>
            <w:vAlign w:val="center"/>
          </w:tcPr>
          <w:p w14:paraId="56920B22"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166" w:type="pct"/>
            <w:tcBorders>
              <w:top w:val="single" w:sz="4" w:space="0" w:color="auto"/>
              <w:left w:val="single" w:sz="4" w:space="0" w:color="auto"/>
              <w:bottom w:val="single" w:sz="4" w:space="0" w:color="auto"/>
              <w:right w:val="single" w:sz="4" w:space="0" w:color="auto"/>
            </w:tcBorders>
            <w:vAlign w:val="center"/>
          </w:tcPr>
          <w:p w14:paraId="3BC1F10B"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90" w:type="pct"/>
            <w:tcBorders>
              <w:top w:val="single" w:sz="4" w:space="0" w:color="auto"/>
              <w:left w:val="single" w:sz="4" w:space="0" w:color="auto"/>
              <w:bottom w:val="single" w:sz="4" w:space="0" w:color="auto"/>
              <w:right w:val="single" w:sz="4" w:space="0" w:color="auto"/>
            </w:tcBorders>
            <w:vAlign w:val="center"/>
          </w:tcPr>
          <w:p w14:paraId="1A48F6BC"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06" w:type="pct"/>
            <w:tcBorders>
              <w:top w:val="single" w:sz="4" w:space="0" w:color="auto"/>
              <w:left w:val="single" w:sz="4" w:space="0" w:color="auto"/>
              <w:bottom w:val="single" w:sz="4" w:space="0" w:color="auto"/>
              <w:right w:val="single" w:sz="4" w:space="0" w:color="auto"/>
            </w:tcBorders>
            <w:vAlign w:val="center"/>
          </w:tcPr>
          <w:p w14:paraId="7C2E4590"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80</w:t>
            </w:r>
          </w:p>
        </w:tc>
        <w:tc>
          <w:tcPr>
            <w:tcW w:w="395" w:type="pct"/>
            <w:tcBorders>
              <w:top w:val="single" w:sz="4" w:space="0" w:color="auto"/>
              <w:left w:val="single" w:sz="4" w:space="0" w:color="auto"/>
              <w:bottom w:val="single" w:sz="4" w:space="0" w:color="auto"/>
              <w:right w:val="single" w:sz="4" w:space="0" w:color="auto"/>
            </w:tcBorders>
            <w:vAlign w:val="center"/>
          </w:tcPr>
          <w:p w14:paraId="162F9928" w14:textId="77777777" w:rsidR="00CE289E" w:rsidRPr="004A31A9" w:rsidRDefault="00CE289E" w:rsidP="00971256">
            <w:pPr>
              <w:snapToGrid w:val="0"/>
              <w:spacing w:after="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318" w:type="pct"/>
            <w:tcBorders>
              <w:top w:val="single" w:sz="4" w:space="0" w:color="auto"/>
              <w:left w:val="single" w:sz="4" w:space="0" w:color="auto"/>
              <w:bottom w:val="single" w:sz="4" w:space="0" w:color="auto"/>
              <w:right w:val="single" w:sz="4" w:space="0" w:color="auto"/>
            </w:tcBorders>
            <w:vAlign w:val="center"/>
          </w:tcPr>
          <w:p w14:paraId="3B13401D"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2014</w:t>
            </w:r>
          </w:p>
        </w:tc>
        <w:tc>
          <w:tcPr>
            <w:tcW w:w="159" w:type="pct"/>
            <w:tcBorders>
              <w:left w:val="single" w:sz="4" w:space="0" w:color="auto"/>
              <w:bottom w:val="single" w:sz="4" w:space="0" w:color="auto"/>
              <w:right w:val="single" w:sz="4" w:space="0" w:color="auto"/>
            </w:tcBorders>
            <w:vAlign w:val="center"/>
          </w:tcPr>
          <w:p w14:paraId="6C8F754B"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9" w:type="pct"/>
            <w:tcBorders>
              <w:left w:val="single" w:sz="4" w:space="0" w:color="auto"/>
              <w:bottom w:val="single" w:sz="4" w:space="0" w:color="auto"/>
              <w:right w:val="single" w:sz="4" w:space="0" w:color="auto"/>
            </w:tcBorders>
            <w:vAlign w:val="center"/>
          </w:tcPr>
          <w:p w14:paraId="5693B98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39" w:type="pct"/>
            <w:tcBorders>
              <w:left w:val="single" w:sz="4" w:space="0" w:color="auto"/>
              <w:bottom w:val="single" w:sz="4" w:space="0" w:color="auto"/>
              <w:right w:val="single" w:sz="4" w:space="0" w:color="auto"/>
            </w:tcBorders>
            <w:vAlign w:val="center"/>
          </w:tcPr>
          <w:p w14:paraId="7C405C0E"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83</w:t>
            </w:r>
          </w:p>
        </w:tc>
        <w:tc>
          <w:tcPr>
            <w:tcW w:w="556" w:type="pct"/>
            <w:tcBorders>
              <w:top w:val="single" w:sz="4" w:space="0" w:color="auto"/>
              <w:left w:val="single" w:sz="4" w:space="0" w:color="auto"/>
              <w:bottom w:val="single" w:sz="4" w:space="0" w:color="auto"/>
              <w:right w:val="single" w:sz="4" w:space="0" w:color="auto"/>
            </w:tcBorders>
            <w:vAlign w:val="center"/>
          </w:tcPr>
          <w:p w14:paraId="4C188F41" w14:textId="77777777" w:rsidR="00CE289E" w:rsidRPr="004A31A9" w:rsidRDefault="00CE289E" w:rsidP="00971256">
            <w:pPr>
              <w:spacing w:after="0" w:line="360" w:lineRule="auto"/>
              <w:ind w:left="-108" w:right="-86"/>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Ewaluacja</w:t>
            </w:r>
          </w:p>
        </w:tc>
        <w:tc>
          <w:tcPr>
            <w:tcW w:w="397" w:type="pct"/>
            <w:tcBorders>
              <w:top w:val="single" w:sz="4" w:space="0" w:color="auto"/>
              <w:left w:val="single" w:sz="4" w:space="0" w:color="auto"/>
              <w:bottom w:val="single" w:sz="4" w:space="0" w:color="auto"/>
              <w:right w:val="single" w:sz="4" w:space="0" w:color="auto"/>
            </w:tcBorders>
            <w:vAlign w:val="center"/>
          </w:tcPr>
          <w:p w14:paraId="653C885A"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eastAsia="Times New Roman" w:hAnsiTheme="minorHAnsi" w:cstheme="minorHAnsi"/>
                <w:color w:val="000000"/>
                <w:sz w:val="24"/>
                <w:szCs w:val="24"/>
                <w:lang w:eastAsia="pl-PL"/>
              </w:rPr>
              <w:t>Raz na dwa lata</w:t>
            </w:r>
          </w:p>
        </w:tc>
      </w:tr>
      <w:tr w:rsidR="00632A3A" w:rsidRPr="004A31A9" w14:paraId="5D5F8483" w14:textId="77777777" w:rsidTr="006C6BCA">
        <w:trPr>
          <w:trHeight w:val="871"/>
          <w:jc w:val="center"/>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056D5104" w14:textId="77777777" w:rsidR="00CE289E" w:rsidRPr="004A31A9"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4DC9CA3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nauczycieli kształcenia zawodowego oraz instruktorów praktycznej nauki zawodu, którzy uzyskali kwalifikacje lub nabyli kompetencje po opuszczeniu Programu</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15E7511" w14:textId="77777777" w:rsidR="00CE289E" w:rsidRPr="004A31A9"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FBE0104" w14:textId="77777777" w:rsidR="00CE289E" w:rsidRPr="004A31A9" w:rsidRDefault="00CE289E"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os.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739C94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EEA6B12"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21A950A"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0D47215"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76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129541D" w14:textId="77777777" w:rsidR="00CE289E" w:rsidRPr="004A31A9" w:rsidRDefault="00CE289E" w:rsidP="00971256">
            <w:pPr>
              <w:snapToGrid w:val="0"/>
              <w:spacing w:after="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98CB72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2012</w:t>
            </w:r>
          </w:p>
        </w:tc>
        <w:tc>
          <w:tcPr>
            <w:tcW w:w="159" w:type="pct"/>
            <w:tcBorders>
              <w:left w:val="single" w:sz="4" w:space="0" w:color="auto"/>
              <w:right w:val="single" w:sz="4" w:space="0" w:color="auto"/>
            </w:tcBorders>
            <w:shd w:val="clear" w:color="auto" w:fill="auto"/>
            <w:vAlign w:val="center"/>
          </w:tcPr>
          <w:p w14:paraId="465A114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9" w:type="pct"/>
            <w:tcBorders>
              <w:left w:val="single" w:sz="4" w:space="0" w:color="auto"/>
              <w:right w:val="single" w:sz="4" w:space="0" w:color="auto"/>
            </w:tcBorders>
            <w:shd w:val="clear" w:color="auto" w:fill="auto"/>
            <w:vAlign w:val="center"/>
          </w:tcPr>
          <w:p w14:paraId="0854C12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39" w:type="pct"/>
            <w:tcBorders>
              <w:left w:val="single" w:sz="4" w:space="0" w:color="auto"/>
              <w:bottom w:val="single" w:sz="4" w:space="0" w:color="auto"/>
              <w:right w:val="single" w:sz="4" w:space="0" w:color="auto"/>
            </w:tcBorders>
            <w:shd w:val="clear" w:color="auto" w:fill="auto"/>
            <w:vAlign w:val="center"/>
          </w:tcPr>
          <w:p w14:paraId="3682ED8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7DE3CC3" w14:textId="77777777" w:rsidR="00CE289E" w:rsidRPr="004A31A9" w:rsidRDefault="00CE289E"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Beneficjenci / IZ</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3CDE8F3"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Raz </w:t>
            </w:r>
          </w:p>
          <w:p w14:paraId="0D6E592B"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na rok</w:t>
            </w:r>
          </w:p>
        </w:tc>
      </w:tr>
      <w:tr w:rsidR="00632A3A" w:rsidRPr="004A31A9" w14:paraId="2444DBE8" w14:textId="77777777" w:rsidTr="006C6BCA">
        <w:trPr>
          <w:trHeight w:val="969"/>
          <w:jc w:val="center"/>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46B70C7" w14:textId="77777777" w:rsidR="00CE289E" w:rsidRPr="004A31A9"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8D25E4F"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Liczba szkół i placówek kształcenia zawodowego </w:t>
            </w:r>
            <w:r w:rsidRPr="004A31A9">
              <w:rPr>
                <w:rFonts w:asciiTheme="minorHAnsi" w:eastAsia="Times New Roman" w:hAnsiTheme="minorHAnsi" w:cstheme="minorHAnsi"/>
                <w:color w:val="000000"/>
                <w:sz w:val="24"/>
                <w:szCs w:val="24"/>
                <w:lang w:eastAsia="pl-PL"/>
              </w:rPr>
              <w:lastRenderedPageBreak/>
              <w:t>wykorzystujących  doposażenie zakupione dzięki EFS</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978B246" w14:textId="77777777" w:rsidR="00CE289E" w:rsidRPr="004A31A9"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lastRenderedPageBreak/>
              <w:t>Słabiej rozwinięty</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5BFC67" w14:textId="77777777" w:rsidR="00CE289E" w:rsidRPr="004A31A9" w:rsidRDefault="00CE289E"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szt.</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1EEAE26"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C9B9A29"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875CCC5"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6A3D6C0B" w14:textId="77777777" w:rsidR="00CE289E" w:rsidRPr="004A31A9" w:rsidRDefault="00CE289E" w:rsidP="00971256">
            <w:pPr>
              <w:spacing w:after="0" w:line="360" w:lineRule="auto"/>
              <w:contextualSpacing/>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95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166D0F7" w14:textId="77777777" w:rsidR="00CE289E" w:rsidRPr="004A31A9" w:rsidRDefault="00CE289E" w:rsidP="00971256">
            <w:pPr>
              <w:snapToGrid w:val="0"/>
              <w:spacing w:after="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06B6DF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2013</w:t>
            </w:r>
          </w:p>
        </w:tc>
        <w:tc>
          <w:tcPr>
            <w:tcW w:w="159" w:type="pct"/>
            <w:tcBorders>
              <w:left w:val="single" w:sz="4" w:space="0" w:color="auto"/>
              <w:right w:val="single" w:sz="4" w:space="0" w:color="auto"/>
            </w:tcBorders>
            <w:shd w:val="clear" w:color="auto" w:fill="auto"/>
            <w:vAlign w:val="center"/>
          </w:tcPr>
          <w:p w14:paraId="6465AB1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9" w:type="pct"/>
            <w:tcBorders>
              <w:left w:val="single" w:sz="4" w:space="0" w:color="auto"/>
              <w:right w:val="single" w:sz="4" w:space="0" w:color="auto"/>
            </w:tcBorders>
            <w:shd w:val="clear" w:color="auto" w:fill="auto"/>
            <w:vAlign w:val="center"/>
          </w:tcPr>
          <w:p w14:paraId="2B60700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39" w:type="pct"/>
            <w:tcBorders>
              <w:left w:val="single" w:sz="4" w:space="0" w:color="auto"/>
              <w:right w:val="single" w:sz="4" w:space="0" w:color="auto"/>
            </w:tcBorders>
            <w:shd w:val="clear" w:color="auto" w:fill="auto"/>
            <w:vAlign w:val="center"/>
          </w:tcPr>
          <w:p w14:paraId="2DB6E056"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98</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BC91FA1" w14:textId="77777777" w:rsidR="00CE289E" w:rsidRPr="004A31A9" w:rsidRDefault="00CE289E"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Beneficjenci / IZ</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DCF3BE7"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Raz </w:t>
            </w:r>
          </w:p>
          <w:p w14:paraId="2239F3A6"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na rok</w:t>
            </w:r>
          </w:p>
        </w:tc>
      </w:tr>
    </w:tbl>
    <w:p w14:paraId="00B51A64"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3EC2304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AC2748D" w14:textId="1A51FAC1"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zostanie zrealizowana przede wszystkim poprzez stosowne przedsięwzięcie strategiczne zdefiniowane w RPS w zakresie aktywności zawodowej i społecznej, obejmujące swym zasięgiem obszar całego województwa, nadrzędne, komplementarne i bezpośrednio powiązane z działaniami realizowanymi w ramach ww. przedsięwzięcia dotyczącymi infrastruktury szkolnictwa zawodowego (przewidzianymi do realizacji w ramach PI 10a).</w:t>
      </w:r>
    </w:p>
    <w:p w14:paraId="50FE0DFA" w14:textId="560D76FC"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będzie </w:t>
      </w:r>
      <w:r w:rsidRPr="004A31A9">
        <w:rPr>
          <w:rFonts w:asciiTheme="minorHAnsi" w:hAnsiTheme="minorHAnsi" w:cstheme="minorHAnsi"/>
          <w:sz w:val="24"/>
          <w:szCs w:val="24"/>
          <w:u w:val="single"/>
          <w:lang w:eastAsia="pl-PL"/>
        </w:rPr>
        <w:t>dostosowanie kierunków kształcenia zawodowego</w:t>
      </w:r>
      <w:r w:rsidRPr="004A31A9">
        <w:rPr>
          <w:rFonts w:asciiTheme="minorHAnsi" w:hAnsiTheme="minorHAnsi" w:cstheme="minorHAnsi"/>
          <w:sz w:val="24"/>
          <w:szCs w:val="24"/>
          <w:lang w:eastAsia="pl-PL"/>
        </w:rPr>
        <w:t>, w tym programów nauczania, do potrzeb gospodarki. Interwencja obejmie m.in.:</w:t>
      </w:r>
    </w:p>
    <w:p w14:paraId="3D6B17F9" w14:textId="299294C1"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wdrażanie mechanizmów włączania pracodawców/przedsiębiorców i środowiska akademickieg</w:t>
      </w:r>
      <w:r w:rsidR="00D94284">
        <w:rPr>
          <w:rFonts w:asciiTheme="minorHAnsi" w:eastAsia="Times New Roman" w:hAnsiTheme="minorHAnsi" w:cstheme="minorHAnsi"/>
          <w:sz w:val="24"/>
          <w:szCs w:val="24"/>
          <w:lang w:eastAsia="pl-PL"/>
        </w:rPr>
        <w:t xml:space="preserve">o </w:t>
      </w:r>
      <w:r w:rsidRPr="004A31A9">
        <w:rPr>
          <w:rFonts w:asciiTheme="minorHAnsi" w:eastAsia="Times New Roman" w:hAnsiTheme="minorHAnsi" w:cstheme="minorHAnsi"/>
          <w:sz w:val="24"/>
          <w:szCs w:val="24"/>
          <w:lang w:eastAsia="pl-PL"/>
        </w:rPr>
        <w:t>w proces kształcenia (udział w opracowywaniu programów nauczania</w:t>
      </w:r>
      <w:r w:rsidR="00D94284">
        <w:rPr>
          <w:rFonts w:asciiTheme="minorHAnsi" w:eastAsia="Times New Roman" w:hAnsiTheme="minorHAnsi" w:cstheme="minorHAnsi"/>
          <w:sz w:val="24"/>
          <w:szCs w:val="24"/>
          <w:lang w:eastAsia="pl-PL"/>
        </w:rPr>
        <w:t xml:space="preserve">, nauczanie, uczniowskie staże </w:t>
      </w:r>
      <w:r w:rsidRPr="004A31A9">
        <w:rPr>
          <w:rFonts w:asciiTheme="minorHAnsi" w:eastAsia="Times New Roman" w:hAnsiTheme="minorHAnsi" w:cstheme="minorHAnsi"/>
          <w:sz w:val="24"/>
          <w:szCs w:val="24"/>
          <w:lang w:eastAsia="pl-PL"/>
        </w:rPr>
        <w:t xml:space="preserve">i praktyki), </w:t>
      </w:r>
    </w:p>
    <w:p w14:paraId="5083715D" w14:textId="77777777"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uruchamianie ukierunkowanych programów motywacyjnych dla uczniów (np. staże w zakładach pracy, indywidualna ścieżka rozwoju, opieka stypendialna),</w:t>
      </w:r>
    </w:p>
    <w:p w14:paraId="5DA0E8AE" w14:textId="77777777"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potwierdzanie efektów uczenia się </w:t>
      </w:r>
      <w:proofErr w:type="spellStart"/>
      <w:r w:rsidRPr="004A31A9">
        <w:rPr>
          <w:rFonts w:asciiTheme="minorHAnsi" w:eastAsia="Times New Roman" w:hAnsiTheme="minorHAnsi" w:cstheme="minorHAnsi"/>
          <w:sz w:val="24"/>
          <w:szCs w:val="24"/>
          <w:lang w:eastAsia="pl-PL"/>
        </w:rPr>
        <w:t>pozaformalnego</w:t>
      </w:r>
      <w:proofErr w:type="spellEnd"/>
      <w:r w:rsidRPr="004A31A9">
        <w:rPr>
          <w:rFonts w:asciiTheme="minorHAnsi" w:eastAsia="Times New Roman" w:hAnsiTheme="minorHAnsi" w:cstheme="minorHAnsi"/>
          <w:sz w:val="24"/>
          <w:szCs w:val="24"/>
          <w:lang w:eastAsia="pl-PL"/>
        </w:rPr>
        <w:t xml:space="preserve"> i nieformalnego,</w:t>
      </w:r>
    </w:p>
    <w:p w14:paraId="010B4AA2" w14:textId="77777777"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zajęć nastawionych na rozwój u uczniów kompetencji zawodowych,</w:t>
      </w:r>
    </w:p>
    <w:p w14:paraId="293AE026" w14:textId="77777777"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doskonalenie kwalifikacji nauczycieli zawodu i instruktorów praktycznej nauki zawodu</w:t>
      </w:r>
      <w:r w:rsidRPr="004A31A9">
        <w:rPr>
          <w:rFonts w:asciiTheme="minorHAnsi" w:eastAsia="Times New Roman" w:hAnsiTheme="minorHAnsi" w:cstheme="minorHAnsi"/>
          <w:sz w:val="24"/>
          <w:szCs w:val="24"/>
          <w:lang w:eastAsia="pl-PL"/>
        </w:rPr>
        <w:br/>
        <w:t>(we współpracy z pracodawcami/przedsiębiorcami),</w:t>
      </w:r>
    </w:p>
    <w:p w14:paraId="52B5ED98" w14:textId="77777777" w:rsidR="00CE289E" w:rsidRPr="004A31A9"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wypracowanie formuły uruchamiania/poszerzania oferty kształcenia ustawicznego odpowiadającej potrze</w:t>
      </w:r>
      <w:r w:rsidR="00077CC6" w:rsidRPr="004A31A9">
        <w:rPr>
          <w:rFonts w:asciiTheme="minorHAnsi" w:eastAsia="Times New Roman" w:hAnsiTheme="minorHAnsi" w:cstheme="minorHAnsi"/>
          <w:sz w:val="24"/>
          <w:szCs w:val="24"/>
          <w:lang w:eastAsia="pl-PL"/>
        </w:rPr>
        <w:t>bom pracodawców/przedsiębiorców.</w:t>
      </w:r>
    </w:p>
    <w:p w14:paraId="2868B2C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SWP będzie realizatorem działań związanych ze </w:t>
      </w:r>
      <w:r w:rsidRPr="004A31A9">
        <w:rPr>
          <w:rFonts w:asciiTheme="minorHAnsi" w:eastAsia="Times New Roman" w:hAnsiTheme="minorHAnsi" w:cstheme="minorHAnsi"/>
          <w:sz w:val="24"/>
          <w:szCs w:val="24"/>
          <w:u w:val="single"/>
          <w:lang w:eastAsia="pl-PL"/>
        </w:rPr>
        <w:t>wsparciem rozwoju uczniów kształcenia zawodowego</w:t>
      </w:r>
      <w:r w:rsidRPr="004A31A9">
        <w:rPr>
          <w:rFonts w:asciiTheme="minorHAnsi" w:eastAsia="Times New Roman" w:hAnsiTheme="minorHAnsi" w:cstheme="minorHAnsi"/>
          <w:sz w:val="24"/>
          <w:szCs w:val="24"/>
          <w:lang w:eastAsia="pl-PL"/>
        </w:rPr>
        <w:t>, m.in. poprzez pomoc finansową (stypendialną).</w:t>
      </w:r>
    </w:p>
    <w:p w14:paraId="539E5FB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Uzupełniająco i komplementarnie do wszystkich ww. typów interwencji możliwe będą: wyposażenie/doposażenie szkół zawodowych (w szczególności w pomoce dydaktyczne pracowni kształcenia praktycznego) oraz – w uzasadnionych przypadkach – </w:t>
      </w:r>
      <w:r w:rsidRPr="004A31A9">
        <w:rPr>
          <w:rFonts w:asciiTheme="minorHAnsi" w:eastAsia="Times New Roman" w:hAnsiTheme="minorHAnsi" w:cstheme="minorHAnsi"/>
          <w:sz w:val="24"/>
          <w:szCs w:val="24"/>
          <w:lang w:eastAsia="pl-PL"/>
        </w:rPr>
        <w:lastRenderedPageBreak/>
        <w:t>rozbudowa/przebudowa/remont infrastruktury dydaktycznej. Łączny limit wydatków związanych ze sprzętem/infrastrukturą nie przekroczy 20% całkowitej alokacji PI 10iv w ramach Programu (włączając finansowanie krzyżowe). Wysokość limitu zostanie zweryfikowana w trakcie przeglądu śródokresowego Programu.</w:t>
      </w:r>
    </w:p>
    <w:p w14:paraId="473DD52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2A280F5E"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5DE251D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E6A1332" w14:textId="75AEF5A2"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Uczniowie i nauczyciele szkół zawodowych, </w:t>
      </w:r>
      <w:r w:rsidRPr="004A31A9">
        <w:rPr>
          <w:rFonts w:asciiTheme="minorHAnsi" w:hAnsiTheme="minorHAnsi" w:cstheme="minorHAnsi"/>
          <w:sz w:val="24"/>
          <w:szCs w:val="24"/>
        </w:rPr>
        <w:t>instruktorzy praktycznej nauki zawodu</w:t>
      </w:r>
      <w:r w:rsidRPr="004A31A9">
        <w:rPr>
          <w:rFonts w:asciiTheme="minorHAnsi" w:eastAsia="Times New Roman" w:hAnsiTheme="minorHAnsi" w:cstheme="minorHAnsi"/>
          <w:sz w:val="24"/>
          <w:szCs w:val="24"/>
          <w:lang w:eastAsia="pl-PL"/>
        </w:rPr>
        <w:t>, pracodawcy/</w:t>
      </w:r>
      <w:r w:rsidR="00C305BD"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przedsiębiorcy.</w:t>
      </w:r>
    </w:p>
    <w:p w14:paraId="566F558E" w14:textId="77777777"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0832141D" w14:textId="4B752960"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Organy prowadzące szkoły, jednostki samorządu terytorialnego i ich je</w:t>
      </w:r>
      <w:r w:rsidR="00D94284">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i stowarzyszenia jednostek samorządu terytorialnego, instytucje edukacyjne, szkoły wyższe, instytucje rynku pracy, izby gospodarcze i organizacje przedsiębiorców, pracodawcy/przedsiębiorcy, IOB, organizacje pozarządowe, podmioty ekonomii społecznej/przedsiębiorstwa społeczne.</w:t>
      </w:r>
    </w:p>
    <w:p w14:paraId="043A42C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A1F8BA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p>
    <w:p w14:paraId="373D5F9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dopuszcza się także tryb pozakonkursowy (przedsięwzięcie strategiczne zdefiniowane w RPS w zakresie aktywności zawodowej i społecznej w części dotyczącej wsparcia rozwoju uczniów kształcenia zawodowego).</w:t>
      </w:r>
    </w:p>
    <w:p w14:paraId="4888AFC5" w14:textId="3B113212"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Realizowane będą projekty: </w:t>
      </w:r>
      <w:r w:rsidRPr="004A31A9">
        <w:rPr>
          <w:rFonts w:asciiTheme="minorHAnsi" w:eastAsia="Times New Roman" w:hAnsiTheme="minorHAnsi" w:cstheme="minorHAnsi"/>
          <w:sz w:val="24"/>
          <w:szCs w:val="24"/>
          <w:lang w:eastAsia="pl-PL"/>
        </w:rPr>
        <w:t>prowadzące do wzrostu poziomu kwalifikacji zawodowych uczniów, 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3ECBEDD6" w14:textId="33599B7C"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w ramach PI 10iv działania są bezpośrednio powiąz</w:t>
      </w:r>
      <w:r w:rsidR="00D94284">
        <w:rPr>
          <w:rFonts w:asciiTheme="minorHAnsi" w:hAnsiTheme="minorHAnsi" w:cstheme="minorHAnsi"/>
          <w:sz w:val="24"/>
          <w:szCs w:val="24"/>
          <w:lang w:eastAsia="pl-PL"/>
        </w:rPr>
        <w:t xml:space="preserve">ane i mają nadrzędny charakter </w:t>
      </w:r>
      <w:r w:rsidRPr="004A31A9">
        <w:rPr>
          <w:rFonts w:asciiTheme="minorHAnsi" w:hAnsiTheme="minorHAnsi" w:cstheme="minorHAnsi"/>
          <w:sz w:val="24"/>
          <w:szCs w:val="24"/>
          <w:lang w:eastAsia="pl-PL"/>
        </w:rPr>
        <w:t>w stosunku do interwencji prowadzonej w ww. zakresie w OP 4. Kształcenie zawodowe.</w:t>
      </w:r>
    </w:p>
    <w:p w14:paraId="306FF958"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Planowane wykorzystanie instrumentów finansowych</w:t>
      </w:r>
    </w:p>
    <w:p w14:paraId="52BD6D33" w14:textId="77777777" w:rsidR="008767B7"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48131B4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009BC19"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w:t>
      </w:r>
      <w:r w:rsidRPr="004A31A9">
        <w:rPr>
          <w:rFonts w:asciiTheme="minorHAnsi" w:hAnsiTheme="minorHAnsi" w:cstheme="minorHAnsi"/>
          <w:sz w:val="24"/>
          <w:szCs w:val="24"/>
        </w:rPr>
        <w:t>projektów</w:t>
      </w:r>
      <w:r w:rsidRPr="004A31A9">
        <w:rPr>
          <w:rFonts w:asciiTheme="minorHAnsi" w:hAnsiTheme="minorHAnsi" w:cstheme="minorHAnsi"/>
          <w:sz w:val="24"/>
          <w:szCs w:val="24"/>
          <w:lang w:eastAsia="pl-PL"/>
        </w:rPr>
        <w:t xml:space="preserve">. </w:t>
      </w:r>
    </w:p>
    <w:p w14:paraId="3081CDF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211"/>
        <w:gridCol w:w="662"/>
        <w:gridCol w:w="662"/>
        <w:gridCol w:w="1238"/>
        <w:gridCol w:w="422"/>
        <w:gridCol w:w="344"/>
        <w:gridCol w:w="581"/>
        <w:gridCol w:w="1401"/>
        <w:gridCol w:w="662"/>
      </w:tblGrid>
      <w:tr w:rsidR="00CE289E" w:rsidRPr="004A31A9" w14:paraId="2EF592BE" w14:textId="77777777" w:rsidTr="00632A3A">
        <w:trPr>
          <w:cantSplit/>
          <w:trHeight w:val="1196"/>
          <w:jc w:val="center"/>
        </w:trPr>
        <w:tc>
          <w:tcPr>
            <w:tcW w:w="227" w:type="pct"/>
            <w:vMerge w:val="restart"/>
            <w:shd w:val="clear" w:color="auto" w:fill="C6D9F1"/>
            <w:textDirection w:val="btLr"/>
            <w:vAlign w:val="center"/>
          </w:tcPr>
          <w:p w14:paraId="7EC86AF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585" w:type="pct"/>
            <w:vMerge w:val="restart"/>
            <w:shd w:val="clear" w:color="auto" w:fill="C6D9F1"/>
            <w:textDirection w:val="btLr"/>
            <w:vAlign w:val="center"/>
          </w:tcPr>
          <w:p w14:paraId="69BCF3A0"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49" w:type="pct"/>
            <w:vMerge w:val="restart"/>
            <w:shd w:val="clear" w:color="auto" w:fill="C6D9F1"/>
            <w:textDirection w:val="btLr"/>
            <w:vAlign w:val="center"/>
          </w:tcPr>
          <w:p w14:paraId="10DB363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w:t>
            </w:r>
            <w:r w:rsidR="005B1973"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pomiaru</w:t>
            </w:r>
          </w:p>
        </w:tc>
        <w:tc>
          <w:tcPr>
            <w:tcW w:w="239" w:type="pct"/>
            <w:vMerge w:val="restart"/>
            <w:shd w:val="clear" w:color="auto" w:fill="C6D9F1"/>
            <w:textDirection w:val="btLr"/>
            <w:vAlign w:val="center"/>
          </w:tcPr>
          <w:p w14:paraId="44BC985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7" w:type="pct"/>
            <w:vMerge w:val="restart"/>
            <w:shd w:val="clear" w:color="auto" w:fill="C6D9F1"/>
            <w:textDirection w:val="btLr"/>
            <w:vAlign w:val="center"/>
          </w:tcPr>
          <w:p w14:paraId="122CA403"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202" w:type="pct"/>
            <w:gridSpan w:val="3"/>
            <w:shd w:val="clear" w:color="auto" w:fill="C6D9F1"/>
            <w:textDirection w:val="btLr"/>
            <w:vAlign w:val="center"/>
          </w:tcPr>
          <w:p w14:paraId="559CC43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550" w:type="pct"/>
            <w:vMerge w:val="restart"/>
            <w:shd w:val="clear" w:color="auto" w:fill="C6D9F1"/>
            <w:textDirection w:val="btLr"/>
            <w:vAlign w:val="center"/>
          </w:tcPr>
          <w:p w14:paraId="7A20EDA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61" w:type="pct"/>
            <w:vMerge w:val="restart"/>
            <w:shd w:val="clear" w:color="auto" w:fill="C6D9F1"/>
            <w:textDirection w:val="btLr"/>
            <w:vAlign w:val="center"/>
          </w:tcPr>
          <w:p w14:paraId="5C4A719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4C43151E" w14:textId="77777777" w:rsidTr="00632A3A">
        <w:trPr>
          <w:trHeight w:val="70"/>
          <w:jc w:val="center"/>
        </w:trPr>
        <w:tc>
          <w:tcPr>
            <w:tcW w:w="227" w:type="pct"/>
            <w:vMerge/>
            <w:vAlign w:val="center"/>
          </w:tcPr>
          <w:p w14:paraId="1E0B3C6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85" w:type="pct"/>
            <w:vMerge/>
            <w:shd w:val="clear" w:color="auto" w:fill="auto"/>
            <w:vAlign w:val="center"/>
          </w:tcPr>
          <w:p w14:paraId="3019B3F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49" w:type="pct"/>
            <w:vMerge/>
            <w:shd w:val="clear" w:color="auto" w:fill="auto"/>
            <w:vAlign w:val="center"/>
          </w:tcPr>
          <w:p w14:paraId="651984B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39" w:type="pct"/>
            <w:vMerge/>
            <w:vAlign w:val="center"/>
          </w:tcPr>
          <w:p w14:paraId="1F060C1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7" w:type="pct"/>
            <w:vMerge/>
            <w:vAlign w:val="center"/>
          </w:tcPr>
          <w:p w14:paraId="460BC3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92" w:type="pct"/>
            <w:shd w:val="clear" w:color="auto" w:fill="D9D9D9"/>
            <w:vAlign w:val="center"/>
          </w:tcPr>
          <w:p w14:paraId="4C520F1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509" w:type="pct"/>
            <w:shd w:val="clear" w:color="auto" w:fill="D9D9D9"/>
            <w:vAlign w:val="center"/>
          </w:tcPr>
          <w:p w14:paraId="031AA6F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02" w:type="pct"/>
            <w:shd w:val="clear" w:color="auto" w:fill="D9D9D9"/>
            <w:vAlign w:val="center"/>
          </w:tcPr>
          <w:p w14:paraId="308382D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50" w:type="pct"/>
            <w:vMerge/>
            <w:shd w:val="clear" w:color="auto" w:fill="auto"/>
            <w:vAlign w:val="center"/>
          </w:tcPr>
          <w:p w14:paraId="403EF4F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61" w:type="pct"/>
            <w:vMerge/>
            <w:vAlign w:val="center"/>
          </w:tcPr>
          <w:p w14:paraId="4A4821B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7CA2FCE8" w14:textId="77777777" w:rsidTr="00632A3A">
        <w:trPr>
          <w:trHeight w:val="20"/>
          <w:jc w:val="center"/>
        </w:trPr>
        <w:tc>
          <w:tcPr>
            <w:tcW w:w="227" w:type="pct"/>
            <w:vAlign w:val="center"/>
          </w:tcPr>
          <w:p w14:paraId="448E08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585" w:type="pct"/>
            <w:shd w:val="clear" w:color="auto" w:fill="auto"/>
            <w:vAlign w:val="center"/>
          </w:tcPr>
          <w:p w14:paraId="17E3201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szkół i placówek kształcenia zawodowego uczestniczących w stażach i praktykach u pracodawcy </w:t>
            </w:r>
          </w:p>
        </w:tc>
        <w:tc>
          <w:tcPr>
            <w:tcW w:w="349" w:type="pct"/>
            <w:shd w:val="clear" w:color="auto" w:fill="auto"/>
            <w:vAlign w:val="center"/>
          </w:tcPr>
          <w:p w14:paraId="7F53D3F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39" w:type="pct"/>
            <w:vAlign w:val="center"/>
          </w:tcPr>
          <w:p w14:paraId="4DF6DBD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7" w:type="pct"/>
            <w:vAlign w:val="center"/>
          </w:tcPr>
          <w:p w14:paraId="125C4A0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92" w:type="pct"/>
            <w:shd w:val="clear" w:color="auto" w:fill="auto"/>
            <w:vAlign w:val="center"/>
          </w:tcPr>
          <w:p w14:paraId="7990CB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509" w:type="pct"/>
            <w:shd w:val="clear" w:color="auto" w:fill="auto"/>
            <w:vAlign w:val="center"/>
          </w:tcPr>
          <w:p w14:paraId="42DFC3B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402" w:type="pct"/>
            <w:shd w:val="clear" w:color="auto" w:fill="auto"/>
            <w:vAlign w:val="center"/>
          </w:tcPr>
          <w:p w14:paraId="1D640532" w14:textId="77777777" w:rsidR="00CE289E"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15 000</w:t>
            </w:r>
          </w:p>
        </w:tc>
        <w:tc>
          <w:tcPr>
            <w:tcW w:w="550" w:type="pct"/>
            <w:shd w:val="clear" w:color="auto" w:fill="auto"/>
            <w:vAlign w:val="center"/>
          </w:tcPr>
          <w:p w14:paraId="21280E1B"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61" w:type="pct"/>
            <w:vAlign w:val="center"/>
          </w:tcPr>
          <w:p w14:paraId="18B1EB7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7175E77A" w14:textId="77777777" w:rsidTr="00632A3A">
        <w:trPr>
          <w:trHeight w:val="524"/>
          <w:jc w:val="center"/>
        </w:trPr>
        <w:tc>
          <w:tcPr>
            <w:tcW w:w="227" w:type="pct"/>
            <w:vAlign w:val="center"/>
          </w:tcPr>
          <w:p w14:paraId="13CD57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585" w:type="pct"/>
            <w:tcBorders>
              <w:bottom w:val="single" w:sz="4" w:space="0" w:color="auto"/>
            </w:tcBorders>
            <w:shd w:val="clear" w:color="auto" w:fill="auto"/>
            <w:vAlign w:val="center"/>
          </w:tcPr>
          <w:p w14:paraId="47AF2A1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kształcenia zawodowego </w:t>
            </w:r>
            <w:r w:rsidRPr="004A31A9">
              <w:rPr>
                <w:rFonts w:asciiTheme="minorHAnsi" w:eastAsia="Times New Roman" w:hAnsiTheme="minorHAnsi" w:cstheme="minorHAnsi"/>
                <w:iCs/>
                <w:sz w:val="24"/>
                <w:szCs w:val="24"/>
                <w:lang w:eastAsia="pl-PL"/>
              </w:rPr>
              <w:t xml:space="preserve">oraz instruktorów praktycznej nauki zawodu </w:t>
            </w:r>
            <w:r w:rsidRPr="004A31A9">
              <w:rPr>
                <w:rFonts w:asciiTheme="minorHAnsi" w:eastAsia="Times New Roman" w:hAnsiTheme="minorHAnsi" w:cstheme="minorHAnsi"/>
                <w:sz w:val="24"/>
                <w:szCs w:val="24"/>
                <w:lang w:eastAsia="pl-PL"/>
              </w:rPr>
              <w:t>objętych wsparciem w Programie</w:t>
            </w:r>
          </w:p>
        </w:tc>
        <w:tc>
          <w:tcPr>
            <w:tcW w:w="349" w:type="pct"/>
            <w:shd w:val="clear" w:color="auto" w:fill="auto"/>
            <w:vAlign w:val="center"/>
          </w:tcPr>
          <w:p w14:paraId="25EFB36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39" w:type="pct"/>
            <w:vAlign w:val="center"/>
          </w:tcPr>
          <w:p w14:paraId="77C1CB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7" w:type="pct"/>
            <w:vAlign w:val="center"/>
          </w:tcPr>
          <w:p w14:paraId="60B3AA4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92" w:type="pct"/>
            <w:shd w:val="clear" w:color="auto" w:fill="auto"/>
            <w:vAlign w:val="center"/>
          </w:tcPr>
          <w:p w14:paraId="6798FC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09" w:type="pct"/>
            <w:tcBorders>
              <w:bottom w:val="single" w:sz="4" w:space="0" w:color="auto"/>
            </w:tcBorders>
            <w:shd w:val="clear" w:color="auto" w:fill="auto"/>
            <w:vAlign w:val="center"/>
          </w:tcPr>
          <w:p w14:paraId="730E362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2" w:type="pct"/>
            <w:tcBorders>
              <w:bottom w:val="single" w:sz="4" w:space="0" w:color="auto"/>
            </w:tcBorders>
            <w:shd w:val="clear" w:color="auto" w:fill="auto"/>
            <w:vAlign w:val="center"/>
          </w:tcPr>
          <w:p w14:paraId="033FD1F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700</w:t>
            </w:r>
          </w:p>
        </w:tc>
        <w:tc>
          <w:tcPr>
            <w:tcW w:w="550" w:type="pct"/>
            <w:tcBorders>
              <w:bottom w:val="single" w:sz="4" w:space="0" w:color="auto"/>
            </w:tcBorders>
            <w:shd w:val="clear" w:color="auto" w:fill="auto"/>
            <w:vAlign w:val="center"/>
          </w:tcPr>
          <w:p w14:paraId="42674800"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61" w:type="pct"/>
            <w:vAlign w:val="center"/>
          </w:tcPr>
          <w:p w14:paraId="0F41FC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482C6607" w14:textId="77777777" w:rsidTr="00632A3A">
        <w:trPr>
          <w:trHeight w:val="524"/>
          <w:jc w:val="center"/>
        </w:trPr>
        <w:tc>
          <w:tcPr>
            <w:tcW w:w="227" w:type="pct"/>
            <w:vAlign w:val="center"/>
          </w:tcPr>
          <w:p w14:paraId="533E2C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585" w:type="pct"/>
            <w:shd w:val="clear" w:color="auto" w:fill="auto"/>
            <w:vAlign w:val="center"/>
          </w:tcPr>
          <w:p w14:paraId="1331BA1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szkół i placówek kształcenia zawodowego doposażonych w Programie w sprzęt </w:t>
            </w:r>
            <w:r w:rsidRPr="004A31A9">
              <w:rPr>
                <w:rFonts w:asciiTheme="minorHAnsi" w:eastAsia="Times New Roman" w:hAnsiTheme="minorHAnsi" w:cstheme="minorHAnsi"/>
                <w:sz w:val="24"/>
                <w:szCs w:val="24"/>
                <w:lang w:eastAsia="pl-PL"/>
              </w:rPr>
              <w:lastRenderedPageBreak/>
              <w:t>i materiały dydaktyczne  niezbędne do realizacji kształcenia zawodowego</w:t>
            </w:r>
          </w:p>
        </w:tc>
        <w:tc>
          <w:tcPr>
            <w:tcW w:w="349" w:type="pct"/>
            <w:shd w:val="clear" w:color="auto" w:fill="auto"/>
            <w:vAlign w:val="center"/>
          </w:tcPr>
          <w:p w14:paraId="75BD45A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239" w:type="pct"/>
            <w:vAlign w:val="center"/>
          </w:tcPr>
          <w:p w14:paraId="7926A33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7" w:type="pct"/>
            <w:vAlign w:val="center"/>
          </w:tcPr>
          <w:p w14:paraId="5A51273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92" w:type="pct"/>
            <w:shd w:val="clear" w:color="auto" w:fill="auto"/>
            <w:vAlign w:val="center"/>
          </w:tcPr>
          <w:p w14:paraId="765A2A8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09" w:type="pct"/>
            <w:shd w:val="clear" w:color="auto" w:fill="auto"/>
            <w:vAlign w:val="center"/>
          </w:tcPr>
          <w:p w14:paraId="7C1EEDD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2" w:type="pct"/>
            <w:shd w:val="clear" w:color="auto" w:fill="auto"/>
            <w:vAlign w:val="center"/>
          </w:tcPr>
          <w:p w14:paraId="4998095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550" w:type="pct"/>
            <w:shd w:val="clear" w:color="auto" w:fill="auto"/>
            <w:vAlign w:val="center"/>
          </w:tcPr>
          <w:p w14:paraId="68AAD7D2" w14:textId="77777777" w:rsidR="00CE289E" w:rsidRPr="004A31A9" w:rsidRDefault="00C25E17"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61" w:type="pct"/>
            <w:vAlign w:val="center"/>
          </w:tcPr>
          <w:p w14:paraId="7D267A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0C8FD89A" w14:textId="42389B01" w:rsidR="00C317F5" w:rsidRPr="004A31A9" w:rsidRDefault="00C317F5" w:rsidP="00971256">
      <w:pPr>
        <w:spacing w:before="60" w:after="0" w:line="360" w:lineRule="auto"/>
        <w:rPr>
          <w:rFonts w:asciiTheme="minorHAnsi" w:hAnsiTheme="minorHAnsi" w:cstheme="minorHAnsi"/>
          <w:sz w:val="24"/>
          <w:szCs w:val="24"/>
          <w:lang w:eastAsia="pl-PL"/>
        </w:rPr>
      </w:pPr>
    </w:p>
    <w:p w14:paraId="0575511C" w14:textId="77777777" w:rsidR="0033752D" w:rsidRPr="004A31A9" w:rsidRDefault="00CE289E" w:rsidP="00971256">
      <w:pPr>
        <w:spacing w:before="60"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p w14:paraId="00B54564"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Wkład Osi w realizację celów tematycznych 1-7</w:t>
      </w:r>
    </w:p>
    <w:p w14:paraId="4533B2DE" w14:textId="54123F36"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Planowana w ramach Osi interwencja w sposób bezpośredni przyczyni się do realizacji celu dotyczącego rozwoju przedsiębiorczości (CT 3) poprzez dopasowanie oferty kształcenia zawodowego do potrzeb gospodarki, co opierać się będ</w:t>
      </w:r>
      <w:r w:rsidR="00C305BD" w:rsidRPr="004A31A9">
        <w:rPr>
          <w:rFonts w:asciiTheme="minorHAnsi" w:hAnsiTheme="minorHAnsi" w:cstheme="minorHAnsi"/>
          <w:sz w:val="24"/>
          <w:szCs w:val="24"/>
          <w:lang w:eastAsia="pl-PL"/>
        </w:rPr>
        <w:t xml:space="preserve">zie na ścisłej współpracy </w:t>
      </w:r>
      <w:r w:rsidRPr="004A31A9">
        <w:rPr>
          <w:rFonts w:asciiTheme="minorHAnsi" w:hAnsiTheme="minorHAnsi" w:cstheme="minorHAnsi"/>
          <w:sz w:val="24"/>
          <w:szCs w:val="24"/>
          <w:lang w:eastAsia="pl-PL"/>
        </w:rPr>
        <w:t>z pracodawcami/przedsiębiorcami, obejmującej m.in. zaang</w:t>
      </w:r>
      <w:r w:rsidR="00C305BD" w:rsidRPr="004A31A9">
        <w:rPr>
          <w:rFonts w:asciiTheme="minorHAnsi" w:hAnsiTheme="minorHAnsi" w:cstheme="minorHAnsi"/>
          <w:sz w:val="24"/>
          <w:szCs w:val="24"/>
          <w:lang w:eastAsia="pl-PL"/>
        </w:rPr>
        <w:t xml:space="preserve">ażowanie sektora gospodarczego </w:t>
      </w:r>
      <w:r w:rsidRPr="004A31A9">
        <w:rPr>
          <w:rFonts w:asciiTheme="minorHAnsi" w:hAnsiTheme="minorHAnsi" w:cstheme="minorHAnsi"/>
          <w:sz w:val="24"/>
          <w:szCs w:val="24"/>
          <w:lang w:eastAsia="pl-PL"/>
        </w:rPr>
        <w:t xml:space="preserve">w opracowanie i realizację programów kształcenia. </w:t>
      </w:r>
    </w:p>
    <w:p w14:paraId="6B61C890" w14:textId="77777777" w:rsidR="00DE025D" w:rsidRPr="004A31A9" w:rsidRDefault="00CE289E" w:rsidP="00971256">
      <w:pPr>
        <w:spacing w:before="60"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przyczyni się także do realizacji celu dotyczącego zwiększenia dostępności, stopnia wykorzystania i jakości technologii informacyjno-komunikacyjnych (CT 2), przede wszystkim ze względu na zawarte preferencje odnoszące się do upowszechnienia technologii i usług cyfrowych na </w:t>
      </w:r>
      <w:r w:rsidR="00EC77C0" w:rsidRPr="004A31A9">
        <w:rPr>
          <w:rFonts w:asciiTheme="minorHAnsi" w:hAnsiTheme="minorHAnsi" w:cstheme="minorHAnsi"/>
          <w:sz w:val="24"/>
          <w:szCs w:val="24"/>
          <w:lang w:eastAsia="pl-PL"/>
        </w:rPr>
        <w:t>wszystkich etapach kształcenia.</w:t>
      </w:r>
    </w:p>
    <w:p w14:paraId="393B53B9" w14:textId="6ADF73C1" w:rsidR="00CE289E" w:rsidRPr="004A31A9" w:rsidRDefault="00CE289E" w:rsidP="00971256">
      <w:pPr>
        <w:spacing w:before="120"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1001"/>
        <w:gridCol w:w="281"/>
        <w:gridCol w:w="1277"/>
        <w:gridCol w:w="565"/>
        <w:gridCol w:w="436"/>
        <w:gridCol w:w="839"/>
        <w:gridCol w:w="258"/>
        <w:gridCol w:w="258"/>
        <w:gridCol w:w="498"/>
        <w:gridCol w:w="241"/>
        <w:gridCol w:w="290"/>
        <w:gridCol w:w="743"/>
        <w:gridCol w:w="970"/>
        <w:gridCol w:w="1426"/>
      </w:tblGrid>
      <w:tr w:rsidR="00407684" w:rsidRPr="004A31A9" w14:paraId="2D78D4BA" w14:textId="77777777" w:rsidTr="00407684">
        <w:trPr>
          <w:trHeight w:val="1834"/>
          <w:jc w:val="center"/>
        </w:trPr>
        <w:tc>
          <w:tcPr>
            <w:tcW w:w="147" w:type="pct"/>
            <w:vMerge w:val="restart"/>
            <w:shd w:val="clear" w:color="auto" w:fill="C6D9F1"/>
            <w:tcMar>
              <w:left w:w="57" w:type="dxa"/>
              <w:right w:w="57" w:type="dxa"/>
            </w:tcMar>
            <w:textDirection w:val="btLr"/>
            <w:vAlign w:val="center"/>
          </w:tcPr>
          <w:p w14:paraId="3407C01E"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535" w:type="pct"/>
            <w:vMerge w:val="restart"/>
            <w:shd w:val="clear" w:color="auto" w:fill="C6D9F1"/>
            <w:textDirection w:val="btLr"/>
            <w:vAlign w:val="center"/>
          </w:tcPr>
          <w:p w14:paraId="28621106"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150" w:type="pct"/>
            <w:vMerge w:val="restart"/>
            <w:shd w:val="clear" w:color="auto" w:fill="C6D9F1"/>
            <w:tcMar>
              <w:left w:w="57" w:type="dxa"/>
              <w:right w:w="57" w:type="dxa"/>
            </w:tcMar>
            <w:textDirection w:val="btLr"/>
            <w:vAlign w:val="center"/>
          </w:tcPr>
          <w:p w14:paraId="5533C9A7"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82" w:type="pct"/>
            <w:vMerge w:val="restart"/>
            <w:shd w:val="clear" w:color="auto" w:fill="C6D9F1"/>
            <w:tcMar>
              <w:left w:w="57" w:type="dxa"/>
              <w:right w:w="57" w:type="dxa"/>
            </w:tcMar>
            <w:textDirection w:val="btLr"/>
            <w:vAlign w:val="center"/>
          </w:tcPr>
          <w:p w14:paraId="3ECBE788"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302" w:type="pct"/>
            <w:vMerge w:val="restart"/>
            <w:shd w:val="clear" w:color="auto" w:fill="C6D9F1"/>
            <w:tcMar>
              <w:left w:w="57" w:type="dxa"/>
              <w:right w:w="57" w:type="dxa"/>
            </w:tcMar>
            <w:textDirection w:val="btLr"/>
            <w:vAlign w:val="center"/>
          </w:tcPr>
          <w:p w14:paraId="2F7E1A68"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13C7E4FF"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33" w:type="pct"/>
            <w:vMerge w:val="restart"/>
            <w:shd w:val="clear" w:color="auto" w:fill="C6D9F1"/>
            <w:tcMar>
              <w:left w:w="57" w:type="dxa"/>
              <w:right w:w="57" w:type="dxa"/>
            </w:tcMar>
            <w:textDirection w:val="btLr"/>
            <w:vAlign w:val="center"/>
          </w:tcPr>
          <w:p w14:paraId="76A8BC9C"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48" w:type="pct"/>
            <w:vMerge w:val="restart"/>
            <w:shd w:val="clear" w:color="auto" w:fill="C6D9F1"/>
            <w:tcMar>
              <w:left w:w="57" w:type="dxa"/>
              <w:right w:w="57" w:type="dxa"/>
            </w:tcMar>
            <w:textDirection w:val="btLr"/>
            <w:vAlign w:val="center"/>
          </w:tcPr>
          <w:p w14:paraId="4258B2CB"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42" w:type="pct"/>
            <w:gridSpan w:val="3"/>
            <w:shd w:val="clear" w:color="auto" w:fill="C6D9F1"/>
            <w:textDirection w:val="btLr"/>
            <w:vAlign w:val="center"/>
          </w:tcPr>
          <w:p w14:paraId="5FCFF4FA"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81" w:type="pct"/>
            <w:gridSpan w:val="3"/>
            <w:shd w:val="clear" w:color="auto" w:fill="C6D9F1"/>
            <w:tcMar>
              <w:left w:w="57" w:type="dxa"/>
              <w:right w:w="57" w:type="dxa"/>
            </w:tcMar>
            <w:textDirection w:val="btLr"/>
            <w:vAlign w:val="center"/>
          </w:tcPr>
          <w:p w14:paraId="47F615DA"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518" w:type="pct"/>
            <w:vMerge w:val="restart"/>
            <w:shd w:val="clear" w:color="auto" w:fill="C6D9F1"/>
            <w:tcMar>
              <w:left w:w="57" w:type="dxa"/>
              <w:right w:w="57" w:type="dxa"/>
            </w:tcMar>
            <w:textDirection w:val="btLr"/>
            <w:vAlign w:val="center"/>
          </w:tcPr>
          <w:p w14:paraId="46B12FC6"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62" w:type="pct"/>
            <w:vMerge w:val="restart"/>
            <w:shd w:val="clear" w:color="auto" w:fill="C6D9F1"/>
            <w:tcMar>
              <w:left w:w="57" w:type="dxa"/>
              <w:right w:w="57" w:type="dxa"/>
            </w:tcMar>
            <w:textDirection w:val="btLr"/>
            <w:vAlign w:val="center"/>
          </w:tcPr>
          <w:p w14:paraId="1682A822" w14:textId="77777777" w:rsidR="00407684" w:rsidRPr="004A31A9" w:rsidRDefault="00407684"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407684" w:rsidRPr="004A31A9" w14:paraId="01C3B0E7" w14:textId="77777777" w:rsidTr="00407684">
        <w:trPr>
          <w:trHeight w:val="58"/>
          <w:jc w:val="center"/>
        </w:trPr>
        <w:tc>
          <w:tcPr>
            <w:tcW w:w="147" w:type="pct"/>
            <w:vMerge/>
            <w:tcMar>
              <w:left w:w="57" w:type="dxa"/>
              <w:right w:w="57" w:type="dxa"/>
            </w:tcMar>
            <w:vAlign w:val="center"/>
          </w:tcPr>
          <w:p w14:paraId="0F85BC24"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535" w:type="pct"/>
            <w:vMerge/>
          </w:tcPr>
          <w:p w14:paraId="188F5905"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150" w:type="pct"/>
            <w:vMerge/>
            <w:tcMar>
              <w:left w:w="57" w:type="dxa"/>
              <w:right w:w="57" w:type="dxa"/>
            </w:tcMar>
            <w:vAlign w:val="center"/>
          </w:tcPr>
          <w:p w14:paraId="4E56C12C"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682" w:type="pct"/>
            <w:vMerge/>
            <w:tcBorders>
              <w:bottom w:val="single" w:sz="4" w:space="0" w:color="auto"/>
            </w:tcBorders>
            <w:shd w:val="clear" w:color="auto" w:fill="auto"/>
            <w:tcMar>
              <w:left w:w="57" w:type="dxa"/>
              <w:right w:w="57" w:type="dxa"/>
            </w:tcMar>
            <w:vAlign w:val="center"/>
          </w:tcPr>
          <w:p w14:paraId="713DA334"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302" w:type="pct"/>
            <w:vMerge/>
            <w:tcMar>
              <w:left w:w="57" w:type="dxa"/>
              <w:right w:w="57" w:type="dxa"/>
            </w:tcMar>
            <w:vAlign w:val="center"/>
          </w:tcPr>
          <w:p w14:paraId="64AAE325"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233" w:type="pct"/>
            <w:vMerge/>
            <w:tcMar>
              <w:left w:w="57" w:type="dxa"/>
              <w:right w:w="57" w:type="dxa"/>
            </w:tcMar>
            <w:vAlign w:val="center"/>
          </w:tcPr>
          <w:p w14:paraId="0AD8F9F5"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448" w:type="pct"/>
            <w:vMerge/>
            <w:tcMar>
              <w:left w:w="57" w:type="dxa"/>
              <w:right w:w="57" w:type="dxa"/>
            </w:tcMar>
            <w:vAlign w:val="center"/>
          </w:tcPr>
          <w:p w14:paraId="40F9D49E"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138" w:type="pct"/>
            <w:tcBorders>
              <w:bottom w:val="single" w:sz="4" w:space="0" w:color="auto"/>
            </w:tcBorders>
            <w:shd w:val="clear" w:color="auto" w:fill="D9D9D9"/>
            <w:vAlign w:val="center"/>
          </w:tcPr>
          <w:p w14:paraId="4B5E761B"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38" w:type="pct"/>
            <w:tcBorders>
              <w:bottom w:val="single" w:sz="4" w:space="0" w:color="auto"/>
            </w:tcBorders>
            <w:shd w:val="clear" w:color="auto" w:fill="D9D9D9"/>
            <w:vAlign w:val="center"/>
          </w:tcPr>
          <w:p w14:paraId="01E5D94E"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66" w:type="pct"/>
            <w:tcBorders>
              <w:bottom w:val="single" w:sz="4" w:space="0" w:color="auto"/>
            </w:tcBorders>
            <w:shd w:val="clear" w:color="auto" w:fill="D9D9D9"/>
            <w:vAlign w:val="center"/>
          </w:tcPr>
          <w:p w14:paraId="69CE4399"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29" w:type="pct"/>
            <w:tcBorders>
              <w:bottom w:val="single" w:sz="4" w:space="0" w:color="auto"/>
            </w:tcBorders>
            <w:shd w:val="clear" w:color="auto" w:fill="D9D9D9"/>
            <w:tcMar>
              <w:left w:w="57" w:type="dxa"/>
              <w:right w:w="57" w:type="dxa"/>
            </w:tcMar>
            <w:vAlign w:val="center"/>
          </w:tcPr>
          <w:p w14:paraId="2904429E"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tcBorders>
              <w:bottom w:val="single" w:sz="4" w:space="0" w:color="auto"/>
            </w:tcBorders>
            <w:shd w:val="clear" w:color="auto" w:fill="D9D9D9"/>
            <w:tcMar>
              <w:left w:w="57" w:type="dxa"/>
              <w:right w:w="57" w:type="dxa"/>
            </w:tcMar>
            <w:vAlign w:val="center"/>
          </w:tcPr>
          <w:p w14:paraId="237C5F72"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97" w:type="pct"/>
            <w:tcBorders>
              <w:bottom w:val="single" w:sz="4" w:space="0" w:color="auto"/>
            </w:tcBorders>
            <w:shd w:val="clear" w:color="auto" w:fill="D9D9D9"/>
            <w:tcMar>
              <w:left w:w="57" w:type="dxa"/>
              <w:right w:w="57" w:type="dxa"/>
            </w:tcMar>
            <w:vAlign w:val="center"/>
          </w:tcPr>
          <w:p w14:paraId="75666D28"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18" w:type="pct"/>
            <w:vMerge/>
            <w:tcBorders>
              <w:bottom w:val="single" w:sz="4" w:space="0" w:color="auto"/>
            </w:tcBorders>
            <w:shd w:val="clear" w:color="auto" w:fill="auto"/>
            <w:tcMar>
              <w:left w:w="57" w:type="dxa"/>
              <w:right w:w="57" w:type="dxa"/>
            </w:tcMar>
            <w:vAlign w:val="center"/>
          </w:tcPr>
          <w:p w14:paraId="75768214"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c>
          <w:tcPr>
            <w:tcW w:w="762" w:type="pct"/>
            <w:vMerge/>
            <w:tcBorders>
              <w:bottom w:val="single" w:sz="4" w:space="0" w:color="auto"/>
            </w:tcBorders>
            <w:tcMar>
              <w:left w:w="57" w:type="dxa"/>
              <w:right w:w="57" w:type="dxa"/>
            </w:tcMar>
            <w:vAlign w:val="center"/>
          </w:tcPr>
          <w:p w14:paraId="5E691E7E" w14:textId="77777777" w:rsidR="00407684" w:rsidRPr="004A31A9" w:rsidRDefault="00407684" w:rsidP="00971256">
            <w:pPr>
              <w:spacing w:after="0" w:line="360" w:lineRule="auto"/>
              <w:rPr>
                <w:rFonts w:asciiTheme="minorHAnsi" w:eastAsia="Times New Roman" w:hAnsiTheme="minorHAnsi" w:cstheme="minorHAnsi"/>
                <w:sz w:val="24"/>
                <w:szCs w:val="24"/>
                <w:lang w:eastAsia="pl-PL"/>
              </w:rPr>
            </w:pPr>
          </w:p>
        </w:tc>
      </w:tr>
      <w:tr w:rsidR="005B515B" w:rsidRPr="004A31A9" w14:paraId="1FC3F32E" w14:textId="77777777" w:rsidTr="00407684">
        <w:trPr>
          <w:jc w:val="center"/>
        </w:trPr>
        <w:tc>
          <w:tcPr>
            <w:tcW w:w="147" w:type="pct"/>
            <w:vMerge w:val="restart"/>
            <w:tcMar>
              <w:left w:w="57" w:type="dxa"/>
              <w:right w:w="57" w:type="dxa"/>
            </w:tcMar>
            <w:vAlign w:val="center"/>
          </w:tcPr>
          <w:p w14:paraId="4B663B5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535" w:type="pct"/>
            <w:vAlign w:val="center"/>
          </w:tcPr>
          <w:p w14:paraId="2BFEBB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50" w:type="pct"/>
            <w:tcMar>
              <w:left w:w="57" w:type="dxa"/>
              <w:right w:w="57" w:type="dxa"/>
            </w:tcMar>
            <w:vAlign w:val="center"/>
          </w:tcPr>
          <w:p w14:paraId="66790C0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682" w:type="pct"/>
            <w:shd w:val="clear" w:color="auto" w:fill="auto"/>
            <w:tcMar>
              <w:left w:w="57" w:type="dxa"/>
              <w:right w:w="57" w:type="dxa"/>
            </w:tcMar>
            <w:vAlign w:val="center"/>
          </w:tcPr>
          <w:p w14:paraId="4CCF827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objętych wsparciem </w:t>
            </w:r>
            <w:r w:rsidRPr="004A31A9">
              <w:rPr>
                <w:rFonts w:asciiTheme="minorHAnsi" w:eastAsia="Times New Roman" w:hAnsiTheme="minorHAnsi" w:cstheme="minorHAnsi"/>
                <w:sz w:val="24"/>
                <w:szCs w:val="24"/>
                <w:lang w:eastAsia="pl-PL"/>
              </w:rPr>
              <w:br/>
              <w:t>w zakresie rozwijania kompetencj</w:t>
            </w:r>
            <w:r w:rsidRPr="004A31A9">
              <w:rPr>
                <w:rFonts w:asciiTheme="minorHAnsi" w:eastAsia="Times New Roman" w:hAnsiTheme="minorHAnsi" w:cstheme="minorHAnsi"/>
                <w:sz w:val="24"/>
                <w:szCs w:val="24"/>
                <w:lang w:eastAsia="pl-PL"/>
              </w:rPr>
              <w:lastRenderedPageBreak/>
              <w:t xml:space="preserve">i kluczowych </w:t>
            </w:r>
            <w:r w:rsidR="002237F3" w:rsidRPr="004A31A9">
              <w:rPr>
                <w:rFonts w:asciiTheme="minorHAnsi" w:eastAsia="Times New Roman" w:hAnsiTheme="minorHAnsi" w:cstheme="minorHAnsi"/>
                <w:sz w:val="24"/>
                <w:szCs w:val="24"/>
                <w:lang w:eastAsia="pl-PL"/>
              </w:rPr>
              <w:t>lub umiejętności uniwersalnych</w:t>
            </w:r>
            <w:r w:rsidRPr="004A31A9">
              <w:rPr>
                <w:rFonts w:asciiTheme="minorHAnsi" w:eastAsia="Times New Roman" w:hAnsiTheme="minorHAnsi" w:cstheme="minorHAnsi"/>
                <w:sz w:val="24"/>
                <w:szCs w:val="24"/>
                <w:lang w:eastAsia="pl-PL"/>
              </w:rPr>
              <w:br/>
              <w:t>w Programie</w:t>
            </w:r>
          </w:p>
        </w:tc>
        <w:tc>
          <w:tcPr>
            <w:tcW w:w="302" w:type="pct"/>
            <w:tcMar>
              <w:left w:w="57" w:type="dxa"/>
              <w:right w:w="57" w:type="dxa"/>
            </w:tcMar>
            <w:vAlign w:val="center"/>
          </w:tcPr>
          <w:p w14:paraId="4FCC2CB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233" w:type="pct"/>
            <w:tcMar>
              <w:left w:w="57" w:type="dxa"/>
              <w:right w:w="57" w:type="dxa"/>
            </w:tcMar>
            <w:vAlign w:val="center"/>
          </w:tcPr>
          <w:p w14:paraId="66DBAE5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48" w:type="pct"/>
            <w:tcMar>
              <w:left w:w="57" w:type="dxa"/>
              <w:right w:w="57" w:type="dxa"/>
            </w:tcMar>
            <w:vAlign w:val="center"/>
          </w:tcPr>
          <w:p w14:paraId="14BBF4E2"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38" w:type="pct"/>
            <w:shd w:val="clear" w:color="auto" w:fill="auto"/>
            <w:vAlign w:val="center"/>
          </w:tcPr>
          <w:p w14:paraId="09AE3B33" w14:textId="77777777" w:rsidR="00CE289E" w:rsidRPr="004A31A9" w:rsidRDefault="00CE289E" w:rsidP="00971256">
            <w:pPr>
              <w:spacing w:after="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8" w:type="pct"/>
            <w:shd w:val="clear" w:color="auto" w:fill="auto"/>
            <w:vAlign w:val="center"/>
          </w:tcPr>
          <w:p w14:paraId="7C21D6BC" w14:textId="77777777" w:rsidR="00CE289E" w:rsidRPr="004A31A9" w:rsidRDefault="00CE289E" w:rsidP="00971256">
            <w:pPr>
              <w:spacing w:after="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6" w:type="pct"/>
            <w:shd w:val="clear" w:color="auto" w:fill="auto"/>
            <w:vAlign w:val="center"/>
          </w:tcPr>
          <w:p w14:paraId="3937E7E1" w14:textId="77777777" w:rsidR="00CE289E" w:rsidRPr="004A31A9" w:rsidRDefault="00CE289E"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15 000</w:t>
            </w:r>
            <w:r w:rsidRPr="004A31A9">
              <w:rPr>
                <w:rFonts w:asciiTheme="minorHAnsi" w:eastAsia="Times New Roman" w:hAnsiTheme="minorHAnsi" w:cstheme="minorHAnsi"/>
                <w:sz w:val="24"/>
                <w:szCs w:val="24"/>
                <w:lang w:eastAsia="pl-PL"/>
              </w:rPr>
              <w:t xml:space="preserve"> </w:t>
            </w:r>
          </w:p>
        </w:tc>
        <w:tc>
          <w:tcPr>
            <w:tcW w:w="129" w:type="pct"/>
            <w:shd w:val="clear" w:color="auto" w:fill="auto"/>
            <w:tcMar>
              <w:left w:w="57" w:type="dxa"/>
              <w:right w:w="57" w:type="dxa"/>
            </w:tcMar>
            <w:vAlign w:val="center"/>
          </w:tcPr>
          <w:p w14:paraId="30C766B3" w14:textId="77777777" w:rsidR="00CE289E" w:rsidRPr="004A31A9" w:rsidRDefault="00CE289E" w:rsidP="00971256">
            <w:pPr>
              <w:spacing w:after="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tcMar>
              <w:left w:w="57" w:type="dxa"/>
              <w:right w:w="57" w:type="dxa"/>
            </w:tcMar>
            <w:vAlign w:val="center"/>
          </w:tcPr>
          <w:p w14:paraId="6CBBB133" w14:textId="77777777" w:rsidR="00CE289E" w:rsidRPr="004A31A9" w:rsidRDefault="00CE289E" w:rsidP="00971256">
            <w:pPr>
              <w:spacing w:after="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7" w:type="pct"/>
            <w:shd w:val="clear" w:color="auto" w:fill="auto"/>
            <w:tcMar>
              <w:left w:w="57" w:type="dxa"/>
              <w:right w:w="57" w:type="dxa"/>
            </w:tcMar>
            <w:vAlign w:val="center"/>
          </w:tcPr>
          <w:p w14:paraId="7789D900" w14:textId="6C27CEC9" w:rsidR="00CE289E" w:rsidRPr="004A31A9" w:rsidRDefault="008767B7"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w:t>
            </w:r>
            <w:r w:rsidR="000B3659" w:rsidRPr="004A31A9">
              <w:rPr>
                <w:rFonts w:asciiTheme="minorHAnsi" w:eastAsia="Times New Roman" w:hAnsiTheme="minorHAnsi" w:cstheme="minorHAnsi"/>
                <w:sz w:val="24"/>
                <w:szCs w:val="24"/>
                <w:lang w:eastAsia="pl-PL"/>
              </w:rPr>
              <w:t>125 240</w:t>
            </w:r>
          </w:p>
        </w:tc>
        <w:tc>
          <w:tcPr>
            <w:tcW w:w="518" w:type="pct"/>
            <w:shd w:val="clear" w:color="auto" w:fill="auto"/>
            <w:tcMar>
              <w:left w:w="57" w:type="dxa"/>
              <w:right w:w="57" w:type="dxa"/>
            </w:tcMar>
            <w:vAlign w:val="center"/>
          </w:tcPr>
          <w:p w14:paraId="7E56CF5B" w14:textId="77777777" w:rsidR="00CE289E" w:rsidRPr="004A31A9" w:rsidRDefault="00CE289E" w:rsidP="00971256">
            <w:pPr>
              <w:spacing w:after="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762" w:type="pct"/>
            <w:shd w:val="clear" w:color="auto" w:fill="auto"/>
            <w:tcMar>
              <w:left w:w="57" w:type="dxa"/>
              <w:right w:w="57" w:type="dxa"/>
            </w:tcMar>
            <w:vAlign w:val="center"/>
          </w:tcPr>
          <w:p w14:paraId="635DC7B9" w14:textId="4E34F260"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Powiązane z nim typy projektów odpowiadają za </w:t>
            </w:r>
            <w:r w:rsidR="00BE1DF6" w:rsidRPr="004A31A9">
              <w:rPr>
                <w:rFonts w:asciiTheme="minorHAnsi" w:hAnsiTheme="minorHAnsi" w:cstheme="minorHAnsi"/>
                <w:iCs/>
                <w:sz w:val="24"/>
                <w:szCs w:val="24"/>
                <w:lang w:eastAsia="pl-PL"/>
              </w:rPr>
              <w:t>33</w:t>
            </w:r>
            <w:r w:rsidRPr="004A31A9">
              <w:rPr>
                <w:rFonts w:asciiTheme="minorHAnsi" w:hAnsiTheme="minorHAnsi" w:cstheme="minorHAnsi"/>
                <w:iCs/>
                <w:sz w:val="24"/>
                <w:szCs w:val="24"/>
                <w:lang w:eastAsia="pl-PL"/>
              </w:rPr>
              <w:t xml:space="preserve">% alokacji osi </w:t>
            </w:r>
            <w:r w:rsidRPr="004A31A9">
              <w:rPr>
                <w:rFonts w:asciiTheme="minorHAnsi" w:hAnsiTheme="minorHAnsi" w:cstheme="minorHAnsi"/>
                <w:iCs/>
                <w:sz w:val="24"/>
                <w:szCs w:val="24"/>
                <w:lang w:eastAsia="pl-PL"/>
              </w:rPr>
              <w:lastRenderedPageBreak/>
              <w:t>priorytetowej</w:t>
            </w:r>
          </w:p>
        </w:tc>
      </w:tr>
      <w:tr w:rsidR="005B515B" w:rsidRPr="004A31A9" w14:paraId="0513A55F" w14:textId="77777777" w:rsidTr="00407684">
        <w:trPr>
          <w:jc w:val="center"/>
        </w:trPr>
        <w:tc>
          <w:tcPr>
            <w:tcW w:w="147" w:type="pct"/>
            <w:vMerge/>
            <w:tcMar>
              <w:left w:w="57" w:type="dxa"/>
              <w:right w:w="57" w:type="dxa"/>
            </w:tcMar>
            <w:vAlign w:val="center"/>
          </w:tcPr>
          <w:p w14:paraId="3B54DF9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35" w:type="pct"/>
            <w:vAlign w:val="center"/>
          </w:tcPr>
          <w:p w14:paraId="4211657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50" w:type="pct"/>
            <w:tcMar>
              <w:left w:w="57" w:type="dxa"/>
              <w:right w:w="57" w:type="dxa"/>
            </w:tcMar>
            <w:vAlign w:val="center"/>
          </w:tcPr>
          <w:p w14:paraId="306E4B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682" w:type="pct"/>
            <w:shd w:val="clear" w:color="auto" w:fill="auto"/>
            <w:tcMar>
              <w:left w:w="57" w:type="dxa"/>
              <w:right w:w="57" w:type="dxa"/>
            </w:tcMar>
            <w:vAlign w:val="center"/>
          </w:tcPr>
          <w:p w14:paraId="1240A88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objętych wsparciem </w:t>
            </w:r>
            <w:r w:rsidRPr="004A31A9">
              <w:rPr>
                <w:rFonts w:asciiTheme="minorHAnsi" w:eastAsia="Times New Roman" w:hAnsiTheme="minorHAnsi" w:cstheme="minorHAnsi"/>
                <w:sz w:val="24"/>
                <w:szCs w:val="24"/>
                <w:lang w:eastAsia="pl-PL"/>
              </w:rPr>
              <w:br/>
              <w:t>w Programie</w:t>
            </w:r>
          </w:p>
        </w:tc>
        <w:tc>
          <w:tcPr>
            <w:tcW w:w="302" w:type="pct"/>
            <w:tcMar>
              <w:left w:w="57" w:type="dxa"/>
              <w:right w:w="57" w:type="dxa"/>
            </w:tcMar>
            <w:vAlign w:val="center"/>
          </w:tcPr>
          <w:p w14:paraId="558F09B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33" w:type="pct"/>
            <w:tcMar>
              <w:left w:w="57" w:type="dxa"/>
              <w:right w:w="57" w:type="dxa"/>
            </w:tcMar>
            <w:vAlign w:val="center"/>
          </w:tcPr>
          <w:p w14:paraId="6B7522F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48" w:type="pct"/>
            <w:tcMar>
              <w:left w:w="57" w:type="dxa"/>
              <w:right w:w="57" w:type="dxa"/>
            </w:tcMar>
            <w:vAlign w:val="center"/>
          </w:tcPr>
          <w:p w14:paraId="07CB94B6"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38" w:type="pct"/>
            <w:vAlign w:val="center"/>
          </w:tcPr>
          <w:p w14:paraId="2814AD1C" w14:textId="77777777" w:rsidR="00CE289E" w:rsidRPr="004A31A9" w:rsidRDefault="00CE289E" w:rsidP="00971256">
            <w:pPr>
              <w:spacing w:after="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8" w:type="pct"/>
            <w:vAlign w:val="center"/>
          </w:tcPr>
          <w:p w14:paraId="3C41DE58" w14:textId="77777777" w:rsidR="00CE289E" w:rsidRPr="004A31A9" w:rsidRDefault="00CE289E" w:rsidP="00971256">
            <w:pPr>
              <w:spacing w:after="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6" w:type="pct"/>
            <w:vAlign w:val="center"/>
          </w:tcPr>
          <w:p w14:paraId="45FBA146" w14:textId="77777777" w:rsidR="00CE289E" w:rsidRPr="004A31A9" w:rsidRDefault="00CE289E"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2 000 </w:t>
            </w:r>
          </w:p>
        </w:tc>
        <w:tc>
          <w:tcPr>
            <w:tcW w:w="129" w:type="pct"/>
            <w:shd w:val="clear" w:color="auto" w:fill="auto"/>
            <w:tcMar>
              <w:left w:w="57" w:type="dxa"/>
              <w:right w:w="57" w:type="dxa"/>
            </w:tcMar>
            <w:vAlign w:val="center"/>
          </w:tcPr>
          <w:p w14:paraId="6166C2F5" w14:textId="77777777" w:rsidR="00CE289E" w:rsidRPr="004A31A9" w:rsidRDefault="00CE289E" w:rsidP="00971256">
            <w:pPr>
              <w:spacing w:after="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tcMar>
              <w:left w:w="57" w:type="dxa"/>
              <w:right w:w="57" w:type="dxa"/>
            </w:tcMar>
            <w:vAlign w:val="center"/>
          </w:tcPr>
          <w:p w14:paraId="3E522A9D" w14:textId="77777777" w:rsidR="00CE289E" w:rsidRPr="004A31A9" w:rsidRDefault="00CE289E" w:rsidP="00971256">
            <w:pPr>
              <w:spacing w:after="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7" w:type="pct"/>
            <w:shd w:val="clear" w:color="auto" w:fill="auto"/>
            <w:tcMar>
              <w:left w:w="57" w:type="dxa"/>
              <w:right w:w="57" w:type="dxa"/>
            </w:tcMar>
            <w:vAlign w:val="center"/>
          </w:tcPr>
          <w:p w14:paraId="71399B4E" w14:textId="77B80FE5" w:rsidR="00CE289E" w:rsidRPr="004A31A9" w:rsidRDefault="009D3F4F"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14 510</w:t>
            </w:r>
          </w:p>
        </w:tc>
        <w:tc>
          <w:tcPr>
            <w:tcW w:w="518" w:type="pct"/>
            <w:shd w:val="clear" w:color="auto" w:fill="auto"/>
            <w:tcMar>
              <w:left w:w="57" w:type="dxa"/>
              <w:right w:w="57" w:type="dxa"/>
            </w:tcMar>
            <w:vAlign w:val="center"/>
          </w:tcPr>
          <w:p w14:paraId="4A07EA1C" w14:textId="77777777" w:rsidR="00CE289E" w:rsidRPr="004A31A9" w:rsidRDefault="00CE289E" w:rsidP="00971256">
            <w:pPr>
              <w:spacing w:after="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762" w:type="pct"/>
            <w:shd w:val="clear" w:color="auto" w:fill="auto"/>
            <w:tcMar>
              <w:left w:w="57" w:type="dxa"/>
              <w:right w:w="57" w:type="dxa"/>
            </w:tcMar>
            <w:vAlign w:val="center"/>
          </w:tcPr>
          <w:p w14:paraId="2CAD07DE" w14:textId="6B46C969"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Powiązane z nim typy projektów odpowiadają za </w:t>
            </w:r>
            <w:r w:rsidR="00BE1DF6" w:rsidRPr="004A31A9">
              <w:rPr>
                <w:rFonts w:asciiTheme="minorHAnsi" w:hAnsiTheme="minorHAnsi" w:cstheme="minorHAnsi"/>
                <w:iCs/>
                <w:sz w:val="24"/>
                <w:szCs w:val="24"/>
                <w:lang w:eastAsia="pl-PL"/>
              </w:rPr>
              <w:t>11</w:t>
            </w:r>
            <w:r w:rsidRPr="004A31A9">
              <w:rPr>
                <w:rFonts w:asciiTheme="minorHAnsi" w:hAnsiTheme="minorHAnsi" w:cstheme="minorHAnsi"/>
                <w:iCs/>
                <w:sz w:val="24"/>
                <w:szCs w:val="24"/>
                <w:lang w:eastAsia="pl-PL"/>
              </w:rPr>
              <w:t>% alokacji osi priorytetowej</w:t>
            </w:r>
          </w:p>
        </w:tc>
      </w:tr>
      <w:tr w:rsidR="00EC77C0" w:rsidRPr="004A31A9" w14:paraId="532CABD1" w14:textId="77777777" w:rsidTr="00407684">
        <w:trPr>
          <w:jc w:val="center"/>
        </w:trPr>
        <w:tc>
          <w:tcPr>
            <w:tcW w:w="147" w:type="pct"/>
            <w:vMerge/>
            <w:tcMar>
              <w:left w:w="57" w:type="dxa"/>
              <w:right w:w="57" w:type="dxa"/>
            </w:tcMar>
            <w:vAlign w:val="center"/>
          </w:tcPr>
          <w:p w14:paraId="5DBBD932"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p>
        </w:tc>
        <w:tc>
          <w:tcPr>
            <w:tcW w:w="535" w:type="pct"/>
            <w:vAlign w:val="center"/>
          </w:tcPr>
          <w:p w14:paraId="0A882909"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50" w:type="pct"/>
            <w:tcMar>
              <w:left w:w="57" w:type="dxa"/>
              <w:right w:w="57" w:type="dxa"/>
            </w:tcMar>
            <w:vAlign w:val="center"/>
          </w:tcPr>
          <w:p w14:paraId="249AF7E4"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682" w:type="pct"/>
            <w:shd w:val="clear" w:color="auto" w:fill="auto"/>
            <w:tcMar>
              <w:left w:w="57" w:type="dxa"/>
              <w:right w:w="57" w:type="dxa"/>
            </w:tcMar>
            <w:vAlign w:val="center"/>
          </w:tcPr>
          <w:p w14:paraId="6824B374"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dofinansowanych w Programie</w:t>
            </w:r>
          </w:p>
        </w:tc>
        <w:tc>
          <w:tcPr>
            <w:tcW w:w="302" w:type="pct"/>
            <w:shd w:val="clear" w:color="auto" w:fill="auto"/>
            <w:tcMar>
              <w:left w:w="57" w:type="dxa"/>
              <w:right w:w="57" w:type="dxa"/>
            </w:tcMar>
            <w:vAlign w:val="center"/>
          </w:tcPr>
          <w:p w14:paraId="630549DF"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33" w:type="pct"/>
            <w:tcMar>
              <w:left w:w="57" w:type="dxa"/>
              <w:right w:w="57" w:type="dxa"/>
            </w:tcMar>
            <w:vAlign w:val="center"/>
          </w:tcPr>
          <w:p w14:paraId="5CEFDCF5"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48" w:type="pct"/>
            <w:tcMar>
              <w:left w:w="57" w:type="dxa"/>
              <w:right w:w="57" w:type="dxa"/>
            </w:tcMar>
            <w:vAlign w:val="center"/>
          </w:tcPr>
          <w:p w14:paraId="78FC80E3" w14:textId="77777777" w:rsidR="006F2503" w:rsidRPr="004A31A9" w:rsidRDefault="006F2503"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38" w:type="pct"/>
            <w:vAlign w:val="center"/>
          </w:tcPr>
          <w:p w14:paraId="09E97529" w14:textId="77777777" w:rsidR="006F2503" w:rsidRPr="004A31A9" w:rsidRDefault="006F2503" w:rsidP="00971256">
            <w:pPr>
              <w:spacing w:after="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8" w:type="pct"/>
            <w:vAlign w:val="center"/>
          </w:tcPr>
          <w:p w14:paraId="5C406090" w14:textId="77777777" w:rsidR="006F2503" w:rsidRPr="004A31A9" w:rsidRDefault="006F2503" w:rsidP="00971256">
            <w:pPr>
              <w:spacing w:after="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6" w:type="pct"/>
            <w:vAlign w:val="center"/>
          </w:tcPr>
          <w:p w14:paraId="2CC556C5" w14:textId="77777777" w:rsidR="006F2503" w:rsidRPr="004A31A9" w:rsidRDefault="006F2503"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5 000</w:t>
            </w:r>
          </w:p>
        </w:tc>
        <w:tc>
          <w:tcPr>
            <w:tcW w:w="129" w:type="pct"/>
            <w:shd w:val="clear" w:color="auto" w:fill="auto"/>
            <w:tcMar>
              <w:left w:w="57" w:type="dxa"/>
              <w:right w:w="57" w:type="dxa"/>
            </w:tcMar>
            <w:vAlign w:val="center"/>
          </w:tcPr>
          <w:p w14:paraId="299E90F8" w14:textId="77777777" w:rsidR="006F2503" w:rsidRPr="004A31A9" w:rsidRDefault="006F2503" w:rsidP="00971256">
            <w:pPr>
              <w:spacing w:after="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tcMar>
              <w:left w:w="57" w:type="dxa"/>
              <w:right w:w="57" w:type="dxa"/>
            </w:tcMar>
            <w:vAlign w:val="center"/>
          </w:tcPr>
          <w:p w14:paraId="432C45EC" w14:textId="77777777" w:rsidR="006F2503" w:rsidRPr="004A31A9" w:rsidRDefault="006F2503" w:rsidP="00971256">
            <w:pPr>
              <w:spacing w:after="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7" w:type="pct"/>
            <w:shd w:val="clear" w:color="auto" w:fill="auto"/>
            <w:tcMar>
              <w:left w:w="57" w:type="dxa"/>
              <w:right w:w="57" w:type="dxa"/>
            </w:tcMar>
            <w:vAlign w:val="center"/>
          </w:tcPr>
          <w:p w14:paraId="148341AF" w14:textId="77777777" w:rsidR="006F2503" w:rsidRPr="004A31A9" w:rsidRDefault="006F2503"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6 910</w:t>
            </w:r>
          </w:p>
        </w:tc>
        <w:tc>
          <w:tcPr>
            <w:tcW w:w="518" w:type="pct"/>
            <w:shd w:val="clear" w:color="auto" w:fill="auto"/>
            <w:tcMar>
              <w:left w:w="57" w:type="dxa"/>
              <w:right w:w="57" w:type="dxa"/>
            </w:tcMar>
            <w:vAlign w:val="center"/>
          </w:tcPr>
          <w:p w14:paraId="0A7B8CFA" w14:textId="77777777" w:rsidR="006F2503" w:rsidRPr="004A31A9" w:rsidRDefault="006F2503" w:rsidP="00971256">
            <w:pPr>
              <w:spacing w:after="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762" w:type="pct"/>
            <w:tcMar>
              <w:left w:w="57" w:type="dxa"/>
              <w:right w:w="57" w:type="dxa"/>
            </w:tcMar>
            <w:vAlign w:val="center"/>
          </w:tcPr>
          <w:p w14:paraId="40DC015A" w14:textId="77777777" w:rsidR="006F2503"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Powiązane z nim typy projektów odpowiadają za 1</w:t>
            </w:r>
            <w:r w:rsidR="00BE1DF6" w:rsidRPr="004A31A9">
              <w:rPr>
                <w:rFonts w:asciiTheme="minorHAnsi" w:hAnsiTheme="minorHAnsi" w:cstheme="minorHAnsi"/>
                <w:iCs/>
                <w:sz w:val="24"/>
                <w:szCs w:val="24"/>
                <w:lang w:eastAsia="pl-PL"/>
              </w:rPr>
              <w:t>7</w:t>
            </w:r>
            <w:r w:rsidRPr="004A31A9">
              <w:rPr>
                <w:rFonts w:asciiTheme="minorHAnsi" w:hAnsiTheme="minorHAnsi" w:cstheme="minorHAnsi"/>
                <w:iCs/>
                <w:sz w:val="24"/>
                <w:szCs w:val="24"/>
                <w:lang w:eastAsia="pl-PL"/>
              </w:rPr>
              <w:t>% alokacji osi priorytetowej</w:t>
            </w:r>
          </w:p>
        </w:tc>
      </w:tr>
      <w:tr w:rsidR="005B515B" w:rsidRPr="004A31A9" w14:paraId="7751E498" w14:textId="77777777" w:rsidTr="00407684">
        <w:trPr>
          <w:jc w:val="center"/>
        </w:trPr>
        <w:tc>
          <w:tcPr>
            <w:tcW w:w="147" w:type="pct"/>
            <w:vMerge/>
            <w:tcMar>
              <w:left w:w="57" w:type="dxa"/>
              <w:right w:w="57" w:type="dxa"/>
            </w:tcMar>
            <w:vAlign w:val="center"/>
          </w:tcPr>
          <w:p w14:paraId="73C84DC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35" w:type="pct"/>
            <w:vAlign w:val="center"/>
          </w:tcPr>
          <w:p w14:paraId="665C0DB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150" w:type="pct"/>
            <w:tcMar>
              <w:left w:w="57" w:type="dxa"/>
              <w:right w:w="57" w:type="dxa"/>
            </w:tcMar>
            <w:vAlign w:val="center"/>
          </w:tcPr>
          <w:p w14:paraId="7486808A" w14:textId="15A9BFDA" w:rsidR="00CE289E" w:rsidRPr="004A31A9" w:rsidRDefault="006F250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r w:rsidR="00CE289E" w:rsidRPr="004A31A9">
              <w:rPr>
                <w:rFonts w:asciiTheme="minorHAnsi" w:eastAsia="Times New Roman" w:hAnsiTheme="minorHAnsi" w:cstheme="minorHAnsi"/>
                <w:sz w:val="24"/>
                <w:szCs w:val="24"/>
                <w:lang w:eastAsia="pl-PL"/>
              </w:rPr>
              <w:t>.</w:t>
            </w:r>
          </w:p>
        </w:tc>
        <w:tc>
          <w:tcPr>
            <w:tcW w:w="682" w:type="pct"/>
            <w:shd w:val="clear" w:color="auto" w:fill="auto"/>
            <w:tcMar>
              <w:left w:w="57" w:type="dxa"/>
              <w:right w:w="57" w:type="dxa"/>
            </w:tcMar>
            <w:vAlign w:val="center"/>
          </w:tcPr>
          <w:p w14:paraId="66FE19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kwota certyfikowanych wydatków </w:t>
            </w:r>
            <w:r w:rsidRPr="004A31A9">
              <w:rPr>
                <w:rFonts w:asciiTheme="minorHAnsi" w:eastAsia="Times New Roman" w:hAnsiTheme="minorHAnsi" w:cstheme="minorHAnsi"/>
                <w:sz w:val="24"/>
                <w:szCs w:val="24"/>
                <w:lang w:eastAsia="pl-PL"/>
              </w:rPr>
              <w:lastRenderedPageBreak/>
              <w:t>kwalifikowalnych</w:t>
            </w:r>
          </w:p>
        </w:tc>
        <w:tc>
          <w:tcPr>
            <w:tcW w:w="302" w:type="pct"/>
            <w:tcMar>
              <w:left w:w="57" w:type="dxa"/>
              <w:right w:w="57" w:type="dxa"/>
            </w:tcMar>
            <w:vAlign w:val="center"/>
          </w:tcPr>
          <w:p w14:paraId="3D1CAF6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EUR</w:t>
            </w:r>
          </w:p>
        </w:tc>
        <w:tc>
          <w:tcPr>
            <w:tcW w:w="233" w:type="pct"/>
            <w:tcMar>
              <w:left w:w="57" w:type="dxa"/>
              <w:right w:w="57" w:type="dxa"/>
            </w:tcMar>
            <w:vAlign w:val="center"/>
          </w:tcPr>
          <w:p w14:paraId="1081F0D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48" w:type="pct"/>
            <w:tcMar>
              <w:left w:w="57" w:type="dxa"/>
              <w:right w:w="57" w:type="dxa"/>
            </w:tcMar>
            <w:vAlign w:val="center"/>
          </w:tcPr>
          <w:p w14:paraId="64021E1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38" w:type="pct"/>
            <w:vAlign w:val="center"/>
          </w:tcPr>
          <w:p w14:paraId="4048F6A0" w14:textId="77777777" w:rsidR="00CE289E" w:rsidRPr="004A31A9" w:rsidRDefault="00CE289E" w:rsidP="00971256">
            <w:pPr>
              <w:spacing w:after="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8" w:type="pct"/>
            <w:vAlign w:val="center"/>
          </w:tcPr>
          <w:p w14:paraId="4A2A40A6" w14:textId="77777777" w:rsidR="00CE289E" w:rsidRPr="004A31A9" w:rsidRDefault="00CE289E" w:rsidP="00971256">
            <w:pPr>
              <w:spacing w:after="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6" w:type="pct"/>
            <w:vAlign w:val="center"/>
          </w:tcPr>
          <w:p w14:paraId="51FF090E" w14:textId="77777777" w:rsidR="00CE289E" w:rsidRPr="004A31A9" w:rsidRDefault="00CE289E"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30 950 077</w:t>
            </w:r>
          </w:p>
        </w:tc>
        <w:tc>
          <w:tcPr>
            <w:tcW w:w="129" w:type="pct"/>
            <w:shd w:val="clear" w:color="auto" w:fill="auto"/>
            <w:tcMar>
              <w:left w:w="57" w:type="dxa"/>
              <w:right w:w="57" w:type="dxa"/>
            </w:tcMar>
            <w:vAlign w:val="center"/>
          </w:tcPr>
          <w:p w14:paraId="400B3561" w14:textId="77777777" w:rsidR="00CE289E" w:rsidRPr="004A31A9" w:rsidRDefault="00CE289E" w:rsidP="00971256">
            <w:pPr>
              <w:spacing w:after="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tcMar>
              <w:left w:w="57" w:type="dxa"/>
              <w:right w:w="57" w:type="dxa"/>
            </w:tcMar>
            <w:vAlign w:val="center"/>
          </w:tcPr>
          <w:p w14:paraId="090B952C" w14:textId="77777777" w:rsidR="00CE289E" w:rsidRPr="004A31A9" w:rsidRDefault="00CE289E" w:rsidP="00971256">
            <w:pPr>
              <w:spacing w:after="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7" w:type="pct"/>
            <w:shd w:val="clear" w:color="auto" w:fill="auto"/>
            <w:tcMar>
              <w:left w:w="57" w:type="dxa"/>
              <w:right w:w="57" w:type="dxa"/>
            </w:tcMar>
            <w:vAlign w:val="center"/>
          </w:tcPr>
          <w:p w14:paraId="1C665EAD" w14:textId="1636B02D" w:rsidR="00CE289E" w:rsidRPr="004A31A9" w:rsidRDefault="00BD5F37"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152 070 404</w:t>
            </w:r>
          </w:p>
        </w:tc>
        <w:tc>
          <w:tcPr>
            <w:tcW w:w="518" w:type="pct"/>
            <w:shd w:val="clear" w:color="auto" w:fill="auto"/>
            <w:tcMar>
              <w:left w:w="57" w:type="dxa"/>
              <w:right w:w="57" w:type="dxa"/>
            </w:tcMar>
            <w:vAlign w:val="center"/>
          </w:tcPr>
          <w:p w14:paraId="1E4AD456" w14:textId="77777777" w:rsidR="00CE289E" w:rsidRPr="004A31A9" w:rsidRDefault="00CE289E" w:rsidP="00971256">
            <w:pPr>
              <w:spacing w:after="0" w:line="360" w:lineRule="auto"/>
              <w:ind w:left="-50" w:right="-5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62" w:type="pct"/>
            <w:shd w:val="clear" w:color="auto" w:fill="auto"/>
            <w:tcMar>
              <w:left w:w="57" w:type="dxa"/>
              <w:right w:w="57" w:type="dxa"/>
            </w:tcMar>
            <w:vAlign w:val="center"/>
          </w:tcPr>
          <w:p w14:paraId="37C0B7A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08BCB964" w14:textId="79099C9B" w:rsidR="00BE5627" w:rsidRPr="004A31A9" w:rsidRDefault="00BE5627" w:rsidP="00971256">
      <w:pPr>
        <w:spacing w:before="120" w:after="0" w:line="360" w:lineRule="auto"/>
        <w:rPr>
          <w:rFonts w:asciiTheme="minorHAnsi" w:eastAsia="Times New Roman" w:hAnsiTheme="minorHAnsi" w:cstheme="minorHAnsi"/>
          <w:b/>
          <w:sz w:val="24"/>
          <w:szCs w:val="24"/>
          <w:lang w:eastAsia="pl-PL"/>
        </w:rPr>
      </w:pPr>
    </w:p>
    <w:p w14:paraId="0488EF8A" w14:textId="41DAFA2F" w:rsidR="00CE289E" w:rsidRPr="004A31A9" w:rsidRDefault="00CE289E" w:rsidP="00971256">
      <w:pPr>
        <w:spacing w:before="120"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103"/>
        <w:gridCol w:w="518"/>
        <w:gridCol w:w="1232"/>
        <w:gridCol w:w="518"/>
        <w:gridCol w:w="1185"/>
        <w:gridCol w:w="518"/>
        <w:gridCol w:w="1844"/>
        <w:gridCol w:w="518"/>
        <w:gridCol w:w="1243"/>
      </w:tblGrid>
      <w:tr w:rsidR="00CE289E" w:rsidRPr="004A31A9" w14:paraId="65D19D20" w14:textId="77777777" w:rsidTr="003D6769">
        <w:trPr>
          <w:trHeight w:val="300"/>
          <w:jc w:val="center"/>
        </w:trPr>
        <w:tc>
          <w:tcPr>
            <w:tcW w:w="9338" w:type="dxa"/>
            <w:gridSpan w:val="10"/>
            <w:shd w:val="clear" w:color="auto" w:fill="C6D9F1"/>
            <w:vAlign w:val="center"/>
          </w:tcPr>
          <w:p w14:paraId="145A4339" w14:textId="77777777" w:rsidR="00CE289E" w:rsidRPr="004A31A9" w:rsidRDefault="00CE289E" w:rsidP="00971256">
            <w:pPr>
              <w:spacing w:after="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CE289E" w:rsidRPr="004A31A9" w14:paraId="52835A35" w14:textId="77777777" w:rsidTr="003D6769">
        <w:trPr>
          <w:trHeight w:val="690"/>
          <w:jc w:val="center"/>
        </w:trPr>
        <w:tc>
          <w:tcPr>
            <w:tcW w:w="1807" w:type="dxa"/>
            <w:gridSpan w:val="2"/>
            <w:shd w:val="clear" w:color="000000" w:fill="FFFF99"/>
            <w:vAlign w:val="center"/>
          </w:tcPr>
          <w:p w14:paraId="3585B00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1701" w:type="dxa"/>
            <w:gridSpan w:val="2"/>
            <w:shd w:val="clear" w:color="000000" w:fill="FFFF99"/>
            <w:vAlign w:val="center"/>
          </w:tcPr>
          <w:p w14:paraId="64BF3A2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1701" w:type="dxa"/>
            <w:gridSpan w:val="2"/>
            <w:shd w:val="clear" w:color="000000" w:fill="FFFF99"/>
            <w:vAlign w:val="center"/>
          </w:tcPr>
          <w:p w14:paraId="172813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409" w:type="dxa"/>
            <w:gridSpan w:val="2"/>
            <w:shd w:val="clear" w:color="000000" w:fill="FFFF99"/>
            <w:vAlign w:val="center"/>
          </w:tcPr>
          <w:p w14:paraId="776E302E" w14:textId="77777777" w:rsidR="00CE289E" w:rsidRPr="004A31A9" w:rsidRDefault="004D719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c>
          <w:tcPr>
            <w:tcW w:w="1720" w:type="dxa"/>
            <w:gridSpan w:val="2"/>
            <w:shd w:val="clear" w:color="000000" w:fill="FFFF99"/>
            <w:vAlign w:val="center"/>
          </w:tcPr>
          <w:p w14:paraId="593B4999" w14:textId="77777777" w:rsidR="00CE289E" w:rsidRPr="004A31A9" w:rsidRDefault="004D7198" w:rsidP="00971256">
            <w:pPr>
              <w:spacing w:after="0" w:line="360" w:lineRule="auto"/>
              <w:ind w:left="-64" w:right="-7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11: Wymiar 6</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Temat uzupełniający EFS</w:t>
            </w:r>
          </w:p>
        </w:tc>
      </w:tr>
      <w:tr w:rsidR="00CE289E" w:rsidRPr="004A31A9" w14:paraId="242D9866" w14:textId="77777777" w:rsidTr="003D6769">
        <w:trPr>
          <w:trHeight w:val="360"/>
          <w:jc w:val="center"/>
        </w:trPr>
        <w:tc>
          <w:tcPr>
            <w:tcW w:w="679" w:type="dxa"/>
            <w:shd w:val="clear" w:color="auto" w:fill="auto"/>
            <w:vAlign w:val="center"/>
          </w:tcPr>
          <w:p w14:paraId="1428851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28" w:type="dxa"/>
            <w:shd w:val="clear" w:color="auto" w:fill="auto"/>
            <w:vAlign w:val="center"/>
          </w:tcPr>
          <w:p w14:paraId="7187658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5" w:type="dxa"/>
            <w:shd w:val="clear" w:color="auto" w:fill="auto"/>
            <w:vAlign w:val="center"/>
          </w:tcPr>
          <w:p w14:paraId="724FBF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76" w:type="dxa"/>
            <w:shd w:val="clear" w:color="auto" w:fill="auto"/>
            <w:vAlign w:val="center"/>
          </w:tcPr>
          <w:p w14:paraId="785FF2C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5" w:type="dxa"/>
            <w:shd w:val="clear" w:color="auto" w:fill="auto"/>
            <w:vAlign w:val="center"/>
          </w:tcPr>
          <w:p w14:paraId="13F11B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76" w:type="dxa"/>
            <w:shd w:val="clear" w:color="auto" w:fill="auto"/>
            <w:vAlign w:val="center"/>
          </w:tcPr>
          <w:p w14:paraId="23C63B2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5" w:type="dxa"/>
            <w:shd w:val="clear" w:color="auto" w:fill="auto"/>
            <w:vAlign w:val="center"/>
          </w:tcPr>
          <w:p w14:paraId="06D859E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984" w:type="dxa"/>
            <w:shd w:val="clear" w:color="auto" w:fill="auto"/>
            <w:vAlign w:val="center"/>
          </w:tcPr>
          <w:p w14:paraId="34FCD93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7" w:type="dxa"/>
            <w:shd w:val="clear" w:color="auto" w:fill="auto"/>
            <w:vAlign w:val="center"/>
          </w:tcPr>
          <w:p w14:paraId="6326E47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93" w:type="dxa"/>
            <w:shd w:val="clear" w:color="auto" w:fill="auto"/>
            <w:vAlign w:val="center"/>
          </w:tcPr>
          <w:p w14:paraId="66173A8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CE289E" w:rsidRPr="004A31A9" w14:paraId="5FFE93FC" w14:textId="77777777" w:rsidTr="003D6769">
        <w:trPr>
          <w:trHeight w:val="230"/>
          <w:jc w:val="center"/>
        </w:trPr>
        <w:tc>
          <w:tcPr>
            <w:tcW w:w="679" w:type="dxa"/>
            <w:shd w:val="clear" w:color="auto" w:fill="auto"/>
            <w:vAlign w:val="center"/>
          </w:tcPr>
          <w:p w14:paraId="043C59D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115</w:t>
            </w:r>
          </w:p>
        </w:tc>
        <w:tc>
          <w:tcPr>
            <w:tcW w:w="1128" w:type="dxa"/>
            <w:shd w:val="clear" w:color="auto" w:fill="auto"/>
            <w:vAlign w:val="center"/>
          </w:tcPr>
          <w:p w14:paraId="1A4F96AD" w14:textId="4B11742E" w:rsidR="00B32008" w:rsidRPr="004A31A9" w:rsidRDefault="00CC3A7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105 448 076</w:t>
            </w:r>
          </w:p>
        </w:tc>
        <w:tc>
          <w:tcPr>
            <w:tcW w:w="425" w:type="dxa"/>
            <w:vMerge w:val="restart"/>
            <w:shd w:val="clear" w:color="auto" w:fill="auto"/>
            <w:vAlign w:val="center"/>
          </w:tcPr>
          <w:p w14:paraId="7A54313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76" w:type="dxa"/>
            <w:vMerge w:val="restart"/>
            <w:shd w:val="clear" w:color="auto" w:fill="auto"/>
            <w:vAlign w:val="center"/>
          </w:tcPr>
          <w:p w14:paraId="0AF0873D" w14:textId="77A2EDA3" w:rsidR="003A130D" w:rsidRPr="004A31A9" w:rsidRDefault="00CC3A76"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129 259 843</w:t>
            </w:r>
          </w:p>
        </w:tc>
        <w:tc>
          <w:tcPr>
            <w:tcW w:w="425" w:type="dxa"/>
            <w:shd w:val="clear" w:color="auto" w:fill="auto"/>
            <w:vAlign w:val="center"/>
          </w:tcPr>
          <w:p w14:paraId="4880DFA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76" w:type="dxa"/>
            <w:shd w:val="clear" w:color="auto" w:fill="auto"/>
            <w:vAlign w:val="center"/>
          </w:tcPr>
          <w:p w14:paraId="13105E10" w14:textId="408379C1" w:rsidR="00B32008" w:rsidRPr="004A31A9" w:rsidRDefault="0037116C"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79 </w:t>
            </w:r>
            <w:r w:rsidR="00CB19EF" w:rsidRPr="004A31A9">
              <w:rPr>
                <w:rFonts w:asciiTheme="minorHAnsi" w:eastAsia="Times New Roman" w:hAnsiTheme="minorHAnsi" w:cstheme="minorHAnsi"/>
                <w:sz w:val="24"/>
                <w:szCs w:val="24"/>
                <w:lang w:eastAsia="pl-PL"/>
              </w:rPr>
              <w:t>566</w:t>
            </w:r>
            <w:r w:rsidRPr="004A31A9">
              <w:rPr>
                <w:rFonts w:asciiTheme="minorHAnsi" w:eastAsia="Times New Roman" w:hAnsiTheme="minorHAnsi" w:cstheme="minorHAnsi"/>
                <w:sz w:val="24"/>
                <w:szCs w:val="24"/>
                <w:lang w:eastAsia="pl-PL"/>
              </w:rPr>
              <w:t xml:space="preserve"> 146</w:t>
            </w:r>
            <w:r w:rsidR="00B32008" w:rsidRPr="004A31A9">
              <w:rPr>
                <w:rFonts w:asciiTheme="minorHAnsi" w:hAnsiTheme="minorHAnsi" w:cstheme="minorHAnsi"/>
                <w:sz w:val="24"/>
                <w:szCs w:val="24"/>
              </w:rPr>
              <w:t xml:space="preserve"> </w:t>
            </w:r>
          </w:p>
        </w:tc>
        <w:tc>
          <w:tcPr>
            <w:tcW w:w="425" w:type="dxa"/>
            <w:vMerge w:val="restart"/>
            <w:shd w:val="clear" w:color="auto" w:fill="auto"/>
            <w:vAlign w:val="center"/>
          </w:tcPr>
          <w:p w14:paraId="75F54A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984" w:type="dxa"/>
            <w:vMerge w:val="restart"/>
            <w:shd w:val="clear" w:color="auto" w:fill="auto"/>
            <w:vAlign w:val="center"/>
          </w:tcPr>
          <w:p w14:paraId="5E2D78AC" w14:textId="0EE2BE8D" w:rsidR="003A130D" w:rsidRPr="004A31A9" w:rsidRDefault="0037116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129 259 843</w:t>
            </w:r>
          </w:p>
        </w:tc>
        <w:tc>
          <w:tcPr>
            <w:tcW w:w="427" w:type="dxa"/>
            <w:vMerge w:val="restart"/>
            <w:shd w:val="clear" w:color="auto" w:fill="auto"/>
            <w:vAlign w:val="center"/>
          </w:tcPr>
          <w:p w14:paraId="117B44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293" w:type="dxa"/>
            <w:vMerge w:val="restart"/>
            <w:shd w:val="clear" w:color="auto" w:fill="auto"/>
            <w:vAlign w:val="center"/>
          </w:tcPr>
          <w:p w14:paraId="40ED05A6" w14:textId="2BB4EE1B" w:rsidR="003A130D" w:rsidRPr="004A31A9" w:rsidRDefault="0037116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129 259 843</w:t>
            </w:r>
          </w:p>
        </w:tc>
      </w:tr>
      <w:tr w:rsidR="00CE289E" w:rsidRPr="004A31A9" w14:paraId="357CA302" w14:textId="77777777" w:rsidTr="003D6769">
        <w:trPr>
          <w:trHeight w:val="134"/>
          <w:jc w:val="center"/>
        </w:trPr>
        <w:tc>
          <w:tcPr>
            <w:tcW w:w="679" w:type="dxa"/>
            <w:vMerge w:val="restart"/>
            <w:shd w:val="clear" w:color="auto" w:fill="auto"/>
            <w:vAlign w:val="center"/>
          </w:tcPr>
          <w:p w14:paraId="44800C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118</w:t>
            </w:r>
          </w:p>
        </w:tc>
        <w:tc>
          <w:tcPr>
            <w:tcW w:w="1128" w:type="dxa"/>
            <w:vMerge w:val="restart"/>
            <w:shd w:val="clear" w:color="auto" w:fill="auto"/>
            <w:vAlign w:val="center"/>
          </w:tcPr>
          <w:p w14:paraId="7F79ED05" w14:textId="571F5534" w:rsidR="00B32008" w:rsidRPr="004A31A9" w:rsidRDefault="00B3200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23 811 767</w:t>
            </w:r>
          </w:p>
        </w:tc>
        <w:tc>
          <w:tcPr>
            <w:tcW w:w="425" w:type="dxa"/>
            <w:vMerge/>
            <w:shd w:val="clear" w:color="auto" w:fill="auto"/>
            <w:vAlign w:val="center"/>
          </w:tcPr>
          <w:p w14:paraId="0386D34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276" w:type="dxa"/>
            <w:vMerge/>
            <w:shd w:val="clear" w:color="auto" w:fill="auto"/>
            <w:vAlign w:val="center"/>
          </w:tcPr>
          <w:p w14:paraId="6663109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018088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276" w:type="dxa"/>
            <w:shd w:val="clear" w:color="auto" w:fill="auto"/>
            <w:vAlign w:val="center"/>
          </w:tcPr>
          <w:p w14:paraId="3B1314DE" w14:textId="68148C19" w:rsidR="00B32008" w:rsidRPr="004A31A9" w:rsidRDefault="0037116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25 537 677</w:t>
            </w:r>
          </w:p>
        </w:tc>
        <w:tc>
          <w:tcPr>
            <w:tcW w:w="425" w:type="dxa"/>
            <w:vMerge/>
            <w:shd w:val="clear" w:color="auto" w:fill="auto"/>
            <w:vAlign w:val="center"/>
          </w:tcPr>
          <w:p w14:paraId="661457C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84" w:type="dxa"/>
            <w:vMerge/>
            <w:shd w:val="clear" w:color="auto" w:fill="auto"/>
            <w:vAlign w:val="center"/>
          </w:tcPr>
          <w:p w14:paraId="3578250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7" w:type="dxa"/>
            <w:vMerge/>
            <w:shd w:val="clear" w:color="auto" w:fill="auto"/>
            <w:vAlign w:val="center"/>
          </w:tcPr>
          <w:p w14:paraId="5D31CF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293" w:type="dxa"/>
            <w:vMerge/>
            <w:shd w:val="clear" w:color="auto" w:fill="auto"/>
            <w:vAlign w:val="center"/>
          </w:tcPr>
          <w:p w14:paraId="5B004C5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29007F79" w14:textId="77777777" w:rsidTr="003D6769">
        <w:trPr>
          <w:trHeight w:val="141"/>
          <w:jc w:val="center"/>
        </w:trPr>
        <w:tc>
          <w:tcPr>
            <w:tcW w:w="679" w:type="dxa"/>
            <w:vMerge/>
            <w:shd w:val="clear" w:color="auto" w:fill="auto"/>
            <w:vAlign w:val="center"/>
          </w:tcPr>
          <w:p w14:paraId="0986469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28" w:type="dxa"/>
            <w:vMerge/>
            <w:shd w:val="clear" w:color="auto" w:fill="auto"/>
            <w:vAlign w:val="center"/>
          </w:tcPr>
          <w:p w14:paraId="7F4DDD0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vMerge/>
            <w:shd w:val="clear" w:color="auto" w:fill="auto"/>
            <w:vAlign w:val="center"/>
          </w:tcPr>
          <w:p w14:paraId="692614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276" w:type="dxa"/>
            <w:vMerge/>
            <w:shd w:val="clear" w:color="auto" w:fill="auto"/>
            <w:vAlign w:val="center"/>
          </w:tcPr>
          <w:p w14:paraId="74E5295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166F828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276" w:type="dxa"/>
            <w:shd w:val="clear" w:color="auto" w:fill="auto"/>
            <w:vAlign w:val="center"/>
          </w:tcPr>
          <w:p w14:paraId="4EEFA7E5" w14:textId="774F7D9C" w:rsidR="00B32008" w:rsidRPr="004A31A9" w:rsidRDefault="0037116C"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24 156 0</w:t>
            </w:r>
            <w:r w:rsidR="002616A3" w:rsidRPr="004A31A9">
              <w:rPr>
                <w:rFonts w:asciiTheme="minorHAnsi" w:eastAsia="Times New Roman" w:hAnsiTheme="minorHAnsi" w:cstheme="minorHAnsi"/>
                <w:sz w:val="24"/>
                <w:szCs w:val="24"/>
                <w:lang w:eastAsia="pl-PL"/>
              </w:rPr>
              <w:t>20</w:t>
            </w:r>
          </w:p>
        </w:tc>
        <w:tc>
          <w:tcPr>
            <w:tcW w:w="425" w:type="dxa"/>
            <w:vMerge/>
            <w:shd w:val="clear" w:color="auto" w:fill="auto"/>
            <w:vAlign w:val="center"/>
          </w:tcPr>
          <w:p w14:paraId="5B08EC2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84" w:type="dxa"/>
            <w:vMerge/>
            <w:shd w:val="clear" w:color="auto" w:fill="auto"/>
            <w:vAlign w:val="center"/>
          </w:tcPr>
          <w:p w14:paraId="0057BC6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7" w:type="dxa"/>
            <w:vMerge/>
            <w:shd w:val="clear" w:color="auto" w:fill="auto"/>
            <w:vAlign w:val="center"/>
          </w:tcPr>
          <w:p w14:paraId="40E486E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293" w:type="dxa"/>
            <w:vMerge/>
            <w:shd w:val="clear" w:color="auto" w:fill="auto"/>
            <w:vAlign w:val="center"/>
          </w:tcPr>
          <w:p w14:paraId="1A18159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bl>
    <w:p w14:paraId="1326FAFC" w14:textId="77777777" w:rsidR="00F25360" w:rsidRPr="004A31A9" w:rsidRDefault="00F25360" w:rsidP="00971256">
      <w:pPr>
        <w:spacing w:after="0" w:line="360" w:lineRule="auto"/>
        <w:rPr>
          <w:rFonts w:asciiTheme="minorHAnsi" w:eastAsia="Times New Roman" w:hAnsiTheme="minorHAnsi" w:cstheme="minorHAnsi"/>
          <w:b/>
          <w:caps/>
          <w:sz w:val="24"/>
          <w:szCs w:val="24"/>
          <w:lang w:eastAsia="pl-PL"/>
        </w:rPr>
      </w:pPr>
      <w:bookmarkStart w:id="43" w:name="_Toc20146697"/>
      <w:bookmarkStart w:id="44" w:name="_Toc406744808"/>
      <w:r w:rsidRPr="004A31A9">
        <w:rPr>
          <w:rFonts w:asciiTheme="minorHAnsi" w:hAnsiTheme="minorHAnsi" w:cstheme="minorHAnsi"/>
          <w:sz w:val="24"/>
          <w:szCs w:val="24"/>
        </w:rPr>
        <w:br w:type="page"/>
      </w:r>
    </w:p>
    <w:p w14:paraId="59774799" w14:textId="77777777" w:rsidR="00CE289E" w:rsidRPr="004A31A9" w:rsidRDefault="00CE289E" w:rsidP="00971256">
      <w:pPr>
        <w:pStyle w:val="Sekcja2os"/>
        <w:spacing w:after="0" w:line="360" w:lineRule="auto"/>
        <w:ind w:left="0" w:firstLine="0"/>
        <w:rPr>
          <w:rFonts w:asciiTheme="minorHAnsi" w:hAnsiTheme="minorHAnsi" w:cstheme="minorHAnsi"/>
          <w:sz w:val="24"/>
          <w:szCs w:val="24"/>
        </w:rPr>
      </w:pPr>
      <w:r w:rsidRPr="004A31A9">
        <w:rPr>
          <w:rFonts w:asciiTheme="minorHAnsi" w:hAnsiTheme="minorHAnsi" w:cstheme="minorHAnsi"/>
          <w:sz w:val="24"/>
          <w:szCs w:val="24"/>
        </w:rPr>
        <w:lastRenderedPageBreak/>
        <w:t>Oś priorytetowa 4. Kształcenie zawodowe</w:t>
      </w:r>
      <w:bookmarkEnd w:id="43"/>
      <w:bookmarkEnd w:id="44"/>
    </w:p>
    <w:p w14:paraId="50029F4F" w14:textId="77777777" w:rsidR="00CE289E" w:rsidRPr="004A31A9" w:rsidRDefault="00CE289E" w:rsidP="00971256">
      <w:pPr>
        <w:pStyle w:val="nagBOLDwOSIACH"/>
        <w:spacing w:before="0" w:line="360" w:lineRule="auto"/>
        <w:jc w:val="left"/>
        <w:rPr>
          <w:rFonts w:asciiTheme="minorHAnsi" w:hAnsiTheme="minorHAnsi" w:cstheme="minorHAnsi"/>
          <w:b w:val="0"/>
          <w:sz w:val="24"/>
        </w:rPr>
      </w:pPr>
    </w:p>
    <w:p w14:paraId="0FA674AA"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10a </w:t>
      </w:r>
    </w:p>
    <w:p w14:paraId="7FD664DC"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Inwestycje w edukację, umiejętności i uczenie się przez całe życie poprzez rozwój infrastruktury edukacyjnej i szkoleniowej.</w:t>
      </w:r>
    </w:p>
    <w:p w14:paraId="5EE85A9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12E80057" w14:textId="3F92C468"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na poziomie </w:t>
      </w:r>
      <w:r w:rsidR="00C305BD" w:rsidRPr="004A31A9">
        <w:rPr>
          <w:rFonts w:asciiTheme="minorHAnsi" w:eastAsia="Times New Roman" w:hAnsiTheme="minorHAnsi" w:cstheme="minorHAnsi"/>
          <w:sz w:val="24"/>
          <w:szCs w:val="24"/>
          <w:lang w:eastAsia="pl-PL"/>
        </w:rPr>
        <w:t>ponadpodstawowym</w:t>
      </w:r>
      <w:r w:rsidRPr="004A31A9">
        <w:rPr>
          <w:rFonts w:asciiTheme="minorHAnsi" w:eastAsia="Times New Roman" w:hAnsiTheme="minorHAnsi" w:cstheme="minorHAnsi"/>
          <w:sz w:val="24"/>
          <w:szCs w:val="24"/>
          <w:lang w:eastAsia="pl-PL"/>
        </w:rPr>
        <w:t xml:space="preserve"> i wyższym dostosowana do potrzeb gospodarki.</w:t>
      </w:r>
    </w:p>
    <w:p w14:paraId="6961C6E5"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67182F5B" w14:textId="2641A92D"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Regionalna oferta kształcenia zawodowego cechuje się niską jakością i brakiem elastyczności wobec zmiennych potrzeb rynku pracy, spowodowanymi m.in. niedoborem infr</w:t>
      </w:r>
      <w:r w:rsidR="00D94284">
        <w:rPr>
          <w:rFonts w:asciiTheme="minorHAnsi" w:eastAsia="Times New Roman" w:hAnsiTheme="minorHAnsi" w:cstheme="minorHAnsi"/>
          <w:sz w:val="24"/>
          <w:szCs w:val="24"/>
          <w:lang w:eastAsia="pl-PL"/>
        </w:rPr>
        <w:t xml:space="preserve">astruktury i wyposażenia szkół </w:t>
      </w:r>
      <w:r w:rsidRPr="004A31A9">
        <w:rPr>
          <w:rFonts w:asciiTheme="minorHAnsi" w:eastAsia="Times New Roman" w:hAnsiTheme="minorHAnsi" w:cstheme="minorHAnsi"/>
          <w:sz w:val="24"/>
          <w:szCs w:val="24"/>
          <w:lang w:eastAsia="pl-PL"/>
        </w:rPr>
        <w:t>i uczelni w pomoce dydaktyczne, które byłoby adekwatne do wyposażenia zakładów pracy. Istotnym wyzwaniem regionu jest poprawa jakości kształcenia zawodowego i jego dostosowanie do potrzeb gospodarki.</w:t>
      </w:r>
    </w:p>
    <w:p w14:paraId="25DDB30A" w14:textId="7C8591A2"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zwiększenie zatrudnialności absolwentów szkół zawodowych i uczelni prowadzących kształcenie o profilu praktycznym, przede wszystkim poprzez dostosowanie wyposażenia i infrastruktury ww. szkół do potrzeb kszt</w:t>
      </w:r>
      <w:r w:rsidR="00061B21" w:rsidRPr="004A31A9">
        <w:rPr>
          <w:rFonts w:asciiTheme="minorHAnsi" w:eastAsia="Times New Roman" w:hAnsiTheme="minorHAnsi" w:cstheme="minorHAnsi"/>
          <w:sz w:val="24"/>
          <w:szCs w:val="24"/>
          <w:lang w:eastAsia="pl-PL"/>
        </w:rPr>
        <w:t xml:space="preserve">ałcenia na rzecz gospodarki. </w:t>
      </w:r>
      <w:r w:rsidRPr="004A31A9">
        <w:rPr>
          <w:rFonts w:asciiTheme="minorHAnsi" w:eastAsia="Times New Roman" w:hAnsiTheme="minorHAnsi" w:cstheme="minorHAnsi"/>
          <w:sz w:val="24"/>
          <w:szCs w:val="24"/>
          <w:lang w:eastAsia="pl-PL"/>
        </w:rPr>
        <w:t>W rezultacie prowadzonej interwencji nastąpi także poszerzenie oferty kształcenia ustawicznego we wspartych szkołach oraz umożliwione zostanie potwierdzanie efek</w:t>
      </w:r>
      <w:r w:rsidR="00061B21" w:rsidRPr="004A31A9">
        <w:rPr>
          <w:rFonts w:asciiTheme="minorHAnsi" w:eastAsia="Times New Roman" w:hAnsiTheme="minorHAnsi" w:cstheme="minorHAnsi"/>
          <w:sz w:val="24"/>
          <w:szCs w:val="24"/>
          <w:lang w:eastAsia="pl-PL"/>
        </w:rPr>
        <w:t xml:space="preserve">tów uczenia się </w:t>
      </w:r>
      <w:proofErr w:type="spellStart"/>
      <w:r w:rsidR="00061B21" w:rsidRPr="004A31A9">
        <w:rPr>
          <w:rFonts w:asciiTheme="minorHAnsi" w:eastAsia="Times New Roman" w:hAnsiTheme="minorHAnsi" w:cstheme="minorHAnsi"/>
          <w:sz w:val="24"/>
          <w:szCs w:val="24"/>
          <w:lang w:eastAsia="pl-PL"/>
        </w:rPr>
        <w:t>pozaformalnego</w:t>
      </w:r>
      <w:proofErr w:type="spellEnd"/>
      <w:r w:rsidR="00061B21"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 nieformalnego.</w:t>
      </w:r>
    </w:p>
    <w:p w14:paraId="452A5F9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914"/>
        <w:gridCol w:w="416"/>
        <w:gridCol w:w="967"/>
        <w:gridCol w:w="692"/>
        <w:gridCol w:w="552"/>
        <w:gridCol w:w="692"/>
        <w:gridCol w:w="1383"/>
        <w:gridCol w:w="830"/>
      </w:tblGrid>
      <w:tr w:rsidR="00CE289E" w:rsidRPr="004A31A9" w14:paraId="75958A54" w14:textId="77777777" w:rsidTr="003D6769">
        <w:trPr>
          <w:cantSplit/>
          <w:trHeight w:val="1506"/>
        </w:trPr>
        <w:tc>
          <w:tcPr>
            <w:tcW w:w="229" w:type="pct"/>
            <w:tcBorders>
              <w:right w:val="single" w:sz="4" w:space="0" w:color="auto"/>
            </w:tcBorders>
            <w:shd w:val="clear" w:color="auto" w:fill="C6D9F1"/>
            <w:textDirection w:val="btLr"/>
            <w:vAlign w:val="center"/>
          </w:tcPr>
          <w:p w14:paraId="05A1552F"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646" w:type="pct"/>
            <w:tcBorders>
              <w:top w:val="single" w:sz="4" w:space="0" w:color="auto"/>
              <w:left w:val="single" w:sz="4" w:space="0" w:color="auto"/>
              <w:bottom w:val="single" w:sz="4" w:space="0" w:color="auto"/>
            </w:tcBorders>
            <w:shd w:val="clear" w:color="auto" w:fill="C6D9F1"/>
            <w:textDirection w:val="btLr"/>
            <w:vAlign w:val="center"/>
          </w:tcPr>
          <w:p w14:paraId="194DAA3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35" w:type="pct"/>
            <w:shd w:val="clear" w:color="auto" w:fill="C6D9F1"/>
            <w:textDirection w:val="btLr"/>
            <w:vAlign w:val="center"/>
          </w:tcPr>
          <w:p w14:paraId="5386E38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46" w:type="pct"/>
            <w:shd w:val="clear" w:color="auto" w:fill="C6D9F1"/>
            <w:textDirection w:val="btLr"/>
            <w:vAlign w:val="center"/>
          </w:tcPr>
          <w:p w14:paraId="78D3A80D"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391" w:type="pct"/>
            <w:shd w:val="clear" w:color="auto" w:fill="C6D9F1"/>
            <w:textDirection w:val="btLr"/>
            <w:vAlign w:val="center"/>
          </w:tcPr>
          <w:p w14:paraId="6AE2FE2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312" w:type="pct"/>
            <w:shd w:val="clear" w:color="auto" w:fill="C6D9F1"/>
            <w:textDirection w:val="btLr"/>
            <w:vAlign w:val="center"/>
          </w:tcPr>
          <w:p w14:paraId="213CC25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391" w:type="pct"/>
            <w:shd w:val="clear" w:color="auto" w:fill="C6D9F1"/>
            <w:textDirection w:val="btLr"/>
            <w:vAlign w:val="center"/>
          </w:tcPr>
          <w:p w14:paraId="32F9131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781" w:type="pct"/>
            <w:shd w:val="clear" w:color="auto" w:fill="C6D9F1"/>
            <w:textDirection w:val="btLr"/>
            <w:vAlign w:val="center"/>
          </w:tcPr>
          <w:p w14:paraId="185D769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9" w:type="pct"/>
            <w:shd w:val="clear" w:color="auto" w:fill="C6D9F1"/>
            <w:textDirection w:val="btLr"/>
            <w:vAlign w:val="center"/>
          </w:tcPr>
          <w:p w14:paraId="549BBC5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4005FC09" w14:textId="77777777" w:rsidTr="003D6769">
        <w:trPr>
          <w:trHeight w:val="720"/>
        </w:trPr>
        <w:tc>
          <w:tcPr>
            <w:tcW w:w="229" w:type="pct"/>
            <w:tcBorders>
              <w:right w:val="single" w:sz="4" w:space="0" w:color="auto"/>
            </w:tcBorders>
            <w:shd w:val="clear" w:color="auto" w:fill="auto"/>
            <w:vAlign w:val="center"/>
          </w:tcPr>
          <w:p w14:paraId="04E8BD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646" w:type="pct"/>
            <w:tcBorders>
              <w:top w:val="single" w:sz="4" w:space="0" w:color="auto"/>
              <w:left w:val="single" w:sz="4" w:space="0" w:color="auto"/>
              <w:bottom w:val="single" w:sz="4" w:space="0" w:color="auto"/>
            </w:tcBorders>
            <w:shd w:val="clear" w:color="auto" w:fill="auto"/>
            <w:vAlign w:val="center"/>
          </w:tcPr>
          <w:p w14:paraId="6FAFB4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zarejestrowanych bezrobotnych </w:t>
            </w:r>
            <w:r w:rsidRPr="004A31A9">
              <w:rPr>
                <w:rFonts w:asciiTheme="minorHAnsi" w:eastAsia="Times New Roman" w:hAnsiTheme="minorHAnsi" w:cstheme="minorHAnsi"/>
                <w:sz w:val="24"/>
                <w:szCs w:val="24"/>
                <w:lang w:eastAsia="pl-PL"/>
              </w:rPr>
              <w:br/>
              <w:t>z wykształceniem:</w:t>
            </w:r>
          </w:p>
          <w:p w14:paraId="42B91EA7" w14:textId="77777777" w:rsidR="00CE289E" w:rsidRPr="004A31A9" w:rsidRDefault="00CE289E" w:rsidP="00971256">
            <w:pPr>
              <w:numPr>
                <w:ilvl w:val="0"/>
                <w:numId w:val="218"/>
              </w:numPr>
              <w:tabs>
                <w:tab w:val="left" w:pos="328"/>
              </w:tabs>
              <w:spacing w:after="0" w:line="360" w:lineRule="auto"/>
              <w:ind w:left="41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zasadniczym zawodowym</w:t>
            </w:r>
          </w:p>
          <w:p w14:paraId="52D9CD66" w14:textId="77777777" w:rsidR="00CE289E" w:rsidRPr="004A31A9" w:rsidRDefault="00CE289E" w:rsidP="00971256">
            <w:pPr>
              <w:numPr>
                <w:ilvl w:val="0"/>
                <w:numId w:val="218"/>
              </w:numPr>
              <w:spacing w:after="0" w:line="360" w:lineRule="auto"/>
              <w:ind w:left="32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policealnym i średnim technicznym</w:t>
            </w:r>
          </w:p>
        </w:tc>
        <w:tc>
          <w:tcPr>
            <w:tcW w:w="235" w:type="pct"/>
            <w:shd w:val="clear" w:color="auto" w:fill="auto"/>
            <w:vAlign w:val="center"/>
          </w:tcPr>
          <w:p w14:paraId="08A9AF0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t>
            </w:r>
          </w:p>
        </w:tc>
        <w:tc>
          <w:tcPr>
            <w:tcW w:w="546" w:type="pct"/>
            <w:shd w:val="clear" w:color="auto" w:fill="auto"/>
            <w:vAlign w:val="center"/>
          </w:tcPr>
          <w:p w14:paraId="70AB70E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91" w:type="pct"/>
            <w:shd w:val="clear" w:color="auto" w:fill="auto"/>
            <w:vAlign w:val="center"/>
          </w:tcPr>
          <w:p w14:paraId="7C167EC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29,1</w:t>
            </w:r>
          </w:p>
          <w:p w14:paraId="060B12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 20,3</w:t>
            </w:r>
          </w:p>
        </w:tc>
        <w:tc>
          <w:tcPr>
            <w:tcW w:w="312" w:type="pct"/>
            <w:shd w:val="clear" w:color="auto" w:fill="auto"/>
            <w:vAlign w:val="center"/>
          </w:tcPr>
          <w:p w14:paraId="71DC3ED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391" w:type="pct"/>
            <w:shd w:val="clear" w:color="auto" w:fill="auto"/>
            <w:vAlign w:val="center"/>
          </w:tcPr>
          <w:p w14:paraId="2962F90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27,5</w:t>
            </w:r>
          </w:p>
          <w:p w14:paraId="54F8230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 19,8</w:t>
            </w:r>
          </w:p>
        </w:tc>
        <w:tc>
          <w:tcPr>
            <w:tcW w:w="781" w:type="pct"/>
            <w:shd w:val="clear" w:color="auto" w:fill="auto"/>
            <w:vAlign w:val="center"/>
          </w:tcPr>
          <w:p w14:paraId="4E64F1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469" w:type="pct"/>
            <w:shd w:val="clear" w:color="auto" w:fill="auto"/>
            <w:vAlign w:val="center"/>
          </w:tcPr>
          <w:p w14:paraId="119299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152D840F" w14:textId="77777777" w:rsidTr="003D6769">
        <w:trPr>
          <w:trHeight w:val="720"/>
        </w:trPr>
        <w:tc>
          <w:tcPr>
            <w:tcW w:w="229" w:type="pct"/>
            <w:tcBorders>
              <w:right w:val="single" w:sz="4" w:space="0" w:color="auto"/>
            </w:tcBorders>
            <w:shd w:val="clear" w:color="auto" w:fill="auto"/>
            <w:vAlign w:val="center"/>
          </w:tcPr>
          <w:p w14:paraId="40A2B23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646" w:type="pct"/>
            <w:tcBorders>
              <w:top w:val="single" w:sz="4" w:space="0" w:color="auto"/>
              <w:left w:val="single" w:sz="4" w:space="0" w:color="auto"/>
              <w:bottom w:val="single" w:sz="4" w:space="0" w:color="auto"/>
            </w:tcBorders>
            <w:shd w:val="clear" w:color="auto" w:fill="auto"/>
            <w:vAlign w:val="center"/>
          </w:tcPr>
          <w:p w14:paraId="3C9BFD1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zarejestrowanych bezrobotnych absolwentów szkół wyższych </w:t>
            </w:r>
            <w:r w:rsidRPr="004A31A9">
              <w:rPr>
                <w:rFonts w:asciiTheme="minorHAnsi" w:eastAsia="Times New Roman" w:hAnsiTheme="minorHAnsi" w:cstheme="minorHAnsi"/>
                <w:sz w:val="24"/>
                <w:szCs w:val="24"/>
                <w:lang w:eastAsia="pl-PL"/>
              </w:rPr>
              <w:br/>
              <w:t>w subregionalnych ośrodkach akademickich</w:t>
            </w:r>
          </w:p>
        </w:tc>
        <w:tc>
          <w:tcPr>
            <w:tcW w:w="235" w:type="pct"/>
            <w:shd w:val="clear" w:color="auto" w:fill="auto"/>
            <w:vAlign w:val="center"/>
          </w:tcPr>
          <w:p w14:paraId="474920A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46" w:type="pct"/>
            <w:shd w:val="clear" w:color="auto" w:fill="auto"/>
            <w:vAlign w:val="center"/>
          </w:tcPr>
          <w:p w14:paraId="5B76F4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91" w:type="pct"/>
            <w:shd w:val="clear" w:color="auto" w:fill="auto"/>
            <w:vAlign w:val="center"/>
          </w:tcPr>
          <w:p w14:paraId="7D85E51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16,0</w:t>
            </w:r>
          </w:p>
        </w:tc>
        <w:tc>
          <w:tcPr>
            <w:tcW w:w="312" w:type="pct"/>
            <w:shd w:val="clear" w:color="auto" w:fill="auto"/>
            <w:vAlign w:val="center"/>
          </w:tcPr>
          <w:p w14:paraId="14B27E0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391" w:type="pct"/>
            <w:shd w:val="clear" w:color="auto" w:fill="auto"/>
            <w:vAlign w:val="center"/>
          </w:tcPr>
          <w:p w14:paraId="1E99579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15,5</w:t>
            </w:r>
          </w:p>
        </w:tc>
        <w:tc>
          <w:tcPr>
            <w:tcW w:w="781" w:type="pct"/>
            <w:shd w:val="clear" w:color="auto" w:fill="auto"/>
            <w:vAlign w:val="center"/>
          </w:tcPr>
          <w:p w14:paraId="7BC10FA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Urząd Statystyczny </w:t>
            </w:r>
            <w:r w:rsidRPr="004A31A9">
              <w:rPr>
                <w:rFonts w:asciiTheme="minorHAnsi" w:eastAsia="Times New Roman" w:hAnsiTheme="minorHAnsi" w:cstheme="minorHAnsi"/>
                <w:sz w:val="24"/>
                <w:szCs w:val="24"/>
                <w:lang w:eastAsia="pl-PL"/>
              </w:rPr>
              <w:br/>
              <w:t>w Gdańsku / WUP</w:t>
            </w:r>
          </w:p>
        </w:tc>
        <w:tc>
          <w:tcPr>
            <w:tcW w:w="469" w:type="pct"/>
            <w:shd w:val="clear" w:color="auto" w:fill="auto"/>
            <w:vAlign w:val="center"/>
          </w:tcPr>
          <w:p w14:paraId="3883039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0E3002E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2EB1387" w14:textId="2B30FB79" w:rsidR="00CE289E" w:rsidRPr="004A31A9"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Infrastruktura szkół zawodowych</w:t>
      </w:r>
    </w:p>
    <w:p w14:paraId="6F591F2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90DC1DC" w14:textId="652534C8"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zostanie zrealizowana przede wszystkim poprzez stosowne przedsięwzięcie strategiczne zdefiniowane w RPS w zakresie aktywności zawodowej i społecznej, obejmujące swym zasięgiem obszar całego województwa, komplementarne i bezpośrednio powiązane z działaniami realizowanymi w ramach ww. przedsięwzięcia dotyczącymi</w:t>
      </w:r>
      <w:r w:rsidRPr="004A31A9">
        <w:rPr>
          <w:rStyle w:val="Odwoaniedokomentarza"/>
          <w:rFonts w:asciiTheme="minorHAnsi" w:eastAsia="Times New Roman" w:hAnsiTheme="minorHAnsi" w:cstheme="minorHAnsi"/>
          <w:sz w:val="24"/>
          <w:szCs w:val="24"/>
        </w:rPr>
        <w:t xml:space="preserve"> </w:t>
      </w:r>
      <w:r w:rsidRPr="004A31A9">
        <w:rPr>
          <w:rFonts w:asciiTheme="minorHAnsi" w:hAnsiTheme="minorHAnsi" w:cstheme="minorHAnsi"/>
          <w:sz w:val="24"/>
          <w:szCs w:val="24"/>
          <w:lang w:eastAsia="pl-PL"/>
        </w:rPr>
        <w:t>jakości szkolnictwa zawodowego (przewidzianymi do realizacji w ramach PI 10iv).</w:t>
      </w:r>
    </w:p>
    <w:p w14:paraId="2FD2FDE6" w14:textId="5F66C7BA"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Wspierane będą działania na rzecz ukształtowania sieci szkół zawodowych w regionie, m.in. poprzez doposażenie/wyposażenie istniejących szkół zawodowych, w szczególności w pomoce dydaktyczne pracowni kształcenia praktycznego, a także adaptację/modernizację istniejącej infrastruktury.</w:t>
      </w:r>
    </w:p>
    <w:p w14:paraId="4C632663"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uzasadnionych ekonomicznie przypadkach i przy uwzględnieniu </w:t>
      </w:r>
      <w:r w:rsidRPr="004A31A9">
        <w:rPr>
          <w:rFonts w:asciiTheme="minorHAnsi" w:hAnsiTheme="minorHAnsi" w:cstheme="minorHAnsi"/>
          <w:iCs/>
          <w:sz w:val="24"/>
          <w:szCs w:val="24"/>
          <w:lang w:eastAsia="pl-PL"/>
        </w:rPr>
        <w:t xml:space="preserve">trendów demograficznych, możliwa będzie </w:t>
      </w:r>
      <w:r w:rsidR="001C5C5C" w:rsidRPr="004A31A9">
        <w:rPr>
          <w:rFonts w:asciiTheme="minorHAnsi" w:hAnsiTheme="minorHAnsi" w:cstheme="minorHAnsi"/>
          <w:iCs/>
          <w:sz w:val="24"/>
          <w:szCs w:val="24"/>
          <w:lang w:eastAsia="pl-PL"/>
        </w:rPr>
        <w:t xml:space="preserve">także </w:t>
      </w:r>
      <w:r w:rsidRPr="004A31A9">
        <w:rPr>
          <w:rFonts w:asciiTheme="minorHAnsi" w:hAnsiTheme="minorHAnsi" w:cstheme="minorHAnsi"/>
          <w:sz w:val="24"/>
          <w:szCs w:val="24"/>
          <w:lang w:eastAsia="pl-PL"/>
        </w:rPr>
        <w:t xml:space="preserve">budowa nowej infrastruktury ww. szkół. </w:t>
      </w:r>
    </w:p>
    <w:p w14:paraId="12C488E5" w14:textId="05091A11"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skierowana zostanie również na utworzenie i/lub wyposażenie/doposażenie w ramach ww. sieci szkół zawodowych ośrodków egzaminacyjnych. </w:t>
      </w:r>
    </w:p>
    <w:p w14:paraId="18C4865F" w14:textId="77777777" w:rsidR="00CE289E" w:rsidRPr="004A31A9" w:rsidRDefault="00CE289E" w:rsidP="00971256">
      <w:pPr>
        <w:spacing w:after="6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Wsparta w ramach PI 10a infrastruktura musi uwzględniać potrzeby osób z niepełnosprawnościami.</w:t>
      </w:r>
    </w:p>
    <w:p w14:paraId="4663A16F" w14:textId="689E895F"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przewiduje się także: </w:t>
      </w:r>
      <w:r w:rsidR="00D94284">
        <w:rPr>
          <w:rFonts w:asciiTheme="minorHAnsi" w:hAnsiTheme="minorHAnsi" w:cstheme="minorHAnsi"/>
          <w:sz w:val="24"/>
          <w:szCs w:val="24"/>
          <w:lang w:eastAsia="pl-PL"/>
        </w:rPr>
        <w:t xml:space="preserve">interwencję dotyczącą m.in. </w:t>
      </w:r>
      <w:r w:rsidRPr="004A31A9">
        <w:rPr>
          <w:rFonts w:asciiTheme="minorHAnsi" w:hAnsiTheme="minorHAnsi" w:cstheme="minorHAnsi"/>
          <w:sz w:val="24"/>
          <w:szCs w:val="24"/>
        </w:rPr>
        <w:t xml:space="preserve">poszerzenia oferty kursów zawodowych dla osób dorosłych (w tym </w:t>
      </w:r>
      <w:r w:rsidRPr="004A31A9">
        <w:rPr>
          <w:rFonts w:asciiTheme="minorHAnsi" w:hAnsiTheme="minorHAnsi" w:cstheme="minorHAnsi"/>
          <w:sz w:val="24"/>
          <w:szCs w:val="24"/>
        </w:rPr>
        <w:lastRenderedPageBreak/>
        <w:t>kwalifikacyjnych kursów zawodowych i kursów umiejętności zawodowych) oraz</w:t>
      </w:r>
      <w:r w:rsidRPr="004A31A9">
        <w:rPr>
          <w:rFonts w:asciiTheme="minorHAnsi" w:hAnsiTheme="minorHAnsi" w:cstheme="minorHAnsi"/>
          <w:sz w:val="24"/>
          <w:szCs w:val="24"/>
          <w:lang w:eastAsia="pl-PL"/>
        </w:rPr>
        <w:t xml:space="preserve"> działania umożliwiające potwierdzenie efektów uczenia się </w:t>
      </w:r>
      <w:proofErr w:type="spellStart"/>
      <w:r w:rsidRPr="004A31A9">
        <w:rPr>
          <w:rFonts w:asciiTheme="minorHAnsi" w:hAnsiTheme="minorHAnsi" w:cstheme="minorHAnsi"/>
          <w:sz w:val="24"/>
          <w:szCs w:val="24"/>
          <w:lang w:eastAsia="pl-PL"/>
        </w:rPr>
        <w:t>pozaformalnego</w:t>
      </w:r>
      <w:proofErr w:type="spellEnd"/>
      <w:r w:rsidRPr="004A31A9">
        <w:rPr>
          <w:rFonts w:asciiTheme="minorHAnsi" w:hAnsiTheme="minorHAnsi" w:cstheme="minorHAnsi"/>
          <w:sz w:val="24"/>
          <w:szCs w:val="24"/>
          <w:lang w:eastAsia="pl-PL"/>
        </w:rPr>
        <w:t xml:space="preserve"> i nieformalnego.</w:t>
      </w:r>
    </w:p>
    <w:p w14:paraId="7734FEA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719687D"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Obszar całego województwa.</w:t>
      </w:r>
    </w:p>
    <w:p w14:paraId="34CA62F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5342A818" w14:textId="4939BC71"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Uczniowie i nauczyciele szkół zawodowych, instruktorzy praktycznej nauki zawodu, pracodawcy/</w:t>
      </w:r>
      <w:r w:rsidR="00C305BD"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przedsiębiorcy.</w:t>
      </w:r>
    </w:p>
    <w:p w14:paraId="3F3773D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4D62DD43" w14:textId="25122A5A"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Organy prowadzące szkoły, jednostki samorządu terytorialnego i ich je</w:t>
      </w:r>
      <w:r w:rsidR="00D94284">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i stowarzyszenia jednostek samorządu terytor</w:t>
      </w:r>
      <w:r w:rsidRPr="004A31A9">
        <w:rPr>
          <w:rFonts w:asciiTheme="minorHAnsi" w:hAnsiTheme="minorHAnsi" w:cstheme="minorHAnsi"/>
          <w:sz w:val="24"/>
          <w:szCs w:val="24"/>
        </w:rPr>
        <w:t>ialnego, instytucje edukacyjne, szkoły wyższe, instytucje rynku pracy, izby gospodarcze i organizacje przedsiębiorców</w:t>
      </w:r>
      <w:r w:rsidRPr="004A31A9">
        <w:rPr>
          <w:rFonts w:asciiTheme="minorHAnsi" w:hAnsiTheme="minorHAnsi" w:cstheme="minorHAnsi"/>
          <w:sz w:val="24"/>
          <w:szCs w:val="24"/>
          <w:lang w:eastAsia="pl-PL"/>
        </w:rPr>
        <w:t>, pracodawcy/przedsiębiorcy, IOB, organizacje pozarządowe, podmioty ekonomii społecznej/przedsiębiorstwa społeczne.</w:t>
      </w:r>
    </w:p>
    <w:p w14:paraId="64CF1FFD" w14:textId="77777777" w:rsidR="00CE289E" w:rsidRPr="004A31A9" w:rsidRDefault="00CE289E" w:rsidP="00971256">
      <w:pPr>
        <w:spacing w:after="0" w:line="360" w:lineRule="auto"/>
        <w:rPr>
          <w:rFonts w:asciiTheme="minorHAnsi" w:hAnsiTheme="minorHAnsi" w:cstheme="minorHAnsi"/>
          <w:sz w:val="24"/>
          <w:szCs w:val="24"/>
        </w:rPr>
      </w:pPr>
    </w:p>
    <w:p w14:paraId="790B2624" w14:textId="77777777" w:rsidR="00CE289E" w:rsidRPr="004A31A9"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 xml:space="preserve">Infrastruktura </w:t>
      </w:r>
      <w:r w:rsidRPr="004A31A9">
        <w:rPr>
          <w:rFonts w:asciiTheme="minorHAnsi" w:hAnsiTheme="minorHAnsi" w:cstheme="minorHAnsi"/>
          <w:sz w:val="24"/>
          <w:szCs w:val="24"/>
          <w:u w:val="single"/>
        </w:rPr>
        <w:t>uczelni prowadzących kształcenie o profilu praktycznym</w:t>
      </w:r>
    </w:p>
    <w:p w14:paraId="3BC32F3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9F7E9E3" w14:textId="068BFB79"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zostanie skierowana na uruchamianie lub poprawę istniejącej oferty i</w:t>
      </w:r>
      <w:r w:rsidR="00D94284">
        <w:rPr>
          <w:rFonts w:asciiTheme="minorHAnsi" w:hAnsiTheme="minorHAnsi" w:cstheme="minorHAnsi"/>
          <w:sz w:val="24"/>
          <w:szCs w:val="24"/>
          <w:lang w:eastAsia="pl-PL"/>
        </w:rPr>
        <w:t xml:space="preserve"> programów kształcenia </w:t>
      </w:r>
      <w:r w:rsidRPr="004A31A9">
        <w:rPr>
          <w:rFonts w:asciiTheme="minorHAnsi" w:hAnsiTheme="minorHAnsi" w:cstheme="minorHAnsi"/>
          <w:sz w:val="24"/>
          <w:szCs w:val="24"/>
        </w:rPr>
        <w:t>o profilu praktycznym na poziomie wyższym</w:t>
      </w:r>
      <w:r w:rsidRPr="004A31A9">
        <w:rPr>
          <w:rFonts w:asciiTheme="minorHAnsi" w:hAnsiTheme="minorHAnsi" w:cstheme="minorHAnsi"/>
          <w:sz w:val="24"/>
          <w:szCs w:val="24"/>
          <w:lang w:eastAsia="pl-PL"/>
        </w:rPr>
        <w:t xml:space="preserve"> na potrzeby gospodarki i obejmie przede wszystkim: doposażenie uczelni prowadzących kształcenie o profilu praktycznym w specjalistyczne pomoce dydaktyczne pracowni kształcenia praktycznego, a także adaptację/modernizację istniejącej infrastruktury.</w:t>
      </w:r>
    </w:p>
    <w:p w14:paraId="46D4822E" w14:textId="258E3A0C"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uzasadnionych ekonomicznie przypadkach i przy uwzględnieniu </w:t>
      </w:r>
      <w:r w:rsidR="00D94284">
        <w:rPr>
          <w:rFonts w:asciiTheme="minorHAnsi" w:hAnsiTheme="minorHAnsi" w:cstheme="minorHAnsi"/>
          <w:iCs/>
          <w:sz w:val="24"/>
          <w:szCs w:val="24"/>
          <w:lang w:eastAsia="pl-PL"/>
        </w:rPr>
        <w:t xml:space="preserve">trendów </w:t>
      </w:r>
      <w:r w:rsidRPr="004A31A9">
        <w:rPr>
          <w:rFonts w:asciiTheme="minorHAnsi" w:hAnsiTheme="minorHAnsi" w:cstheme="minorHAnsi"/>
          <w:iCs/>
          <w:sz w:val="24"/>
          <w:szCs w:val="24"/>
          <w:lang w:eastAsia="pl-PL"/>
        </w:rPr>
        <w:t xml:space="preserve">demograficznych, możliwa będzie </w:t>
      </w:r>
      <w:r w:rsidR="001C5C5C" w:rsidRPr="004A31A9">
        <w:rPr>
          <w:rFonts w:asciiTheme="minorHAnsi" w:hAnsiTheme="minorHAnsi" w:cstheme="minorHAnsi"/>
          <w:iCs/>
          <w:sz w:val="24"/>
          <w:szCs w:val="24"/>
          <w:lang w:eastAsia="pl-PL"/>
        </w:rPr>
        <w:t xml:space="preserve">także </w:t>
      </w:r>
      <w:r w:rsidRPr="004A31A9">
        <w:rPr>
          <w:rFonts w:asciiTheme="minorHAnsi" w:hAnsiTheme="minorHAnsi" w:cstheme="minorHAnsi"/>
          <w:sz w:val="24"/>
          <w:szCs w:val="24"/>
          <w:lang w:eastAsia="pl-PL"/>
        </w:rPr>
        <w:t xml:space="preserve">budowa nowej infrastruktury ww. uczelni. </w:t>
      </w:r>
    </w:p>
    <w:p w14:paraId="6192FAF2"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wyłącznie projekty kompleksowe, poprzedzone badaniem potrzeb subregionalnych rynków pracy.</w:t>
      </w:r>
    </w:p>
    <w:p w14:paraId="5EB206C1" w14:textId="77777777" w:rsidR="00CE289E" w:rsidRPr="004A31A9" w:rsidRDefault="00CE289E" w:rsidP="00971256">
      <w:pPr>
        <w:spacing w:after="6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Wsparta w ramach PI 10a infrastruktura musi uwzględniać potrzeby osób z niepełnosprawnościami.</w:t>
      </w:r>
    </w:p>
    <w:p w14:paraId="6EBA0914" w14:textId="2C09F663"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realizowane </w:t>
      </w:r>
      <w:r w:rsidR="00D94284">
        <w:rPr>
          <w:rFonts w:asciiTheme="minorHAnsi" w:hAnsiTheme="minorHAnsi" w:cstheme="minorHAnsi"/>
          <w:sz w:val="24"/>
          <w:szCs w:val="24"/>
          <w:lang w:eastAsia="pl-PL"/>
        </w:rPr>
        <w:t xml:space="preserve">będą także działania dotyczące </w:t>
      </w:r>
      <w:r w:rsidRPr="004A31A9">
        <w:rPr>
          <w:rFonts w:asciiTheme="minorHAnsi" w:hAnsiTheme="minorHAnsi" w:cstheme="minorHAnsi"/>
          <w:sz w:val="24"/>
          <w:szCs w:val="24"/>
          <w:lang w:eastAsia="pl-PL"/>
        </w:rPr>
        <w:t xml:space="preserve">m.in. podnoszenia kwalifikacji kadr dydaktycznych oraz dostosowania programów kształcenia do potrzeb gospodarki (w tym uzupełnienia o elementy nauczania praktycznego). </w:t>
      </w:r>
    </w:p>
    <w:p w14:paraId="71FB44D7"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Ukierunkowanie terytorialne</w:t>
      </w:r>
    </w:p>
    <w:p w14:paraId="4F8CE09E" w14:textId="270A688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 realizowane w subregionalnych ośrodkach: S</w:t>
      </w:r>
      <w:r w:rsidR="00D94284">
        <w:rPr>
          <w:rFonts w:asciiTheme="minorHAnsi" w:hAnsiTheme="minorHAnsi" w:cstheme="minorHAnsi"/>
          <w:sz w:val="24"/>
          <w:szCs w:val="24"/>
          <w:lang w:eastAsia="pl-PL"/>
        </w:rPr>
        <w:t xml:space="preserve">łupsku, Chojnicach/Człuchowie </w:t>
      </w:r>
      <w:r w:rsidRPr="004A31A9">
        <w:rPr>
          <w:rFonts w:asciiTheme="minorHAnsi" w:hAnsiTheme="minorHAnsi" w:cstheme="minorHAnsi"/>
          <w:sz w:val="24"/>
          <w:szCs w:val="24"/>
          <w:lang w:eastAsia="pl-PL"/>
        </w:rPr>
        <w:t xml:space="preserve">i Kwidzynie. </w:t>
      </w:r>
    </w:p>
    <w:p w14:paraId="6A91F89E"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7CFBC2D3" w14:textId="77777777" w:rsidR="00BC7EED"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Studenci i kadra </w:t>
      </w:r>
      <w:r w:rsidRPr="004A31A9">
        <w:rPr>
          <w:rFonts w:asciiTheme="minorHAnsi" w:hAnsiTheme="minorHAnsi" w:cstheme="minorHAnsi"/>
          <w:sz w:val="24"/>
          <w:szCs w:val="24"/>
        </w:rPr>
        <w:t>uczelni prowadzących kształcenie o profilu praktycznym na poziomie wyższym</w:t>
      </w:r>
      <w:r w:rsidRPr="004A31A9">
        <w:rPr>
          <w:rFonts w:asciiTheme="minorHAnsi" w:hAnsiTheme="minorHAnsi" w:cstheme="minorHAnsi"/>
          <w:sz w:val="24"/>
          <w:szCs w:val="24"/>
          <w:lang w:eastAsia="pl-PL"/>
        </w:rPr>
        <w:t>, pracodawcy/przedsiębiorcy.</w:t>
      </w:r>
    </w:p>
    <w:p w14:paraId="616E1B6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1561AFFB" w14:textId="2D87D99C" w:rsidR="00F25360" w:rsidRPr="00D94284"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Szkoły wyższe, instytucje edukacyjne, instytucje sfery B+R+I, jednostki samorządu terytorialnego i ich jednostki organizacyjne, związki i stowarzyszenia jednostek samorządu te</w:t>
      </w:r>
      <w:r w:rsidR="00D94284">
        <w:rPr>
          <w:rFonts w:asciiTheme="minorHAnsi" w:hAnsiTheme="minorHAnsi" w:cstheme="minorHAnsi"/>
          <w:sz w:val="24"/>
          <w:szCs w:val="24"/>
          <w:lang w:eastAsia="pl-PL"/>
        </w:rPr>
        <w:t xml:space="preserve">rytorialnego, izby gospodarcze </w:t>
      </w:r>
      <w:r w:rsidRPr="004A31A9">
        <w:rPr>
          <w:rFonts w:asciiTheme="minorHAnsi" w:hAnsiTheme="minorHAnsi" w:cstheme="minorHAnsi"/>
          <w:sz w:val="24"/>
          <w:szCs w:val="24"/>
          <w:lang w:eastAsia="pl-PL"/>
        </w:rPr>
        <w:t>i organizacje przedsiębiorców, pracodawcy/przedsiębiorcy, IOB, instytucje rynku pracy, organizacje pozarządowe, podmioty ekonomii społecz</w:t>
      </w:r>
      <w:r w:rsidR="00D94284">
        <w:rPr>
          <w:rFonts w:asciiTheme="minorHAnsi" w:hAnsiTheme="minorHAnsi" w:cstheme="minorHAnsi"/>
          <w:sz w:val="24"/>
          <w:szCs w:val="24"/>
          <w:lang w:eastAsia="pl-PL"/>
        </w:rPr>
        <w:t>nej/przedsiębiorstwa społeczne.</w:t>
      </w:r>
    </w:p>
    <w:p w14:paraId="5FA8E0A9"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CBFA13D" w14:textId="46FF12B7" w:rsidR="00CE289E" w:rsidRPr="004A31A9" w:rsidRDefault="00C305BD"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infrastruktury</w:t>
      </w:r>
      <w:r w:rsidR="00CE289E" w:rsidRPr="004A31A9">
        <w:rPr>
          <w:rFonts w:asciiTheme="minorHAnsi" w:hAnsiTheme="minorHAnsi" w:cstheme="minorHAnsi"/>
          <w:sz w:val="24"/>
          <w:szCs w:val="24"/>
          <w:lang w:eastAsia="pl-PL"/>
        </w:rPr>
        <w:t xml:space="preserve"> szkół zawodowych, trybem wyboru projektów będzie tryb </w:t>
      </w:r>
      <w:r w:rsidR="00CE289E" w:rsidRPr="004A31A9">
        <w:rPr>
          <w:rFonts w:asciiTheme="minorHAnsi" w:eastAsia="Times New Roman" w:hAnsiTheme="minorHAnsi" w:cstheme="minorHAnsi"/>
          <w:sz w:val="24"/>
          <w:szCs w:val="24"/>
          <w:lang w:eastAsia="pl-PL"/>
        </w:rPr>
        <w:t>konkursowy</w:t>
      </w:r>
      <w:r w:rsidR="00CE289E" w:rsidRPr="004A31A9">
        <w:rPr>
          <w:rFonts w:asciiTheme="minorHAnsi" w:hAnsiTheme="minorHAnsi" w:cstheme="minorHAnsi"/>
          <w:sz w:val="24"/>
          <w:szCs w:val="24"/>
          <w:lang w:eastAsia="pl-PL"/>
        </w:rPr>
        <w:t xml:space="preserve">. </w:t>
      </w:r>
    </w:p>
    <w:p w14:paraId="0E9985F1" w14:textId="0ABE894F"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projekty: prowadzące do wzrostu poziomu kw</w:t>
      </w:r>
      <w:r w:rsidR="00D94284">
        <w:rPr>
          <w:rFonts w:asciiTheme="minorHAnsi" w:hAnsiTheme="minorHAnsi" w:cstheme="minorHAnsi"/>
          <w:sz w:val="24"/>
          <w:szCs w:val="24"/>
          <w:lang w:eastAsia="pl-PL"/>
        </w:rPr>
        <w:t xml:space="preserve">alifikacji zawodowych uczniów, </w:t>
      </w:r>
      <w:r w:rsidRPr="004A31A9">
        <w:rPr>
          <w:rFonts w:asciiTheme="minorHAnsi" w:hAnsiTheme="minorHAnsi" w:cstheme="minorHAnsi"/>
          <w:sz w:val="24"/>
          <w:szCs w:val="24"/>
          <w:lang w:eastAsia="pl-PL"/>
        </w:rPr>
        <w:t>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32B42DDE" w14:textId="427DE440"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W zakresie kształcenia zawodowego, realizowane w ramach PI 10a działania posiadają bezpośrednie powiązanie i są uzupełniaj</w:t>
      </w:r>
      <w:r w:rsidR="00C305BD" w:rsidRPr="004A31A9">
        <w:rPr>
          <w:rFonts w:asciiTheme="minorHAnsi" w:hAnsiTheme="minorHAnsi" w:cstheme="minorHAnsi"/>
          <w:sz w:val="24"/>
          <w:szCs w:val="24"/>
          <w:lang w:eastAsia="pl-PL"/>
        </w:rPr>
        <w:t xml:space="preserve">ące do interwencji prowadzonej </w:t>
      </w:r>
      <w:r w:rsidRPr="004A31A9">
        <w:rPr>
          <w:rFonts w:asciiTheme="minorHAnsi" w:hAnsiTheme="minorHAnsi" w:cstheme="minorHAnsi"/>
          <w:sz w:val="24"/>
          <w:szCs w:val="24"/>
          <w:lang w:eastAsia="pl-PL"/>
        </w:rPr>
        <w:t xml:space="preserve">w ww. zakresie w OP 3. Edukacja. </w:t>
      </w:r>
    </w:p>
    <w:p w14:paraId="455063C8"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infrastruktury </w:t>
      </w:r>
      <w:r w:rsidRPr="004A31A9">
        <w:rPr>
          <w:rFonts w:asciiTheme="minorHAnsi" w:hAnsiTheme="minorHAnsi" w:cstheme="minorHAnsi"/>
          <w:sz w:val="24"/>
          <w:szCs w:val="24"/>
        </w:rPr>
        <w:t xml:space="preserve">uczelni prowadzących kształcenie o profilu praktycznym, </w:t>
      </w:r>
      <w:r w:rsidRPr="004A31A9">
        <w:rPr>
          <w:rFonts w:asciiTheme="minorHAnsi" w:eastAsia="Times New Roman" w:hAnsiTheme="minorHAnsi" w:cstheme="minorHAnsi"/>
          <w:sz w:val="24"/>
          <w:szCs w:val="24"/>
          <w:lang w:eastAsia="pl-PL"/>
        </w:rPr>
        <w:t>trybem wyboru projektów będzie tryb konkursowy.</w:t>
      </w:r>
    </w:p>
    <w:p w14:paraId="3810CA18"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7725DDC5"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wpisujące się w realizację celów Porozumień na rzecz inteligentnych specjalizacji regionu,</w:t>
      </w:r>
    </w:p>
    <w:p w14:paraId="02B9D3B8"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wykorzystujące potencjał infrastrukturalny i merytoryczny IOB (w szczególności infrastrukturę badawczą parków naukowo-technologicznych i inkubatorów przedsiębiorczości) na potrzeby kształcenia </w:t>
      </w:r>
      <w:r w:rsidRPr="004A31A9">
        <w:rPr>
          <w:rFonts w:asciiTheme="minorHAnsi" w:hAnsiTheme="minorHAnsi" w:cstheme="minorHAnsi"/>
          <w:sz w:val="24"/>
          <w:szCs w:val="24"/>
        </w:rPr>
        <w:t>o profilu praktycznym</w:t>
      </w:r>
      <w:r w:rsidRPr="004A31A9">
        <w:rPr>
          <w:rFonts w:asciiTheme="minorHAnsi" w:eastAsia="Times New Roman" w:hAnsiTheme="minorHAnsi" w:cstheme="minorHAnsi"/>
          <w:sz w:val="24"/>
          <w:szCs w:val="24"/>
          <w:lang w:eastAsia="pl-PL"/>
        </w:rPr>
        <w:t>,</w:t>
      </w:r>
    </w:p>
    <w:p w14:paraId="2DFBE4C7"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ścisłym partnerstwie z pracodawcami/przedsiębiorcami,</w:t>
      </w:r>
    </w:p>
    <w:p w14:paraId="33848335"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angażujące do współpracy instytucje wcześniejszych szczebli edukacji, w tym kształcenia zawodowego,</w:t>
      </w:r>
    </w:p>
    <w:p w14:paraId="7DAA5BB8"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ramach współpracy międzyuczelnianej,</w:t>
      </w:r>
    </w:p>
    <w:p w14:paraId="0B8DAF63" w14:textId="77777777" w:rsidR="00CE289E" w:rsidRPr="004A31A9"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58E211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489824B4"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0FC4F3D2"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11CA7E62"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205F26D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839"/>
        <w:gridCol w:w="662"/>
        <w:gridCol w:w="705"/>
        <w:gridCol w:w="1238"/>
        <w:gridCol w:w="422"/>
        <w:gridCol w:w="341"/>
        <w:gridCol w:w="879"/>
        <w:gridCol w:w="1494"/>
        <w:gridCol w:w="662"/>
      </w:tblGrid>
      <w:tr w:rsidR="00CE289E" w:rsidRPr="004A31A9" w14:paraId="4B280D55" w14:textId="77777777" w:rsidTr="003D6769">
        <w:trPr>
          <w:cantSplit/>
          <w:trHeight w:val="1479"/>
          <w:jc w:val="center"/>
        </w:trPr>
        <w:tc>
          <w:tcPr>
            <w:tcW w:w="226" w:type="pct"/>
            <w:vMerge w:val="restart"/>
            <w:shd w:val="clear" w:color="auto" w:fill="C6D9F1"/>
            <w:textDirection w:val="btLr"/>
            <w:vAlign w:val="center"/>
          </w:tcPr>
          <w:p w14:paraId="7D6179D0"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691" w:type="pct"/>
            <w:vMerge w:val="restart"/>
            <w:shd w:val="clear" w:color="auto" w:fill="C6D9F1"/>
            <w:textDirection w:val="btLr"/>
            <w:vAlign w:val="center"/>
          </w:tcPr>
          <w:p w14:paraId="1F8B28D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79" w:type="pct"/>
            <w:vMerge w:val="restart"/>
            <w:shd w:val="clear" w:color="auto" w:fill="C6D9F1"/>
            <w:textDirection w:val="btLr"/>
            <w:vAlign w:val="center"/>
          </w:tcPr>
          <w:p w14:paraId="38AB42F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35" w:type="pct"/>
            <w:vMerge w:val="restart"/>
            <w:shd w:val="clear" w:color="auto" w:fill="C6D9F1"/>
            <w:textDirection w:val="btLr"/>
            <w:vAlign w:val="center"/>
          </w:tcPr>
          <w:p w14:paraId="1D3586D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72" w:type="pct"/>
            <w:vMerge w:val="restart"/>
            <w:shd w:val="clear" w:color="auto" w:fill="C6D9F1"/>
            <w:textDirection w:val="btLr"/>
            <w:vAlign w:val="center"/>
          </w:tcPr>
          <w:p w14:paraId="29823F3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85" w:type="pct"/>
            <w:gridSpan w:val="3"/>
            <w:shd w:val="clear" w:color="auto" w:fill="C6D9F1"/>
            <w:textDirection w:val="btLr"/>
            <w:vAlign w:val="center"/>
          </w:tcPr>
          <w:p w14:paraId="04C016C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68" w:type="pct"/>
            <w:vMerge w:val="restart"/>
            <w:shd w:val="clear" w:color="auto" w:fill="C6D9F1"/>
            <w:textDirection w:val="btLr"/>
            <w:vAlign w:val="center"/>
          </w:tcPr>
          <w:p w14:paraId="58364BB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44" w:type="pct"/>
            <w:vMerge w:val="restart"/>
            <w:shd w:val="clear" w:color="auto" w:fill="C6D9F1"/>
            <w:textDirection w:val="btLr"/>
            <w:vAlign w:val="center"/>
          </w:tcPr>
          <w:p w14:paraId="3603CEF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6FB4878A" w14:textId="77777777" w:rsidTr="003D6769">
        <w:trPr>
          <w:trHeight w:val="288"/>
          <w:jc w:val="center"/>
        </w:trPr>
        <w:tc>
          <w:tcPr>
            <w:tcW w:w="226" w:type="pct"/>
            <w:vMerge/>
            <w:vAlign w:val="center"/>
          </w:tcPr>
          <w:p w14:paraId="5A945EC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691" w:type="pct"/>
            <w:vMerge/>
            <w:shd w:val="clear" w:color="auto" w:fill="auto"/>
            <w:vAlign w:val="center"/>
          </w:tcPr>
          <w:p w14:paraId="0904DD8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79" w:type="pct"/>
            <w:vMerge/>
            <w:shd w:val="clear" w:color="auto" w:fill="auto"/>
            <w:vAlign w:val="center"/>
          </w:tcPr>
          <w:p w14:paraId="1AB3205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35" w:type="pct"/>
            <w:vMerge/>
            <w:vAlign w:val="center"/>
          </w:tcPr>
          <w:p w14:paraId="64ED82F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72" w:type="pct"/>
            <w:vMerge/>
            <w:vAlign w:val="center"/>
          </w:tcPr>
          <w:p w14:paraId="06C5851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7" w:type="pct"/>
            <w:shd w:val="clear" w:color="auto" w:fill="D9D9D9"/>
            <w:vAlign w:val="center"/>
          </w:tcPr>
          <w:p w14:paraId="628F6A8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shd w:val="clear" w:color="auto" w:fill="D9D9D9"/>
            <w:vAlign w:val="center"/>
          </w:tcPr>
          <w:p w14:paraId="32F7304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33" w:type="pct"/>
            <w:shd w:val="clear" w:color="auto" w:fill="D9D9D9"/>
            <w:vAlign w:val="center"/>
          </w:tcPr>
          <w:p w14:paraId="500345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68" w:type="pct"/>
            <w:vMerge/>
            <w:shd w:val="clear" w:color="auto" w:fill="auto"/>
            <w:vAlign w:val="center"/>
          </w:tcPr>
          <w:p w14:paraId="287C948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44" w:type="pct"/>
            <w:vMerge/>
            <w:vAlign w:val="center"/>
          </w:tcPr>
          <w:p w14:paraId="4E5A0D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348C3AFF" w14:textId="77777777" w:rsidTr="003D6769">
        <w:trPr>
          <w:trHeight w:val="413"/>
          <w:jc w:val="center"/>
        </w:trPr>
        <w:tc>
          <w:tcPr>
            <w:tcW w:w="226" w:type="pct"/>
            <w:vAlign w:val="center"/>
          </w:tcPr>
          <w:p w14:paraId="7BC099B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691" w:type="pct"/>
            <w:shd w:val="clear" w:color="auto" w:fill="auto"/>
            <w:vAlign w:val="center"/>
          </w:tcPr>
          <w:p w14:paraId="26D5E09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obiektów infrastruktury jednostek organizacyjnych systemu oświaty </w:t>
            </w:r>
          </w:p>
        </w:tc>
        <w:tc>
          <w:tcPr>
            <w:tcW w:w="279" w:type="pct"/>
            <w:shd w:val="clear" w:color="auto" w:fill="auto"/>
            <w:vAlign w:val="center"/>
          </w:tcPr>
          <w:p w14:paraId="7614E17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35" w:type="pct"/>
            <w:vAlign w:val="center"/>
          </w:tcPr>
          <w:p w14:paraId="1A1B1E7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72" w:type="pct"/>
            <w:vAlign w:val="center"/>
          </w:tcPr>
          <w:p w14:paraId="1D6CEC4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97" w:type="pct"/>
            <w:shd w:val="clear" w:color="auto" w:fill="auto"/>
            <w:vAlign w:val="center"/>
          </w:tcPr>
          <w:p w14:paraId="76B18EA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vAlign w:val="center"/>
          </w:tcPr>
          <w:p w14:paraId="14BB5AB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33" w:type="pct"/>
            <w:shd w:val="clear" w:color="auto" w:fill="auto"/>
            <w:vAlign w:val="center"/>
          </w:tcPr>
          <w:p w14:paraId="7294E10B" w14:textId="72AA490F" w:rsidR="00CE289E" w:rsidRPr="004A31A9" w:rsidRDefault="004201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668" w:type="pct"/>
            <w:shd w:val="clear" w:color="auto" w:fill="auto"/>
            <w:vAlign w:val="center"/>
          </w:tcPr>
          <w:p w14:paraId="548A61C6" w14:textId="77777777" w:rsidR="00CE289E" w:rsidRPr="004A31A9" w:rsidRDefault="00C25E1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4" w:type="pct"/>
            <w:vAlign w:val="center"/>
          </w:tcPr>
          <w:p w14:paraId="5BD5CFA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3D21BB08" w14:textId="77777777" w:rsidTr="003D6769">
        <w:trPr>
          <w:trHeight w:val="413"/>
          <w:jc w:val="center"/>
        </w:trPr>
        <w:tc>
          <w:tcPr>
            <w:tcW w:w="226" w:type="pct"/>
            <w:vAlign w:val="center"/>
          </w:tcPr>
          <w:p w14:paraId="02C00FB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691" w:type="pct"/>
            <w:shd w:val="clear" w:color="auto" w:fill="auto"/>
            <w:vAlign w:val="center"/>
          </w:tcPr>
          <w:p w14:paraId="1D28D45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obiektów infrastruktury szkół wyższych</w:t>
            </w:r>
          </w:p>
        </w:tc>
        <w:tc>
          <w:tcPr>
            <w:tcW w:w="279" w:type="pct"/>
            <w:shd w:val="clear" w:color="auto" w:fill="auto"/>
            <w:vAlign w:val="center"/>
          </w:tcPr>
          <w:p w14:paraId="4266480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35" w:type="pct"/>
            <w:vAlign w:val="center"/>
          </w:tcPr>
          <w:p w14:paraId="68E4FC4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72" w:type="pct"/>
            <w:vAlign w:val="center"/>
          </w:tcPr>
          <w:p w14:paraId="33AFB0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97" w:type="pct"/>
            <w:shd w:val="clear" w:color="auto" w:fill="auto"/>
            <w:vAlign w:val="center"/>
          </w:tcPr>
          <w:p w14:paraId="760D1DC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vAlign w:val="center"/>
          </w:tcPr>
          <w:p w14:paraId="703C0DC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33" w:type="pct"/>
            <w:shd w:val="clear" w:color="auto" w:fill="auto"/>
            <w:vAlign w:val="center"/>
          </w:tcPr>
          <w:p w14:paraId="4AEA0F12" w14:textId="09C1AE2D" w:rsidR="00CE289E" w:rsidRPr="004A31A9" w:rsidRDefault="008767B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668" w:type="pct"/>
            <w:shd w:val="clear" w:color="auto" w:fill="auto"/>
            <w:vAlign w:val="center"/>
          </w:tcPr>
          <w:p w14:paraId="1050F5CA" w14:textId="77777777" w:rsidR="00CE289E" w:rsidRPr="004A31A9" w:rsidRDefault="00C25E1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4" w:type="pct"/>
            <w:vAlign w:val="center"/>
          </w:tcPr>
          <w:p w14:paraId="0CF20E7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554BD4CB" w14:textId="77777777" w:rsidTr="003D6769">
        <w:trPr>
          <w:trHeight w:val="413"/>
          <w:jc w:val="center"/>
        </w:trPr>
        <w:tc>
          <w:tcPr>
            <w:tcW w:w="226" w:type="pct"/>
            <w:vAlign w:val="center"/>
          </w:tcPr>
          <w:p w14:paraId="5210E68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3. </w:t>
            </w:r>
          </w:p>
        </w:tc>
        <w:tc>
          <w:tcPr>
            <w:tcW w:w="1691" w:type="pct"/>
            <w:shd w:val="clear" w:color="auto" w:fill="auto"/>
            <w:vAlign w:val="center"/>
          </w:tcPr>
          <w:p w14:paraId="6D6924A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Potencjał objętej wsparciem </w:t>
            </w:r>
            <w:r w:rsidRPr="004A31A9">
              <w:rPr>
                <w:rFonts w:asciiTheme="minorHAnsi" w:eastAsia="Times New Roman" w:hAnsiTheme="minorHAnsi" w:cstheme="minorHAnsi"/>
                <w:sz w:val="24"/>
                <w:szCs w:val="24"/>
                <w:lang w:eastAsia="pl-PL"/>
              </w:rPr>
              <w:lastRenderedPageBreak/>
              <w:t>infrastruktury w zakresie opieki nad dziećmi lub infrastruktury edukacyjnej (CI 35)</w:t>
            </w:r>
          </w:p>
        </w:tc>
        <w:tc>
          <w:tcPr>
            <w:tcW w:w="279" w:type="pct"/>
            <w:shd w:val="clear" w:color="auto" w:fill="auto"/>
            <w:vAlign w:val="center"/>
          </w:tcPr>
          <w:p w14:paraId="75B029C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335" w:type="pct"/>
            <w:vAlign w:val="center"/>
          </w:tcPr>
          <w:p w14:paraId="023FB51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72" w:type="pct"/>
            <w:vAlign w:val="center"/>
          </w:tcPr>
          <w:p w14:paraId="61135905"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7" w:type="pct"/>
            <w:shd w:val="clear" w:color="auto" w:fill="auto"/>
            <w:vAlign w:val="center"/>
          </w:tcPr>
          <w:p w14:paraId="3E4B05F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5" w:type="pct"/>
            <w:shd w:val="clear" w:color="auto" w:fill="auto"/>
            <w:vAlign w:val="center"/>
          </w:tcPr>
          <w:p w14:paraId="5F3083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33" w:type="pct"/>
            <w:shd w:val="clear" w:color="auto" w:fill="auto"/>
            <w:vAlign w:val="center"/>
          </w:tcPr>
          <w:p w14:paraId="63311312" w14:textId="4E3F07AB" w:rsidR="00CE289E" w:rsidRPr="004A31A9" w:rsidRDefault="004201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w:t>
            </w:r>
            <w:r w:rsidR="008767B7"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600</w:t>
            </w:r>
          </w:p>
        </w:tc>
        <w:tc>
          <w:tcPr>
            <w:tcW w:w="668" w:type="pct"/>
            <w:shd w:val="clear" w:color="auto" w:fill="auto"/>
            <w:vAlign w:val="center"/>
          </w:tcPr>
          <w:p w14:paraId="6CB5905F" w14:textId="77777777" w:rsidR="00CE289E" w:rsidRPr="004A31A9" w:rsidRDefault="00C25E1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4" w:type="pct"/>
            <w:vAlign w:val="center"/>
          </w:tcPr>
          <w:p w14:paraId="0C708F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10BF5058" w14:textId="256F44E3" w:rsidR="00C71A72" w:rsidRPr="004A31A9" w:rsidRDefault="00C71A72" w:rsidP="00971256">
      <w:pPr>
        <w:spacing w:after="0" w:line="360" w:lineRule="auto"/>
        <w:rPr>
          <w:rFonts w:asciiTheme="minorHAnsi" w:eastAsia="Times New Roman" w:hAnsiTheme="minorHAnsi" w:cstheme="minorHAnsi"/>
          <w:smallCaps/>
          <w:sz w:val="24"/>
          <w:szCs w:val="24"/>
          <w:lang w:eastAsia="pl-PL"/>
        </w:rPr>
      </w:pPr>
    </w:p>
    <w:p w14:paraId="167A0BF3" w14:textId="77777777" w:rsidR="00DA30B9" w:rsidRPr="004A31A9" w:rsidRDefault="00CE289E" w:rsidP="00971256">
      <w:pPr>
        <w:spacing w:after="0" w:line="360" w:lineRule="auto"/>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mallCaps/>
          <w:sz w:val="24"/>
          <w:szCs w:val="24"/>
          <w:lang w:eastAsia="pl-PL"/>
        </w:rPr>
        <w:t>***</w:t>
      </w:r>
    </w:p>
    <w:p w14:paraId="632923CB" w14:textId="77777777" w:rsidR="00CE289E" w:rsidRPr="004A31A9"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907"/>
        <w:gridCol w:w="386"/>
        <w:gridCol w:w="1500"/>
        <w:gridCol w:w="559"/>
        <w:gridCol w:w="559"/>
        <w:gridCol w:w="780"/>
        <w:gridCol w:w="285"/>
        <w:gridCol w:w="256"/>
        <w:gridCol w:w="640"/>
        <w:gridCol w:w="280"/>
        <w:gridCol w:w="280"/>
        <w:gridCol w:w="570"/>
        <w:gridCol w:w="889"/>
        <w:gridCol w:w="1040"/>
      </w:tblGrid>
      <w:tr w:rsidR="00CE289E" w:rsidRPr="004A31A9" w14:paraId="150CCC59" w14:textId="77777777" w:rsidTr="00A66241">
        <w:trPr>
          <w:trHeight w:val="2330"/>
          <w:jc w:val="center"/>
        </w:trPr>
        <w:tc>
          <w:tcPr>
            <w:tcW w:w="146" w:type="pct"/>
            <w:vMerge w:val="restart"/>
            <w:shd w:val="clear" w:color="auto" w:fill="C6D9F1"/>
            <w:tcMar>
              <w:left w:w="57" w:type="dxa"/>
              <w:right w:w="57" w:type="dxa"/>
            </w:tcMar>
            <w:textDirection w:val="btLr"/>
            <w:vAlign w:val="center"/>
          </w:tcPr>
          <w:p w14:paraId="3C4F1DA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93" w:type="pct"/>
            <w:vMerge w:val="restart"/>
            <w:shd w:val="clear" w:color="auto" w:fill="C6D9F1"/>
            <w:textDirection w:val="btLr"/>
            <w:vAlign w:val="center"/>
          </w:tcPr>
          <w:p w14:paraId="42307F2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210" w:type="pct"/>
            <w:vMerge w:val="restart"/>
            <w:shd w:val="clear" w:color="auto" w:fill="C6D9F1"/>
            <w:tcMar>
              <w:left w:w="57" w:type="dxa"/>
              <w:right w:w="57" w:type="dxa"/>
            </w:tcMar>
            <w:textDirection w:val="btLr"/>
            <w:vAlign w:val="center"/>
          </w:tcPr>
          <w:p w14:paraId="598A066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815" w:type="pct"/>
            <w:vMerge w:val="restart"/>
            <w:shd w:val="clear" w:color="auto" w:fill="C6D9F1"/>
            <w:tcMar>
              <w:left w:w="57" w:type="dxa"/>
              <w:right w:w="57" w:type="dxa"/>
            </w:tcMar>
            <w:textDirection w:val="btLr"/>
            <w:vAlign w:val="center"/>
          </w:tcPr>
          <w:p w14:paraId="1F2583F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304" w:type="pct"/>
            <w:vMerge w:val="restart"/>
            <w:shd w:val="clear" w:color="auto" w:fill="C6D9F1"/>
            <w:tcMar>
              <w:left w:w="57" w:type="dxa"/>
              <w:right w:w="57" w:type="dxa"/>
            </w:tcMar>
            <w:textDirection w:val="btLr"/>
            <w:vAlign w:val="center"/>
          </w:tcPr>
          <w:p w14:paraId="7D43E0E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3017359D"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304" w:type="pct"/>
            <w:vMerge w:val="restart"/>
            <w:shd w:val="clear" w:color="auto" w:fill="C6D9F1"/>
            <w:tcMar>
              <w:left w:w="57" w:type="dxa"/>
              <w:right w:w="57" w:type="dxa"/>
            </w:tcMar>
            <w:textDirection w:val="btLr"/>
            <w:vAlign w:val="center"/>
          </w:tcPr>
          <w:p w14:paraId="0570971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24" w:type="pct"/>
            <w:vMerge w:val="restart"/>
            <w:shd w:val="clear" w:color="auto" w:fill="C6D9F1"/>
            <w:tcMar>
              <w:left w:w="57" w:type="dxa"/>
              <w:right w:w="57" w:type="dxa"/>
            </w:tcMar>
            <w:textDirection w:val="btLr"/>
            <w:vAlign w:val="center"/>
          </w:tcPr>
          <w:p w14:paraId="4B60F2A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41" w:type="pct"/>
            <w:gridSpan w:val="3"/>
            <w:shd w:val="clear" w:color="auto" w:fill="C6D9F1"/>
            <w:textDirection w:val="btLr"/>
            <w:vAlign w:val="center"/>
          </w:tcPr>
          <w:p w14:paraId="614A757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14" w:type="pct"/>
            <w:gridSpan w:val="3"/>
            <w:shd w:val="clear" w:color="auto" w:fill="C6D9F1"/>
            <w:tcMar>
              <w:left w:w="57" w:type="dxa"/>
              <w:right w:w="57" w:type="dxa"/>
            </w:tcMar>
            <w:textDirection w:val="btLr"/>
            <w:vAlign w:val="center"/>
          </w:tcPr>
          <w:p w14:paraId="008A47C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483" w:type="pct"/>
            <w:vMerge w:val="restart"/>
            <w:shd w:val="clear" w:color="auto" w:fill="C6D9F1"/>
            <w:tcMar>
              <w:left w:w="57" w:type="dxa"/>
              <w:right w:w="57" w:type="dxa"/>
            </w:tcMar>
            <w:textDirection w:val="btLr"/>
            <w:vAlign w:val="center"/>
          </w:tcPr>
          <w:p w14:paraId="53F07170"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66" w:type="pct"/>
            <w:vMerge w:val="restart"/>
            <w:shd w:val="clear" w:color="auto" w:fill="C6D9F1"/>
            <w:tcMar>
              <w:left w:w="57" w:type="dxa"/>
              <w:right w:w="57" w:type="dxa"/>
            </w:tcMar>
            <w:textDirection w:val="btLr"/>
            <w:vAlign w:val="center"/>
          </w:tcPr>
          <w:p w14:paraId="4A3CAED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CE289E" w:rsidRPr="004A31A9" w14:paraId="7A9A8527" w14:textId="77777777" w:rsidTr="00A66241">
        <w:trPr>
          <w:trHeight w:val="288"/>
          <w:jc w:val="center"/>
        </w:trPr>
        <w:tc>
          <w:tcPr>
            <w:tcW w:w="146" w:type="pct"/>
            <w:vMerge/>
            <w:tcMar>
              <w:left w:w="57" w:type="dxa"/>
              <w:right w:w="57" w:type="dxa"/>
            </w:tcMar>
            <w:vAlign w:val="center"/>
          </w:tcPr>
          <w:p w14:paraId="27081C1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93" w:type="pct"/>
            <w:vMerge/>
          </w:tcPr>
          <w:p w14:paraId="7D2998A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10" w:type="pct"/>
            <w:vMerge/>
            <w:tcMar>
              <w:left w:w="57" w:type="dxa"/>
              <w:right w:w="57" w:type="dxa"/>
            </w:tcMar>
            <w:vAlign w:val="center"/>
          </w:tcPr>
          <w:p w14:paraId="3FD3499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815" w:type="pct"/>
            <w:vMerge/>
            <w:shd w:val="clear" w:color="auto" w:fill="auto"/>
            <w:tcMar>
              <w:left w:w="57" w:type="dxa"/>
              <w:right w:w="57" w:type="dxa"/>
            </w:tcMar>
            <w:vAlign w:val="center"/>
          </w:tcPr>
          <w:p w14:paraId="27BBF65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Mar>
              <w:left w:w="57" w:type="dxa"/>
              <w:right w:w="57" w:type="dxa"/>
            </w:tcMar>
            <w:vAlign w:val="center"/>
          </w:tcPr>
          <w:p w14:paraId="70E6F79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Mar>
              <w:left w:w="57" w:type="dxa"/>
              <w:right w:w="57" w:type="dxa"/>
            </w:tcMar>
            <w:vAlign w:val="center"/>
          </w:tcPr>
          <w:p w14:paraId="67B569B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4" w:type="pct"/>
            <w:vMerge/>
            <w:tcMar>
              <w:left w:w="57" w:type="dxa"/>
              <w:right w:w="57" w:type="dxa"/>
            </w:tcMar>
            <w:vAlign w:val="center"/>
          </w:tcPr>
          <w:p w14:paraId="35A4A5A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5" w:type="pct"/>
            <w:shd w:val="clear" w:color="auto" w:fill="D9D9D9"/>
            <w:vAlign w:val="center"/>
          </w:tcPr>
          <w:p w14:paraId="08740FA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39" w:type="pct"/>
            <w:shd w:val="clear" w:color="auto" w:fill="D9D9D9"/>
            <w:vAlign w:val="center"/>
          </w:tcPr>
          <w:p w14:paraId="67882EA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48" w:type="pct"/>
            <w:shd w:val="clear" w:color="auto" w:fill="D9D9D9"/>
            <w:vAlign w:val="center"/>
          </w:tcPr>
          <w:p w14:paraId="6E73ED4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52" w:type="pct"/>
            <w:shd w:val="clear" w:color="auto" w:fill="D9D9D9"/>
            <w:tcMar>
              <w:left w:w="57" w:type="dxa"/>
              <w:right w:w="57" w:type="dxa"/>
            </w:tcMar>
            <w:vAlign w:val="center"/>
          </w:tcPr>
          <w:p w14:paraId="70639B3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2" w:type="pct"/>
            <w:shd w:val="clear" w:color="auto" w:fill="D9D9D9"/>
            <w:tcMar>
              <w:left w:w="57" w:type="dxa"/>
              <w:right w:w="57" w:type="dxa"/>
            </w:tcMar>
            <w:vAlign w:val="center"/>
          </w:tcPr>
          <w:p w14:paraId="384714C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0" w:type="pct"/>
            <w:shd w:val="clear" w:color="auto" w:fill="D9D9D9"/>
            <w:tcMar>
              <w:left w:w="57" w:type="dxa"/>
              <w:right w:w="57" w:type="dxa"/>
            </w:tcMar>
            <w:vAlign w:val="center"/>
          </w:tcPr>
          <w:p w14:paraId="19F5EBB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83" w:type="pct"/>
            <w:vMerge/>
            <w:shd w:val="clear" w:color="auto" w:fill="auto"/>
            <w:tcMar>
              <w:left w:w="57" w:type="dxa"/>
              <w:right w:w="57" w:type="dxa"/>
            </w:tcMar>
            <w:vAlign w:val="center"/>
          </w:tcPr>
          <w:p w14:paraId="0A61A7C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6" w:type="pct"/>
            <w:vMerge/>
            <w:tcMar>
              <w:left w:w="57" w:type="dxa"/>
              <w:right w:w="57" w:type="dxa"/>
            </w:tcMar>
            <w:vAlign w:val="center"/>
          </w:tcPr>
          <w:p w14:paraId="5F6D2E6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0AEB4D74" w14:textId="77777777" w:rsidTr="00A66241">
        <w:trPr>
          <w:jc w:val="center"/>
        </w:trPr>
        <w:tc>
          <w:tcPr>
            <w:tcW w:w="146" w:type="pct"/>
            <w:vMerge w:val="restart"/>
            <w:tcMar>
              <w:left w:w="57" w:type="dxa"/>
              <w:right w:w="57" w:type="dxa"/>
            </w:tcMar>
            <w:vAlign w:val="center"/>
          </w:tcPr>
          <w:p w14:paraId="14F3118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493" w:type="pct"/>
            <w:vAlign w:val="center"/>
          </w:tcPr>
          <w:p w14:paraId="4BF4DC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10" w:type="pct"/>
            <w:tcMar>
              <w:left w:w="57" w:type="dxa"/>
              <w:right w:w="57" w:type="dxa"/>
            </w:tcMar>
            <w:vAlign w:val="center"/>
          </w:tcPr>
          <w:p w14:paraId="0BB7821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15" w:type="pct"/>
            <w:shd w:val="clear" w:color="auto" w:fill="auto"/>
            <w:tcMar>
              <w:left w:w="57" w:type="dxa"/>
              <w:right w:w="57" w:type="dxa"/>
            </w:tcMar>
            <w:vAlign w:val="center"/>
          </w:tcPr>
          <w:p w14:paraId="1A070BD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obiektów infrastruktury jednostek organizacyjnych systemu oświaty</w:t>
            </w:r>
          </w:p>
        </w:tc>
        <w:tc>
          <w:tcPr>
            <w:tcW w:w="304" w:type="pct"/>
            <w:tcMar>
              <w:left w:w="57" w:type="dxa"/>
              <w:right w:w="57" w:type="dxa"/>
            </w:tcMar>
            <w:vAlign w:val="center"/>
          </w:tcPr>
          <w:p w14:paraId="1B5F171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04" w:type="pct"/>
            <w:tcMar>
              <w:left w:w="57" w:type="dxa"/>
              <w:right w:w="57" w:type="dxa"/>
            </w:tcMar>
            <w:vAlign w:val="center"/>
          </w:tcPr>
          <w:p w14:paraId="2A06C1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24" w:type="pct"/>
            <w:tcMar>
              <w:left w:w="57" w:type="dxa"/>
              <w:right w:w="57" w:type="dxa"/>
            </w:tcMar>
            <w:vAlign w:val="center"/>
          </w:tcPr>
          <w:p w14:paraId="6029D44F"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5" w:type="pct"/>
            <w:vAlign w:val="center"/>
          </w:tcPr>
          <w:p w14:paraId="3FC2D5C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9" w:type="pct"/>
            <w:vAlign w:val="center"/>
          </w:tcPr>
          <w:p w14:paraId="30912A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48" w:type="pct"/>
            <w:vAlign w:val="center"/>
          </w:tcPr>
          <w:p w14:paraId="4C13D6AE" w14:textId="77777777" w:rsidR="00CE289E" w:rsidRPr="004A31A9" w:rsidRDefault="004D25C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152" w:type="pct"/>
            <w:shd w:val="clear" w:color="auto" w:fill="auto"/>
            <w:tcMar>
              <w:left w:w="57" w:type="dxa"/>
              <w:right w:w="57" w:type="dxa"/>
            </w:tcMar>
            <w:vAlign w:val="center"/>
          </w:tcPr>
          <w:p w14:paraId="301FAC5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2" w:type="pct"/>
            <w:shd w:val="clear" w:color="auto" w:fill="auto"/>
            <w:tcMar>
              <w:left w:w="57" w:type="dxa"/>
              <w:right w:w="57" w:type="dxa"/>
            </w:tcMar>
            <w:vAlign w:val="center"/>
          </w:tcPr>
          <w:p w14:paraId="4A22C13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0" w:type="pct"/>
            <w:shd w:val="clear" w:color="auto" w:fill="auto"/>
            <w:tcMar>
              <w:left w:w="57" w:type="dxa"/>
              <w:right w:w="57" w:type="dxa"/>
            </w:tcMar>
            <w:vAlign w:val="center"/>
          </w:tcPr>
          <w:p w14:paraId="325A7B39" w14:textId="6315F7EC" w:rsidR="00CE289E" w:rsidRPr="004A31A9" w:rsidRDefault="0057002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483" w:type="pct"/>
            <w:shd w:val="clear" w:color="auto" w:fill="auto"/>
            <w:tcMar>
              <w:left w:w="57" w:type="dxa"/>
              <w:right w:w="57" w:type="dxa"/>
            </w:tcMar>
            <w:vAlign w:val="center"/>
          </w:tcPr>
          <w:p w14:paraId="54360E4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66" w:type="pct"/>
            <w:shd w:val="clear" w:color="auto" w:fill="auto"/>
            <w:tcMar>
              <w:left w:w="57" w:type="dxa"/>
              <w:right w:w="57" w:type="dxa"/>
            </w:tcMar>
            <w:vAlign w:val="center"/>
          </w:tcPr>
          <w:p w14:paraId="38CF7C96" w14:textId="5CD4F98A"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za </w:t>
            </w:r>
            <w:r w:rsidR="003D50DB" w:rsidRPr="004A31A9">
              <w:rPr>
                <w:rFonts w:asciiTheme="minorHAnsi" w:hAnsiTheme="minorHAnsi" w:cstheme="minorHAnsi"/>
                <w:iCs/>
                <w:sz w:val="24"/>
                <w:szCs w:val="24"/>
                <w:lang w:eastAsia="pl-PL"/>
              </w:rPr>
              <w:t>74</w:t>
            </w:r>
            <w:r w:rsidRPr="004A31A9">
              <w:rPr>
                <w:rFonts w:asciiTheme="minorHAnsi" w:hAnsiTheme="minorHAnsi" w:cstheme="minorHAnsi"/>
                <w:iCs/>
                <w:sz w:val="24"/>
                <w:szCs w:val="24"/>
                <w:lang w:eastAsia="pl-PL"/>
              </w:rPr>
              <w:t>% alokacji osi priorytetowej</w:t>
            </w:r>
          </w:p>
        </w:tc>
      </w:tr>
      <w:tr w:rsidR="00CE289E" w:rsidRPr="004A31A9" w14:paraId="42BDE7D8" w14:textId="77777777" w:rsidTr="00A66241">
        <w:trPr>
          <w:jc w:val="center"/>
        </w:trPr>
        <w:tc>
          <w:tcPr>
            <w:tcW w:w="146" w:type="pct"/>
            <w:vMerge/>
            <w:tcMar>
              <w:left w:w="57" w:type="dxa"/>
              <w:right w:w="57" w:type="dxa"/>
            </w:tcMar>
            <w:vAlign w:val="center"/>
          </w:tcPr>
          <w:p w14:paraId="00070F2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93" w:type="pct"/>
            <w:vAlign w:val="center"/>
          </w:tcPr>
          <w:p w14:paraId="29DCB42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p>
        </w:tc>
        <w:tc>
          <w:tcPr>
            <w:tcW w:w="210" w:type="pct"/>
            <w:tcMar>
              <w:left w:w="57" w:type="dxa"/>
              <w:right w:w="57" w:type="dxa"/>
            </w:tcMar>
            <w:vAlign w:val="center"/>
          </w:tcPr>
          <w:p w14:paraId="12F8922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15" w:type="pct"/>
            <w:shd w:val="clear" w:color="auto" w:fill="auto"/>
            <w:tcMar>
              <w:left w:w="57" w:type="dxa"/>
              <w:right w:w="57" w:type="dxa"/>
            </w:tcMar>
            <w:vAlign w:val="center"/>
          </w:tcPr>
          <w:p w14:paraId="650C33BE" w14:textId="77777777" w:rsidR="00CE289E" w:rsidRPr="004A31A9" w:rsidRDefault="00AB0AB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zidentyfikowanych do </w:t>
            </w:r>
            <w:r w:rsidRPr="004A31A9">
              <w:rPr>
                <w:rFonts w:asciiTheme="minorHAnsi" w:eastAsia="Times New Roman" w:hAnsiTheme="minorHAnsi" w:cstheme="minorHAnsi"/>
                <w:sz w:val="24"/>
                <w:szCs w:val="24"/>
                <w:lang w:eastAsia="pl-PL"/>
              </w:rPr>
              <w:lastRenderedPageBreak/>
              <w:t xml:space="preserve">wsparcia </w:t>
            </w:r>
            <w:r w:rsidR="00323AE7" w:rsidRPr="004A31A9">
              <w:rPr>
                <w:rFonts w:asciiTheme="minorHAnsi" w:eastAsia="Times New Roman" w:hAnsiTheme="minorHAnsi" w:cstheme="minorHAnsi"/>
                <w:sz w:val="24"/>
                <w:szCs w:val="24"/>
                <w:lang w:eastAsia="pl-PL"/>
              </w:rPr>
              <w:t>organów prowadzących szkoły i placówki zawodowe</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br/>
              <w:t xml:space="preserve">z  którymi zostały podpisane umowy </w:t>
            </w:r>
            <w:r w:rsidRPr="004A31A9">
              <w:rPr>
                <w:rFonts w:asciiTheme="minorHAnsi" w:eastAsia="Times New Roman" w:hAnsiTheme="minorHAnsi" w:cstheme="minorHAnsi"/>
                <w:sz w:val="24"/>
                <w:szCs w:val="24"/>
                <w:lang w:eastAsia="pl-PL"/>
              </w:rPr>
              <w:br/>
              <w:t>o dofinansowanie</w:t>
            </w:r>
          </w:p>
        </w:tc>
        <w:tc>
          <w:tcPr>
            <w:tcW w:w="304" w:type="pct"/>
            <w:tcMar>
              <w:left w:w="57" w:type="dxa"/>
              <w:right w:w="57" w:type="dxa"/>
            </w:tcMar>
            <w:vAlign w:val="center"/>
          </w:tcPr>
          <w:p w14:paraId="2029DBB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t>
            </w:r>
          </w:p>
        </w:tc>
        <w:tc>
          <w:tcPr>
            <w:tcW w:w="304" w:type="pct"/>
            <w:tcMar>
              <w:left w:w="57" w:type="dxa"/>
              <w:right w:w="57" w:type="dxa"/>
            </w:tcMar>
            <w:vAlign w:val="center"/>
          </w:tcPr>
          <w:p w14:paraId="00DFA1B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24" w:type="pct"/>
            <w:tcMar>
              <w:left w:w="57" w:type="dxa"/>
              <w:right w:w="57" w:type="dxa"/>
            </w:tcMar>
            <w:vAlign w:val="center"/>
          </w:tcPr>
          <w:p w14:paraId="1E4C1BAA"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5" w:type="pct"/>
            <w:vAlign w:val="center"/>
          </w:tcPr>
          <w:p w14:paraId="68CDF9F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9" w:type="pct"/>
            <w:vAlign w:val="center"/>
          </w:tcPr>
          <w:p w14:paraId="40FC2A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48" w:type="pct"/>
            <w:vAlign w:val="center"/>
          </w:tcPr>
          <w:p w14:paraId="2504B760" w14:textId="77777777" w:rsidR="00CE289E" w:rsidRPr="004A31A9" w:rsidRDefault="004D25C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75</w:t>
            </w:r>
          </w:p>
        </w:tc>
        <w:tc>
          <w:tcPr>
            <w:tcW w:w="152" w:type="pct"/>
            <w:shd w:val="clear" w:color="auto" w:fill="auto"/>
            <w:tcMar>
              <w:left w:w="57" w:type="dxa"/>
              <w:right w:w="57" w:type="dxa"/>
            </w:tcMar>
            <w:vAlign w:val="center"/>
          </w:tcPr>
          <w:p w14:paraId="40FBB0F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2" w:type="pct"/>
            <w:shd w:val="clear" w:color="auto" w:fill="auto"/>
            <w:tcMar>
              <w:left w:w="57" w:type="dxa"/>
              <w:right w:w="57" w:type="dxa"/>
            </w:tcMar>
            <w:vAlign w:val="center"/>
          </w:tcPr>
          <w:p w14:paraId="12C104C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0" w:type="pct"/>
            <w:shd w:val="clear" w:color="auto" w:fill="auto"/>
            <w:tcMar>
              <w:left w:w="57" w:type="dxa"/>
              <w:right w:w="57" w:type="dxa"/>
            </w:tcMar>
            <w:vAlign w:val="center"/>
          </w:tcPr>
          <w:p w14:paraId="11E1AC6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83" w:type="pct"/>
            <w:shd w:val="clear" w:color="auto" w:fill="auto"/>
            <w:tcMar>
              <w:left w:w="57" w:type="dxa"/>
              <w:right w:w="57" w:type="dxa"/>
            </w:tcMar>
            <w:vAlign w:val="center"/>
          </w:tcPr>
          <w:p w14:paraId="199F97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566" w:type="pct"/>
            <w:shd w:val="clear" w:color="auto" w:fill="auto"/>
            <w:tcMar>
              <w:left w:w="57" w:type="dxa"/>
              <w:right w:w="57" w:type="dxa"/>
            </w:tcMar>
            <w:vAlign w:val="center"/>
          </w:tcPr>
          <w:p w14:paraId="1A9434E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KEW dla wskaźnika </w:t>
            </w:r>
            <w:r w:rsidRPr="004A31A9">
              <w:rPr>
                <w:rFonts w:asciiTheme="minorHAnsi" w:eastAsia="Times New Roman" w:hAnsiTheme="minorHAnsi" w:cstheme="minorHAnsi"/>
                <w:sz w:val="24"/>
                <w:szCs w:val="24"/>
                <w:lang w:eastAsia="pl-PL"/>
              </w:rPr>
              <w:lastRenderedPageBreak/>
              <w:t>produktu nr 1.</w:t>
            </w:r>
          </w:p>
        </w:tc>
      </w:tr>
      <w:tr w:rsidR="00CE289E" w:rsidRPr="004A31A9" w14:paraId="41A50AA1" w14:textId="77777777" w:rsidTr="00A66241">
        <w:trPr>
          <w:jc w:val="center"/>
        </w:trPr>
        <w:tc>
          <w:tcPr>
            <w:tcW w:w="146" w:type="pct"/>
            <w:vMerge/>
            <w:tcMar>
              <w:left w:w="57" w:type="dxa"/>
              <w:right w:w="57" w:type="dxa"/>
            </w:tcMar>
            <w:vAlign w:val="center"/>
          </w:tcPr>
          <w:p w14:paraId="0A741B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93" w:type="pct"/>
            <w:vAlign w:val="center"/>
          </w:tcPr>
          <w:p w14:paraId="2344ED5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10" w:type="pct"/>
            <w:tcMar>
              <w:left w:w="57" w:type="dxa"/>
              <w:right w:w="57" w:type="dxa"/>
            </w:tcMar>
            <w:vAlign w:val="center"/>
          </w:tcPr>
          <w:p w14:paraId="2651ECB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815" w:type="pct"/>
            <w:shd w:val="clear" w:color="auto" w:fill="auto"/>
            <w:tcMar>
              <w:left w:w="57" w:type="dxa"/>
              <w:right w:w="57" w:type="dxa"/>
            </w:tcMar>
            <w:vAlign w:val="center"/>
          </w:tcPr>
          <w:p w14:paraId="2FF2CE3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304" w:type="pct"/>
            <w:tcMar>
              <w:left w:w="57" w:type="dxa"/>
              <w:right w:w="57" w:type="dxa"/>
            </w:tcMar>
            <w:vAlign w:val="center"/>
          </w:tcPr>
          <w:p w14:paraId="10DF0F5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304" w:type="pct"/>
            <w:tcMar>
              <w:left w:w="57" w:type="dxa"/>
              <w:right w:w="57" w:type="dxa"/>
            </w:tcMar>
            <w:vAlign w:val="center"/>
          </w:tcPr>
          <w:p w14:paraId="585C6F3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24" w:type="pct"/>
            <w:tcMar>
              <w:left w:w="57" w:type="dxa"/>
              <w:right w:w="57" w:type="dxa"/>
            </w:tcMar>
            <w:vAlign w:val="center"/>
          </w:tcPr>
          <w:p w14:paraId="6D249A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55" w:type="pct"/>
            <w:vAlign w:val="center"/>
          </w:tcPr>
          <w:p w14:paraId="303F803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9" w:type="pct"/>
            <w:vAlign w:val="center"/>
          </w:tcPr>
          <w:p w14:paraId="0F25AEF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48" w:type="pct"/>
            <w:vAlign w:val="center"/>
          </w:tcPr>
          <w:p w14:paraId="33B536E8" w14:textId="77777777" w:rsidR="00CE289E" w:rsidRPr="004A31A9" w:rsidRDefault="003A550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25 047 125</w:t>
            </w:r>
          </w:p>
        </w:tc>
        <w:tc>
          <w:tcPr>
            <w:tcW w:w="152" w:type="pct"/>
            <w:shd w:val="clear" w:color="auto" w:fill="auto"/>
            <w:tcMar>
              <w:left w:w="57" w:type="dxa"/>
              <w:right w:w="57" w:type="dxa"/>
            </w:tcMar>
            <w:vAlign w:val="center"/>
          </w:tcPr>
          <w:p w14:paraId="4A0836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2" w:type="pct"/>
            <w:shd w:val="clear" w:color="auto" w:fill="auto"/>
            <w:tcMar>
              <w:left w:w="57" w:type="dxa"/>
              <w:right w:w="57" w:type="dxa"/>
            </w:tcMar>
            <w:vAlign w:val="center"/>
          </w:tcPr>
          <w:p w14:paraId="38228C8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0" w:type="pct"/>
            <w:shd w:val="clear" w:color="auto" w:fill="auto"/>
            <w:tcMar>
              <w:left w:w="57" w:type="dxa"/>
              <w:right w:w="57" w:type="dxa"/>
            </w:tcMar>
            <w:vAlign w:val="center"/>
          </w:tcPr>
          <w:p w14:paraId="2075084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80 797 179</w:t>
            </w:r>
          </w:p>
        </w:tc>
        <w:tc>
          <w:tcPr>
            <w:tcW w:w="483" w:type="pct"/>
            <w:shd w:val="clear" w:color="auto" w:fill="auto"/>
            <w:tcMar>
              <w:left w:w="57" w:type="dxa"/>
              <w:right w:w="57" w:type="dxa"/>
            </w:tcMar>
            <w:vAlign w:val="center"/>
          </w:tcPr>
          <w:p w14:paraId="44CC71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566" w:type="pct"/>
            <w:shd w:val="clear" w:color="auto" w:fill="auto"/>
            <w:tcMar>
              <w:left w:w="57" w:type="dxa"/>
              <w:right w:w="57" w:type="dxa"/>
            </w:tcMar>
            <w:vAlign w:val="center"/>
          </w:tcPr>
          <w:p w14:paraId="721F9BB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73958BD7" w14:textId="09BAF37B" w:rsidR="00AB0AB2" w:rsidRPr="004A31A9" w:rsidRDefault="00AB0AB2" w:rsidP="00971256">
      <w:pPr>
        <w:spacing w:before="120"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odniesieniu do kluczowego etapu wdrażania dla wskaźnika produktu nr 1 do końca 2018</w:t>
      </w:r>
      <w:r w:rsidR="00C305BD" w:rsidRPr="004A31A9">
        <w:rPr>
          <w:rFonts w:asciiTheme="minorHAnsi" w:eastAsia="Times New Roman" w:hAnsiTheme="minorHAnsi" w:cstheme="minorHAnsi"/>
          <w:sz w:val="24"/>
          <w:szCs w:val="24"/>
          <w:lang w:eastAsia="pl-PL"/>
        </w:rPr>
        <w:t xml:space="preserve"> r. planowane jest podpisanie 75</w:t>
      </w:r>
      <w:r w:rsidRPr="004A31A9">
        <w:rPr>
          <w:rFonts w:asciiTheme="minorHAnsi" w:eastAsia="Times New Roman" w:hAnsiTheme="minorHAnsi" w:cstheme="minorHAnsi"/>
          <w:sz w:val="24"/>
          <w:szCs w:val="24"/>
          <w:lang w:eastAsia="pl-PL"/>
        </w:rPr>
        <w:t xml:space="preserve">% umów o dofinasowanie ze zidentyfikowanymi do wsparcia </w:t>
      </w:r>
      <w:r w:rsidR="00C305BD" w:rsidRPr="004A31A9">
        <w:rPr>
          <w:rFonts w:asciiTheme="minorHAnsi" w:eastAsia="Times New Roman" w:hAnsiTheme="minorHAnsi" w:cstheme="minorHAnsi"/>
          <w:sz w:val="24"/>
          <w:szCs w:val="24"/>
          <w:lang w:eastAsia="pl-PL"/>
        </w:rPr>
        <w:t>organami prowadzącymi szkoły i placówki zawodowe</w:t>
      </w:r>
      <w:r w:rsidR="00497B56" w:rsidRPr="004A31A9">
        <w:rPr>
          <w:rFonts w:asciiTheme="minorHAnsi" w:eastAsia="Times New Roman" w:hAnsiTheme="minorHAnsi" w:cstheme="minorHAnsi"/>
          <w:sz w:val="24"/>
          <w:szCs w:val="24"/>
          <w:lang w:eastAsia="pl-PL"/>
        </w:rPr>
        <w:t>, spośród 100</w:t>
      </w:r>
      <w:r w:rsidRPr="004A31A9">
        <w:rPr>
          <w:rFonts w:asciiTheme="minorHAnsi" w:eastAsia="Times New Roman" w:hAnsiTheme="minorHAnsi" w:cstheme="minorHAnsi"/>
          <w:sz w:val="24"/>
          <w:szCs w:val="24"/>
          <w:lang w:eastAsia="pl-PL"/>
        </w:rPr>
        <w:t>% planowanych</w:t>
      </w:r>
      <w:r w:rsidR="00143BF2" w:rsidRPr="004A31A9">
        <w:rPr>
          <w:rFonts w:asciiTheme="minorHAnsi" w:eastAsia="Times New Roman" w:hAnsiTheme="minorHAnsi" w:cstheme="minorHAnsi"/>
          <w:sz w:val="24"/>
          <w:szCs w:val="24"/>
          <w:lang w:eastAsia="pl-PL"/>
        </w:rPr>
        <w:t>.</w:t>
      </w:r>
      <w:r w:rsidR="00AA7137" w:rsidRPr="004A31A9">
        <w:rPr>
          <w:rFonts w:asciiTheme="minorHAnsi" w:eastAsia="Times New Roman" w:hAnsiTheme="minorHAnsi" w:cstheme="minorHAnsi"/>
          <w:sz w:val="24"/>
          <w:szCs w:val="24"/>
          <w:lang w:eastAsia="pl-PL"/>
        </w:rPr>
        <w:t xml:space="preserve"> </w:t>
      </w:r>
    </w:p>
    <w:p w14:paraId="4B22B0A4" w14:textId="77777777" w:rsidR="00CE289E" w:rsidRPr="004A31A9"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1596"/>
        <w:gridCol w:w="530"/>
        <w:gridCol w:w="1560"/>
        <w:gridCol w:w="567"/>
        <w:gridCol w:w="1559"/>
        <w:gridCol w:w="567"/>
        <w:gridCol w:w="1987"/>
      </w:tblGrid>
      <w:tr w:rsidR="00CE289E" w:rsidRPr="004A31A9" w14:paraId="6DE7BC5F" w14:textId="77777777" w:rsidTr="003D6769">
        <w:trPr>
          <w:trHeight w:val="300"/>
          <w:jc w:val="center"/>
        </w:trPr>
        <w:tc>
          <w:tcPr>
            <w:tcW w:w="9073" w:type="dxa"/>
            <w:gridSpan w:val="8"/>
            <w:shd w:val="clear" w:color="auto" w:fill="C6D9F1"/>
            <w:vAlign w:val="center"/>
          </w:tcPr>
          <w:p w14:paraId="0CDF4F09" w14:textId="77777777" w:rsidR="00CE289E" w:rsidRPr="004A31A9" w:rsidRDefault="00CE289E" w:rsidP="00971256">
            <w:pPr>
              <w:spacing w:after="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5823B422" w14:textId="77777777" w:rsidTr="003D6769">
        <w:trPr>
          <w:trHeight w:val="690"/>
          <w:jc w:val="center"/>
        </w:trPr>
        <w:tc>
          <w:tcPr>
            <w:tcW w:w="2303" w:type="dxa"/>
            <w:gridSpan w:val="2"/>
            <w:shd w:val="clear" w:color="000000" w:fill="FFFF99"/>
            <w:vAlign w:val="center"/>
          </w:tcPr>
          <w:p w14:paraId="6E3279E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2090" w:type="dxa"/>
            <w:gridSpan w:val="2"/>
            <w:shd w:val="clear" w:color="000000" w:fill="FFFF99"/>
            <w:vAlign w:val="center"/>
          </w:tcPr>
          <w:p w14:paraId="217A7FD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2126" w:type="dxa"/>
            <w:gridSpan w:val="2"/>
            <w:shd w:val="clear" w:color="000000" w:fill="FFFF99"/>
            <w:vAlign w:val="center"/>
          </w:tcPr>
          <w:p w14:paraId="7386F9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554" w:type="dxa"/>
            <w:gridSpan w:val="2"/>
            <w:shd w:val="clear" w:color="000000" w:fill="FFFF99"/>
            <w:vAlign w:val="center"/>
          </w:tcPr>
          <w:p w14:paraId="1C1120CA" w14:textId="77777777" w:rsidR="00CE289E" w:rsidRPr="004A31A9" w:rsidRDefault="00F06D2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r>
      <w:tr w:rsidR="00CE289E" w:rsidRPr="004A31A9" w14:paraId="4CB85848" w14:textId="77777777" w:rsidTr="003D6769">
        <w:trPr>
          <w:trHeight w:val="360"/>
          <w:jc w:val="center"/>
        </w:trPr>
        <w:tc>
          <w:tcPr>
            <w:tcW w:w="707" w:type="dxa"/>
            <w:shd w:val="clear" w:color="auto" w:fill="auto"/>
            <w:vAlign w:val="center"/>
          </w:tcPr>
          <w:p w14:paraId="6CC2528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96" w:type="dxa"/>
            <w:shd w:val="clear" w:color="auto" w:fill="auto"/>
            <w:vAlign w:val="center"/>
          </w:tcPr>
          <w:p w14:paraId="75E48DC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30" w:type="dxa"/>
            <w:shd w:val="clear" w:color="auto" w:fill="auto"/>
            <w:vAlign w:val="center"/>
          </w:tcPr>
          <w:p w14:paraId="5C2121C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60" w:type="dxa"/>
            <w:shd w:val="clear" w:color="auto" w:fill="auto"/>
            <w:vAlign w:val="center"/>
          </w:tcPr>
          <w:p w14:paraId="7E19B89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7" w:type="dxa"/>
            <w:shd w:val="clear" w:color="auto" w:fill="auto"/>
            <w:vAlign w:val="center"/>
          </w:tcPr>
          <w:p w14:paraId="3BCA74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59" w:type="dxa"/>
            <w:shd w:val="clear" w:color="auto" w:fill="auto"/>
            <w:vAlign w:val="center"/>
          </w:tcPr>
          <w:p w14:paraId="60DFA8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7" w:type="dxa"/>
            <w:shd w:val="clear" w:color="auto" w:fill="auto"/>
            <w:vAlign w:val="center"/>
          </w:tcPr>
          <w:p w14:paraId="7F3EA30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987" w:type="dxa"/>
            <w:shd w:val="clear" w:color="auto" w:fill="auto"/>
            <w:vAlign w:val="center"/>
          </w:tcPr>
          <w:p w14:paraId="21015F7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r>
      <w:tr w:rsidR="00CE289E" w:rsidRPr="004A31A9" w14:paraId="1BEB02E4" w14:textId="77777777" w:rsidTr="003D6769">
        <w:trPr>
          <w:trHeight w:val="360"/>
          <w:jc w:val="center"/>
        </w:trPr>
        <w:tc>
          <w:tcPr>
            <w:tcW w:w="707" w:type="dxa"/>
            <w:shd w:val="clear" w:color="auto" w:fill="auto"/>
            <w:vAlign w:val="center"/>
          </w:tcPr>
          <w:p w14:paraId="571FAC4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049</w:t>
            </w:r>
          </w:p>
        </w:tc>
        <w:tc>
          <w:tcPr>
            <w:tcW w:w="1596" w:type="dxa"/>
            <w:shd w:val="clear" w:color="auto" w:fill="auto"/>
            <w:vAlign w:val="center"/>
          </w:tcPr>
          <w:p w14:paraId="75201B3E" w14:textId="641B7AC4" w:rsidR="00D04669" w:rsidRPr="004A31A9" w:rsidRDefault="00D046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16 942 685</w:t>
            </w:r>
          </w:p>
        </w:tc>
        <w:tc>
          <w:tcPr>
            <w:tcW w:w="530" w:type="dxa"/>
            <w:vMerge w:val="restart"/>
            <w:shd w:val="clear" w:color="auto" w:fill="auto"/>
            <w:vAlign w:val="center"/>
          </w:tcPr>
          <w:p w14:paraId="6BC20D5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560" w:type="dxa"/>
            <w:vMerge w:val="restart"/>
            <w:shd w:val="clear" w:color="auto" w:fill="auto"/>
            <w:vAlign w:val="center"/>
          </w:tcPr>
          <w:p w14:paraId="0E877BBC" w14:textId="77777777" w:rsidR="00CE289E" w:rsidRPr="004A31A9" w:rsidRDefault="00CE289E"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68 677 602</w:t>
            </w:r>
          </w:p>
        </w:tc>
        <w:tc>
          <w:tcPr>
            <w:tcW w:w="567" w:type="dxa"/>
            <w:vMerge w:val="restart"/>
            <w:shd w:val="clear" w:color="auto" w:fill="auto"/>
            <w:vAlign w:val="center"/>
          </w:tcPr>
          <w:p w14:paraId="7EA291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559" w:type="dxa"/>
            <w:vMerge w:val="restart"/>
            <w:shd w:val="clear" w:color="auto" w:fill="auto"/>
            <w:vAlign w:val="center"/>
          </w:tcPr>
          <w:p w14:paraId="3DBF0E6E" w14:textId="0D419D2E" w:rsidR="00D04669" w:rsidRPr="004A31A9" w:rsidRDefault="00D046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49 289 068</w:t>
            </w:r>
          </w:p>
        </w:tc>
        <w:tc>
          <w:tcPr>
            <w:tcW w:w="567" w:type="dxa"/>
            <w:vMerge w:val="restart"/>
            <w:shd w:val="clear" w:color="auto" w:fill="auto"/>
            <w:vAlign w:val="center"/>
          </w:tcPr>
          <w:p w14:paraId="6599601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987" w:type="dxa"/>
            <w:vMerge w:val="restart"/>
            <w:shd w:val="clear" w:color="auto" w:fill="auto"/>
            <w:vAlign w:val="center"/>
          </w:tcPr>
          <w:p w14:paraId="4808FD52" w14:textId="77777777" w:rsidR="00CE289E" w:rsidRPr="004A31A9" w:rsidRDefault="00CE289E"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68 677 602</w:t>
            </w:r>
          </w:p>
        </w:tc>
      </w:tr>
      <w:tr w:rsidR="00CE289E" w:rsidRPr="004A31A9" w14:paraId="0670417D" w14:textId="77777777" w:rsidTr="003D6769">
        <w:trPr>
          <w:trHeight w:val="439"/>
          <w:jc w:val="center"/>
        </w:trPr>
        <w:tc>
          <w:tcPr>
            <w:tcW w:w="707" w:type="dxa"/>
            <w:vMerge w:val="restart"/>
            <w:shd w:val="clear" w:color="auto" w:fill="auto"/>
            <w:vAlign w:val="center"/>
          </w:tcPr>
          <w:p w14:paraId="21DA9EF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050</w:t>
            </w:r>
          </w:p>
        </w:tc>
        <w:tc>
          <w:tcPr>
            <w:tcW w:w="1596" w:type="dxa"/>
            <w:vMerge w:val="restart"/>
            <w:shd w:val="clear" w:color="auto" w:fill="auto"/>
            <w:vAlign w:val="center"/>
          </w:tcPr>
          <w:p w14:paraId="5B118E7F" w14:textId="2937975F" w:rsidR="00D04669" w:rsidRPr="004A31A9" w:rsidRDefault="00D046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50 534 025</w:t>
            </w:r>
          </w:p>
        </w:tc>
        <w:tc>
          <w:tcPr>
            <w:tcW w:w="530" w:type="dxa"/>
            <w:vMerge/>
            <w:shd w:val="clear" w:color="auto" w:fill="auto"/>
            <w:vAlign w:val="center"/>
          </w:tcPr>
          <w:p w14:paraId="4B9488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1C41072C" w14:textId="77777777" w:rsidR="00CE289E" w:rsidRPr="004A31A9" w:rsidRDefault="00CE289E" w:rsidP="00971256">
            <w:pPr>
              <w:spacing w:after="0" w:line="360" w:lineRule="auto"/>
              <w:rPr>
                <w:rFonts w:asciiTheme="minorHAnsi" w:eastAsia="Times New Roman" w:hAnsiTheme="minorHAnsi" w:cstheme="minorHAnsi"/>
                <w:bCs/>
                <w:sz w:val="24"/>
                <w:szCs w:val="24"/>
                <w:lang w:eastAsia="pl-PL"/>
              </w:rPr>
            </w:pPr>
          </w:p>
        </w:tc>
        <w:tc>
          <w:tcPr>
            <w:tcW w:w="567" w:type="dxa"/>
            <w:vMerge/>
            <w:shd w:val="clear" w:color="auto" w:fill="auto"/>
            <w:vAlign w:val="center"/>
          </w:tcPr>
          <w:p w14:paraId="05BCE83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3B257FE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8A8159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5351DBF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2292A27A" w14:textId="77777777" w:rsidTr="003D6769">
        <w:trPr>
          <w:trHeight w:val="439"/>
          <w:jc w:val="center"/>
        </w:trPr>
        <w:tc>
          <w:tcPr>
            <w:tcW w:w="707" w:type="dxa"/>
            <w:vMerge/>
            <w:shd w:val="clear" w:color="auto" w:fill="auto"/>
            <w:vAlign w:val="center"/>
          </w:tcPr>
          <w:p w14:paraId="1B8D191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96" w:type="dxa"/>
            <w:vMerge/>
            <w:shd w:val="clear" w:color="auto" w:fill="auto"/>
            <w:vAlign w:val="center"/>
          </w:tcPr>
          <w:p w14:paraId="0F07BE6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30" w:type="dxa"/>
            <w:vMerge/>
            <w:shd w:val="clear" w:color="auto" w:fill="auto"/>
            <w:vAlign w:val="center"/>
          </w:tcPr>
          <w:p w14:paraId="371F45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45C7F2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22B768F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559" w:type="dxa"/>
            <w:vMerge w:val="restart"/>
            <w:shd w:val="clear" w:color="auto" w:fill="auto"/>
            <w:vAlign w:val="center"/>
          </w:tcPr>
          <w:p w14:paraId="7142A9B0" w14:textId="54B6F10D" w:rsidR="00D04669" w:rsidRPr="004A31A9" w:rsidRDefault="00D046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19 388 534</w:t>
            </w:r>
          </w:p>
        </w:tc>
        <w:tc>
          <w:tcPr>
            <w:tcW w:w="567" w:type="dxa"/>
            <w:vMerge/>
            <w:shd w:val="clear" w:color="auto" w:fill="auto"/>
            <w:vAlign w:val="center"/>
          </w:tcPr>
          <w:p w14:paraId="2574BC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0A74169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7564E0B3" w14:textId="77777777" w:rsidTr="003D6769">
        <w:trPr>
          <w:trHeight w:val="360"/>
          <w:jc w:val="center"/>
        </w:trPr>
        <w:tc>
          <w:tcPr>
            <w:tcW w:w="707" w:type="dxa"/>
            <w:shd w:val="clear" w:color="auto" w:fill="auto"/>
            <w:vAlign w:val="center"/>
          </w:tcPr>
          <w:p w14:paraId="6E6FE81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101</w:t>
            </w:r>
          </w:p>
        </w:tc>
        <w:tc>
          <w:tcPr>
            <w:tcW w:w="1596" w:type="dxa"/>
            <w:shd w:val="clear" w:color="auto" w:fill="auto"/>
            <w:vAlign w:val="center"/>
          </w:tcPr>
          <w:p w14:paraId="5627253A" w14:textId="094A5BE3" w:rsidR="00D04669" w:rsidRPr="004A31A9" w:rsidRDefault="00D046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1 200 892</w:t>
            </w:r>
          </w:p>
        </w:tc>
        <w:tc>
          <w:tcPr>
            <w:tcW w:w="530" w:type="dxa"/>
            <w:vMerge/>
            <w:shd w:val="clear" w:color="auto" w:fill="auto"/>
            <w:vAlign w:val="center"/>
          </w:tcPr>
          <w:p w14:paraId="36CBF38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4949F9C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3601081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609F187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52797D9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19D4023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bl>
    <w:p w14:paraId="2BFC6392" w14:textId="77777777" w:rsidR="00CE289E" w:rsidRPr="004A31A9" w:rsidRDefault="00CE289E" w:rsidP="00971256">
      <w:pPr>
        <w:spacing w:before="60" w:after="60" w:line="360" w:lineRule="auto"/>
        <w:rPr>
          <w:rFonts w:asciiTheme="minorHAnsi" w:hAnsiTheme="minorHAnsi" w:cstheme="minorHAnsi"/>
          <w:sz w:val="24"/>
          <w:szCs w:val="24"/>
          <w:lang w:eastAsia="pl-PL"/>
        </w:rPr>
      </w:pPr>
    </w:p>
    <w:p w14:paraId="0C8494A9" w14:textId="77777777" w:rsidR="002B11B0" w:rsidRPr="004A31A9" w:rsidRDefault="002B11B0" w:rsidP="00971256">
      <w:pPr>
        <w:shd w:val="clear" w:color="auto" w:fill="D9D9D9"/>
        <w:tabs>
          <w:tab w:val="left" w:pos="1701"/>
        </w:tabs>
        <w:spacing w:before="120" w:after="120" w:line="360" w:lineRule="auto"/>
        <w:rPr>
          <w:rFonts w:asciiTheme="minorHAnsi" w:eastAsia="Times New Roman" w:hAnsiTheme="minorHAnsi" w:cstheme="minorHAnsi"/>
          <w:b/>
          <w:caps/>
          <w:sz w:val="24"/>
          <w:szCs w:val="24"/>
          <w:lang w:eastAsia="x-none"/>
        </w:rPr>
        <w:sectPr w:rsidR="002B11B0" w:rsidRPr="004A31A9">
          <w:pgSz w:w="11906" w:h="16838"/>
          <w:pgMar w:top="1417" w:right="1417" w:bottom="1417" w:left="1417" w:header="708" w:footer="708" w:gutter="0"/>
          <w:cols w:space="708"/>
          <w:docGrid w:linePitch="360"/>
        </w:sectPr>
      </w:pPr>
    </w:p>
    <w:p w14:paraId="5547C8D9" w14:textId="77777777" w:rsidR="00C83556" w:rsidRPr="004A31A9" w:rsidRDefault="00C83556" w:rsidP="00971256">
      <w:pPr>
        <w:shd w:val="clear" w:color="auto" w:fill="D9D9D9"/>
        <w:tabs>
          <w:tab w:val="left" w:pos="1701"/>
        </w:tabs>
        <w:spacing w:before="120" w:after="0" w:line="360" w:lineRule="auto"/>
        <w:rPr>
          <w:rFonts w:asciiTheme="minorHAnsi" w:hAnsiTheme="minorHAnsi" w:cstheme="minorHAnsi"/>
          <w:sz w:val="24"/>
          <w:szCs w:val="24"/>
        </w:rPr>
      </w:pPr>
      <w:bookmarkStart w:id="45" w:name="_Toc406744809"/>
      <w:r w:rsidRPr="004A31A9">
        <w:rPr>
          <w:rFonts w:asciiTheme="minorHAnsi" w:hAnsiTheme="minorHAnsi" w:cstheme="minorHAnsi"/>
          <w:b/>
          <w:caps/>
          <w:sz w:val="24"/>
          <w:szCs w:val="24"/>
        </w:rPr>
        <w:lastRenderedPageBreak/>
        <w:t>Oś priorytetowa 5. zatrudnienie</w:t>
      </w:r>
      <w:bookmarkEnd w:id="45"/>
    </w:p>
    <w:p w14:paraId="3DF1022D"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Uzasadnienie utworzenia OP obejmującej więcej niż jeden CT </w:t>
      </w:r>
    </w:p>
    <w:p w14:paraId="61ED4DEA" w14:textId="135E0AC4"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ramach Osi przewiduje się realizację działań w ramach dwóch CT – 8 i 10 (PI 8i, PI 8iii, PI 8iv, PI 8v, PI 10iii). Skoncentrowanie w ramach Osi 5 interwencji mającej na celu kompleksowe podniesienie kompetencji zawodowych osób dorosłych, tj. osób pozostających bez</w:t>
      </w:r>
      <w:r w:rsidRPr="004A31A9">
        <w:rPr>
          <w:rFonts w:asciiTheme="minorHAnsi" w:hAnsiTheme="minorHAnsi" w:cstheme="minorHAnsi"/>
          <w:sz w:val="24"/>
          <w:szCs w:val="24"/>
          <w:lang w:eastAsia="pl-PL"/>
        </w:rPr>
        <w:t xml:space="preserve"> pracy</w:t>
      </w:r>
      <w:r w:rsidRPr="004A31A9">
        <w:rPr>
          <w:rFonts w:asciiTheme="minorHAnsi" w:hAnsiTheme="minorHAnsi" w:cstheme="minorHAnsi"/>
          <w:sz w:val="24"/>
          <w:szCs w:val="24"/>
        </w:rPr>
        <w:t xml:space="preserve"> oraz </w:t>
      </w:r>
      <w:r w:rsidRPr="004A31A9">
        <w:rPr>
          <w:rFonts w:asciiTheme="minorHAnsi" w:hAnsiTheme="minorHAnsi" w:cstheme="minorHAnsi"/>
          <w:sz w:val="24"/>
          <w:szCs w:val="24"/>
          <w:lang w:eastAsia="pl-PL"/>
        </w:rPr>
        <w:t>osób pracujących znajdujących się w niekorzystnej sytuacji na rynku</w:t>
      </w:r>
      <w:r w:rsidRPr="004A31A9">
        <w:rPr>
          <w:rFonts w:asciiTheme="minorHAnsi" w:hAnsiTheme="minorHAnsi" w:cstheme="minorHAnsi"/>
          <w:sz w:val="24"/>
          <w:szCs w:val="24"/>
        </w:rPr>
        <w:t xml:space="preserve"> pracy (8i), pracowników (gł</w:t>
      </w:r>
      <w:r w:rsidR="0074599A" w:rsidRPr="004A31A9">
        <w:rPr>
          <w:rFonts w:asciiTheme="minorHAnsi" w:hAnsiTheme="minorHAnsi" w:cstheme="minorHAnsi"/>
          <w:sz w:val="24"/>
          <w:szCs w:val="24"/>
        </w:rPr>
        <w:t xml:space="preserve">ównie </w:t>
      </w:r>
      <w:r w:rsidRPr="004A31A9">
        <w:rPr>
          <w:rFonts w:asciiTheme="minorHAnsi" w:hAnsiTheme="minorHAnsi" w:cstheme="minorHAnsi"/>
          <w:sz w:val="24"/>
          <w:szCs w:val="24"/>
        </w:rPr>
        <w:t xml:space="preserve">z sektora mikro, małych i średnich przedsiębiorstw – PI 10iii) oraz osób będących w okresie wypowiedzenia bądź zwolnionych z pracy z przyczyn zakładu pracy (PI 8v), przyczyni się w sposób pełniejszy do realizacji zakładanych efektów Programu oraz umożliwi </w:t>
      </w:r>
      <w:r w:rsidR="0074599A" w:rsidRPr="004A31A9">
        <w:rPr>
          <w:rFonts w:asciiTheme="minorHAnsi" w:hAnsiTheme="minorHAnsi" w:cstheme="minorHAnsi"/>
          <w:sz w:val="24"/>
          <w:szCs w:val="24"/>
        </w:rPr>
        <w:t xml:space="preserve">województwu sprostanie jednemu </w:t>
      </w:r>
      <w:r w:rsidRPr="004A31A9">
        <w:rPr>
          <w:rFonts w:asciiTheme="minorHAnsi" w:hAnsiTheme="minorHAnsi" w:cstheme="minorHAnsi"/>
          <w:sz w:val="24"/>
          <w:szCs w:val="24"/>
        </w:rPr>
        <w:t xml:space="preserve">z głównych wyzwań, jakim jest wzrost kompetencji mieszkańców. </w:t>
      </w:r>
    </w:p>
    <w:p w14:paraId="67D2F47B" w14:textId="77777777" w:rsidR="00C83556" w:rsidRPr="004A31A9" w:rsidRDefault="00C83556" w:rsidP="00971256">
      <w:pPr>
        <w:spacing w:after="0" w:line="360" w:lineRule="auto"/>
        <w:rPr>
          <w:rFonts w:asciiTheme="minorHAnsi" w:hAnsiTheme="minorHAnsi" w:cstheme="minorHAnsi"/>
          <w:sz w:val="24"/>
          <w:szCs w:val="24"/>
        </w:rPr>
      </w:pPr>
    </w:p>
    <w:p w14:paraId="22F9F0CC" w14:textId="77777777" w:rsidR="00C83556" w:rsidRPr="004A31A9" w:rsidRDefault="00C83556" w:rsidP="00971256">
      <w:pPr>
        <w:shd w:val="clear" w:color="auto" w:fill="FFFF99"/>
        <w:spacing w:after="60" w:line="360" w:lineRule="auto"/>
        <w:rPr>
          <w:rFonts w:asciiTheme="minorHAnsi" w:hAnsiTheme="minorHAnsi" w:cstheme="minorHAnsi"/>
          <w:b/>
          <w:sz w:val="24"/>
          <w:szCs w:val="24"/>
        </w:rPr>
      </w:pPr>
      <w:r w:rsidRPr="004A31A9">
        <w:rPr>
          <w:rFonts w:asciiTheme="minorHAnsi" w:hAnsiTheme="minorHAnsi" w:cstheme="minorHAnsi"/>
          <w:b/>
          <w:sz w:val="24"/>
          <w:szCs w:val="24"/>
        </w:rPr>
        <w:t>PRIORYTET INWESTYCYJNY 8i</w:t>
      </w:r>
    </w:p>
    <w:p w14:paraId="69977AFA" w14:textId="15776A2D" w:rsidR="00C83556" w:rsidRPr="004A31A9" w:rsidRDefault="00C83556" w:rsidP="00971256">
      <w:pPr>
        <w:shd w:val="clear" w:color="auto" w:fill="FFFF99"/>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Dostęp do zatrudnienia dla osób poszukujących pracy i osób biernych zawodowo, w tym </w:t>
      </w:r>
      <w:r w:rsidR="00A96B5E">
        <w:rPr>
          <w:rFonts w:asciiTheme="minorHAnsi" w:hAnsiTheme="minorHAnsi" w:cstheme="minorHAnsi"/>
          <w:sz w:val="24"/>
          <w:szCs w:val="24"/>
        </w:rPr>
        <w:t xml:space="preserve">długotrwale bezrobotnych </w:t>
      </w:r>
      <w:r w:rsidRPr="004A31A9">
        <w:rPr>
          <w:rFonts w:asciiTheme="minorHAnsi" w:hAnsiTheme="minorHAnsi" w:cstheme="minorHAnsi"/>
          <w:sz w:val="24"/>
          <w:szCs w:val="24"/>
        </w:rPr>
        <w:t>oraz oddalonych od rynku pracy, także poprzez lokalne inicjatywy na rzecz zatrudnienia oraz wspieranie mobilności pracowników.</w:t>
      </w:r>
    </w:p>
    <w:p w14:paraId="7355C3DA"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Cel</w:t>
      </w:r>
      <w:r w:rsidR="00543433" w:rsidRPr="004A31A9">
        <w:rPr>
          <w:rFonts w:asciiTheme="minorHAnsi" w:hAnsiTheme="minorHAnsi" w:cstheme="minorHAnsi"/>
          <w:b/>
          <w:sz w:val="24"/>
          <w:szCs w:val="24"/>
        </w:rPr>
        <w:t>e</w:t>
      </w:r>
      <w:r w:rsidRPr="004A31A9">
        <w:rPr>
          <w:rFonts w:asciiTheme="minorHAnsi" w:hAnsiTheme="minorHAnsi" w:cstheme="minorHAnsi"/>
          <w:b/>
          <w:sz w:val="24"/>
          <w:szCs w:val="24"/>
        </w:rPr>
        <w:t xml:space="preserve"> szczegółow</w:t>
      </w:r>
      <w:r w:rsidR="00543433" w:rsidRPr="004A31A9">
        <w:rPr>
          <w:rFonts w:asciiTheme="minorHAnsi" w:hAnsiTheme="minorHAnsi" w:cstheme="minorHAnsi"/>
          <w:b/>
          <w:sz w:val="24"/>
          <w:szCs w:val="24"/>
        </w:rPr>
        <w:t>e</w:t>
      </w:r>
    </w:p>
    <w:p w14:paraId="3C4765C7"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zatrudnienie osób pozostających bez pracy.</w:t>
      </w:r>
    </w:p>
    <w:p w14:paraId="1A184635" w14:textId="77777777" w:rsidR="009043A9" w:rsidRPr="004A31A9" w:rsidRDefault="009043A9"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zawodowa osób pracujących.</w:t>
      </w:r>
    </w:p>
    <w:p w14:paraId="304A1A99" w14:textId="77777777" w:rsidR="00C83556" w:rsidRPr="004A31A9" w:rsidRDefault="00C83556" w:rsidP="00971256">
      <w:pPr>
        <w:tabs>
          <w:tab w:val="left" w:pos="1908"/>
        </w:tabs>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Rezultat</w:t>
      </w:r>
    </w:p>
    <w:p w14:paraId="25EB3407"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województwie zatrudnienie utrzymuje się na niedostatecznym poziomie, co stanowi kluczową barierę rozwojową. Problem ten przekłada się na znaczącą populację osób pozostających bez pracy, w tym na wysokie bezrobocie o charakterze strukturalnym. Skalę problemu pogłębia także niska mobilność zawodowa (w tym niechęć do podnoszenia lub zmiany kwalifikacji zawodowych) oraz przestrzenna mieszkańców regionu, szczególnie na obszarach wiejskich i w mniejszych miastach. Kluczowym wyzwaniem regionu jest zwiększenie zatrudnienia mieszkańców we wszystkich kategoriach wiekowych. </w:t>
      </w:r>
    </w:p>
    <w:p w14:paraId="4B37BF38" w14:textId="024B018D" w:rsidR="00C83556" w:rsidRPr="004A31A9" w:rsidRDefault="00C83556"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Nowym wyzwaniem dla regionu staje się deficyt pracowników, który skutkuje problemami w zaspokojeniu potrzeb kadrowych pomorskich pracodawców. Szansą na poprawę tej sytuacji </w:t>
      </w:r>
      <w:r w:rsidRPr="004A31A9">
        <w:rPr>
          <w:rFonts w:asciiTheme="minorHAnsi" w:eastAsia="Times New Roman" w:hAnsiTheme="minorHAnsi" w:cstheme="minorHAnsi"/>
          <w:sz w:val="24"/>
          <w:szCs w:val="24"/>
          <w:lang w:eastAsia="pl-PL"/>
        </w:rPr>
        <w:lastRenderedPageBreak/>
        <w:t>jest napływ pracowników spoza regionu, w tym przede wszystkim cudzoziemców, a także powrót do regionu obywateli polskich, którzy wyjechali z kraju w celach zarobkowych. Wsparcia na rynku pracy potrzebują także osoby pracujące, w tym: ubogie pracujące, odchodzące z rolnictwa i ich rodziny, zatrudnione na umowach krótkoterminowych</w:t>
      </w:r>
      <w:r w:rsidR="00B25C3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pracujące w ramach umów cywilno-prawnych</w:t>
      </w:r>
      <w:r w:rsidR="00B25C3B" w:rsidRPr="004A31A9">
        <w:rPr>
          <w:rFonts w:asciiTheme="minorHAnsi" w:eastAsia="Times New Roman" w:hAnsiTheme="minorHAnsi" w:cstheme="minorHAnsi"/>
          <w:sz w:val="24"/>
          <w:szCs w:val="24"/>
          <w:lang w:eastAsia="pl-PL"/>
        </w:rPr>
        <w:t xml:space="preserve"> oraz </w:t>
      </w:r>
      <w:r w:rsidR="006A6CB3" w:rsidRPr="004A31A9">
        <w:rPr>
          <w:rFonts w:asciiTheme="minorHAnsi" w:eastAsia="Times New Roman" w:hAnsiTheme="minorHAnsi" w:cstheme="minorHAnsi"/>
          <w:sz w:val="24"/>
          <w:szCs w:val="24"/>
          <w:lang w:eastAsia="pl-PL"/>
        </w:rPr>
        <w:t>osoby prowadzące działalność gospodarczą i pracownicy zagrożeni</w:t>
      </w:r>
      <w:r w:rsidR="00B25C3B" w:rsidRPr="004A31A9">
        <w:rPr>
          <w:rFonts w:asciiTheme="minorHAnsi" w:eastAsia="Times New Roman" w:hAnsiTheme="minorHAnsi" w:cstheme="minorHAnsi"/>
          <w:sz w:val="24"/>
          <w:szCs w:val="24"/>
          <w:lang w:eastAsia="pl-PL"/>
        </w:rPr>
        <w:t xml:space="preserve"> utratą pracy w</w:t>
      </w:r>
      <w:r w:rsidR="0047083F" w:rsidRPr="004A31A9">
        <w:rPr>
          <w:rFonts w:asciiTheme="minorHAnsi" w:eastAsia="Times New Roman" w:hAnsiTheme="minorHAnsi" w:cstheme="minorHAnsi"/>
          <w:sz w:val="24"/>
          <w:szCs w:val="24"/>
          <w:lang w:eastAsia="pl-PL"/>
        </w:rPr>
        <w:t>skutek</w:t>
      </w:r>
      <w:r w:rsidR="00B25C3B" w:rsidRPr="004A31A9">
        <w:rPr>
          <w:rFonts w:asciiTheme="minorHAnsi" w:eastAsia="Times New Roman" w:hAnsiTheme="minorHAnsi" w:cstheme="minorHAnsi"/>
          <w:sz w:val="24"/>
          <w:szCs w:val="24"/>
          <w:lang w:eastAsia="pl-PL"/>
        </w:rPr>
        <w:t xml:space="preserve"> </w:t>
      </w:r>
      <w:r w:rsidR="00D4314B" w:rsidRPr="004A31A9">
        <w:rPr>
          <w:rFonts w:asciiTheme="minorHAnsi" w:hAnsiTheme="minorHAnsi" w:cstheme="minorHAnsi"/>
          <w:sz w:val="24"/>
          <w:szCs w:val="24"/>
          <w:lang w:eastAsia="pl-PL"/>
        </w:rPr>
        <w:t xml:space="preserve">negatywnych </w:t>
      </w:r>
      <w:r w:rsidR="00355929" w:rsidRPr="004A31A9">
        <w:rPr>
          <w:rFonts w:asciiTheme="minorHAnsi" w:hAnsiTheme="minorHAnsi" w:cstheme="minorHAnsi"/>
          <w:sz w:val="24"/>
          <w:szCs w:val="24"/>
          <w:lang w:eastAsia="pl-PL"/>
        </w:rPr>
        <w:t>skutków</w:t>
      </w:r>
      <w:r w:rsidR="00D4314B" w:rsidRPr="004A31A9">
        <w:rPr>
          <w:rFonts w:asciiTheme="minorHAnsi" w:hAnsiTheme="minorHAnsi" w:cstheme="minorHAnsi"/>
          <w:sz w:val="24"/>
          <w:szCs w:val="24"/>
          <w:lang w:eastAsia="pl-PL"/>
        </w:rPr>
        <w:t xml:space="preserve"> </w:t>
      </w:r>
      <w:r w:rsidR="00355929" w:rsidRPr="004A31A9">
        <w:rPr>
          <w:rFonts w:asciiTheme="minorHAnsi" w:hAnsiTheme="minorHAnsi" w:cstheme="minorHAnsi"/>
          <w:sz w:val="24"/>
          <w:szCs w:val="24"/>
          <w:lang w:eastAsia="pl-PL"/>
        </w:rPr>
        <w:t>pandemii</w:t>
      </w:r>
      <w:r w:rsidR="00D4314B" w:rsidRPr="004A31A9">
        <w:rPr>
          <w:rFonts w:asciiTheme="minorHAnsi" w:hAnsiTheme="minorHAnsi" w:cstheme="minorHAnsi"/>
          <w:sz w:val="24"/>
          <w:szCs w:val="24"/>
          <w:lang w:eastAsia="pl-PL"/>
        </w:rPr>
        <w:t xml:space="preserve"> COVID-19</w:t>
      </w:r>
      <w:r w:rsidR="00B25C3B" w:rsidRPr="004A31A9">
        <w:rPr>
          <w:rFonts w:asciiTheme="minorHAnsi" w:hAnsiTheme="minorHAnsi" w:cstheme="minorHAnsi"/>
          <w:sz w:val="24"/>
          <w:szCs w:val="24"/>
          <w:lang w:eastAsia="pl-PL"/>
        </w:rPr>
        <w:t>.</w:t>
      </w:r>
    </w:p>
    <w:p w14:paraId="5FBC114D" w14:textId="1A8CA38C" w:rsidR="00C83556" w:rsidRPr="00A96B5E"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Planowanym rezultatem interwencji będzie zwiększenie szans na podjęcie pracy przez osoby pozostające bez zatrudnienia znajdujące się w najtrudniejszej sytuacji na rynku pracy (m.in. </w:t>
      </w:r>
      <w:r w:rsidR="00A96B5E">
        <w:rPr>
          <w:rFonts w:asciiTheme="minorHAnsi" w:hAnsiTheme="minorHAnsi" w:cstheme="minorHAnsi"/>
          <w:sz w:val="24"/>
          <w:szCs w:val="24"/>
        </w:rPr>
        <w:t xml:space="preserve">osoby w wieku 50 lat </w:t>
      </w:r>
      <w:r w:rsidRPr="004A31A9">
        <w:rPr>
          <w:rFonts w:asciiTheme="minorHAnsi" w:hAnsiTheme="minorHAnsi" w:cstheme="minorHAnsi"/>
          <w:sz w:val="24"/>
          <w:szCs w:val="24"/>
        </w:rPr>
        <w:t xml:space="preserve">i więcej czy z niepełnosprawnościami), co będzie spowodowane lepszym dopasowaniem kwalifikacji zawodowych do potrzeb rynku pracy oraz zwiększeniem mobilności przestrzennej, w szczególności osób z obszarów o niskim potencjale do zatrudnienia na lokalnych rynkach pracy. </w:t>
      </w:r>
      <w:r w:rsidR="008B2A0C" w:rsidRPr="004A31A9">
        <w:rPr>
          <w:rFonts w:asciiTheme="minorHAnsi" w:hAnsiTheme="minorHAnsi" w:cstheme="minorHAnsi"/>
          <w:sz w:val="24"/>
          <w:szCs w:val="24"/>
          <w:lang w:eastAsia="pl-PL"/>
        </w:rPr>
        <w:t>Ponadto, poprawi się</w:t>
      </w:r>
      <w:r w:rsidRPr="004A31A9">
        <w:rPr>
          <w:rFonts w:asciiTheme="minorHAnsi" w:eastAsia="Times New Roman" w:hAnsiTheme="minorHAnsi" w:cstheme="minorHAnsi"/>
          <w:sz w:val="24"/>
          <w:szCs w:val="24"/>
          <w:lang w:eastAsia="pl-PL"/>
        </w:rPr>
        <w:t xml:space="preserve"> sytuacj</w:t>
      </w:r>
      <w:r w:rsidR="008B2A0C"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zawodow</w:t>
      </w:r>
      <w:r w:rsidR="008B2A0C"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pracujących, co przełoży się na wzmocnienie jakości regionalnych zasobów pracy. Dodatkowym </w:t>
      </w:r>
      <w:r w:rsidRPr="004A31A9">
        <w:rPr>
          <w:rFonts w:asciiTheme="minorHAnsi" w:hAnsiTheme="minorHAnsi" w:cstheme="minorHAnsi"/>
          <w:sz w:val="24"/>
          <w:szCs w:val="24"/>
          <w:lang w:eastAsia="pl-PL"/>
        </w:rPr>
        <w:t>rezultatem</w:t>
      </w:r>
      <w:r w:rsidRPr="004A31A9">
        <w:rPr>
          <w:rFonts w:asciiTheme="minorHAnsi" w:hAnsiTheme="minorHAnsi" w:cstheme="minorHAnsi"/>
          <w:sz w:val="24"/>
          <w:szCs w:val="24"/>
        </w:rPr>
        <w:t xml:space="preserve"> będzie także koordynacja działań instytucji rynku pracy oraz instytucji pomocy i integracji społecznej na rzecz zapew</w:t>
      </w:r>
      <w:r w:rsidR="00A96B5E">
        <w:rPr>
          <w:rFonts w:asciiTheme="minorHAnsi" w:hAnsiTheme="minorHAnsi" w:cstheme="minorHAnsi"/>
          <w:sz w:val="24"/>
          <w:szCs w:val="24"/>
        </w:rPr>
        <w:t>nienia kompleksowości wsparcia.</w:t>
      </w:r>
    </w:p>
    <w:p w14:paraId="4CF09CBA"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rezultatu</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069"/>
        <w:gridCol w:w="732"/>
        <w:gridCol w:w="478"/>
        <w:gridCol w:w="1139"/>
        <w:gridCol w:w="409"/>
        <w:gridCol w:w="393"/>
        <w:gridCol w:w="582"/>
        <w:gridCol w:w="725"/>
        <w:gridCol w:w="568"/>
        <w:gridCol w:w="424"/>
        <w:gridCol w:w="426"/>
        <w:gridCol w:w="568"/>
        <w:gridCol w:w="852"/>
        <w:gridCol w:w="850"/>
      </w:tblGrid>
      <w:tr w:rsidR="00632A3A" w:rsidRPr="004A31A9" w14:paraId="413B0516" w14:textId="77777777" w:rsidTr="001A5CC8">
        <w:trPr>
          <w:trHeight w:val="1374"/>
          <w:jc w:val="center"/>
        </w:trPr>
        <w:tc>
          <w:tcPr>
            <w:tcW w:w="218" w:type="pct"/>
            <w:vMerge w:val="restart"/>
            <w:tcBorders>
              <w:top w:val="single" w:sz="4" w:space="0" w:color="auto"/>
              <w:left w:val="single" w:sz="4" w:space="0" w:color="auto"/>
              <w:right w:val="single" w:sz="4" w:space="0" w:color="auto"/>
            </w:tcBorders>
            <w:shd w:val="clear" w:color="auto" w:fill="C6D9F1"/>
            <w:textDirection w:val="btLr"/>
            <w:vAlign w:val="center"/>
          </w:tcPr>
          <w:p w14:paraId="45B958AC"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Lp.</w:t>
            </w:r>
          </w:p>
        </w:tc>
        <w:tc>
          <w:tcPr>
            <w:tcW w:w="555" w:type="pct"/>
            <w:vMerge w:val="restart"/>
            <w:tcBorders>
              <w:top w:val="single" w:sz="4" w:space="0" w:color="auto"/>
              <w:left w:val="single" w:sz="4" w:space="0" w:color="auto"/>
              <w:right w:val="single" w:sz="4" w:space="0" w:color="auto"/>
            </w:tcBorders>
            <w:shd w:val="clear" w:color="auto" w:fill="C6D9F1"/>
            <w:textDirection w:val="btLr"/>
            <w:vAlign w:val="center"/>
          </w:tcPr>
          <w:p w14:paraId="728B94CD"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Wskaźnik</w:t>
            </w:r>
          </w:p>
        </w:tc>
        <w:tc>
          <w:tcPr>
            <w:tcW w:w="380" w:type="pct"/>
            <w:vMerge w:val="restart"/>
            <w:tcBorders>
              <w:top w:val="single" w:sz="4" w:space="0" w:color="auto"/>
              <w:left w:val="single" w:sz="4" w:space="0" w:color="auto"/>
              <w:right w:val="single" w:sz="4" w:space="0" w:color="auto"/>
            </w:tcBorders>
            <w:shd w:val="clear" w:color="auto" w:fill="C6D9F1"/>
            <w:textDirection w:val="btLr"/>
            <w:vAlign w:val="center"/>
          </w:tcPr>
          <w:p w14:paraId="6FD85FE6"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248" w:type="pct"/>
            <w:vMerge w:val="restart"/>
            <w:tcBorders>
              <w:top w:val="single" w:sz="4" w:space="0" w:color="auto"/>
              <w:left w:val="single" w:sz="4" w:space="0" w:color="auto"/>
              <w:right w:val="single" w:sz="4" w:space="0" w:color="auto"/>
            </w:tcBorders>
            <w:shd w:val="clear" w:color="auto" w:fill="C6D9F1"/>
            <w:textDirection w:val="btLr"/>
            <w:vAlign w:val="center"/>
          </w:tcPr>
          <w:p w14:paraId="5AE3FC41"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591" w:type="pct"/>
            <w:vMerge w:val="restart"/>
            <w:tcBorders>
              <w:top w:val="single" w:sz="4" w:space="0" w:color="auto"/>
              <w:left w:val="single" w:sz="4" w:space="0" w:color="auto"/>
              <w:right w:val="single" w:sz="4" w:space="0" w:color="auto"/>
            </w:tcBorders>
            <w:shd w:val="clear" w:color="auto" w:fill="C6D9F1"/>
            <w:textDirection w:val="btLr"/>
            <w:vAlign w:val="center"/>
          </w:tcPr>
          <w:p w14:paraId="775133A2"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718" w:type="pct"/>
            <w:gridSpan w:val="3"/>
            <w:tcBorders>
              <w:top w:val="single" w:sz="4" w:space="0" w:color="auto"/>
              <w:left w:val="single" w:sz="4" w:space="0" w:color="auto"/>
              <w:right w:val="single" w:sz="4" w:space="0" w:color="auto"/>
            </w:tcBorders>
            <w:shd w:val="clear" w:color="auto" w:fill="C6D9F1"/>
            <w:textDirection w:val="btLr"/>
            <w:vAlign w:val="center"/>
          </w:tcPr>
          <w:p w14:paraId="0136CEE2"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Wartość bazowa</w:t>
            </w:r>
          </w:p>
        </w:tc>
        <w:tc>
          <w:tcPr>
            <w:tcW w:w="376" w:type="pct"/>
            <w:vMerge w:val="restart"/>
            <w:tcBorders>
              <w:top w:val="single" w:sz="4" w:space="0" w:color="auto"/>
              <w:left w:val="single" w:sz="4" w:space="0" w:color="auto"/>
              <w:right w:val="single" w:sz="4" w:space="0" w:color="auto"/>
            </w:tcBorders>
            <w:shd w:val="clear" w:color="auto" w:fill="C6D9F1"/>
            <w:textDirection w:val="btLr"/>
            <w:vAlign w:val="center"/>
          </w:tcPr>
          <w:p w14:paraId="2EAB5F7D"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Jednostka pomiaru dla wartości bazowej i docelowej</w:t>
            </w:r>
          </w:p>
        </w:tc>
        <w:tc>
          <w:tcPr>
            <w:tcW w:w="295" w:type="pct"/>
            <w:vMerge w:val="restart"/>
            <w:tcBorders>
              <w:top w:val="single" w:sz="4" w:space="0" w:color="auto"/>
              <w:left w:val="single" w:sz="4" w:space="0" w:color="auto"/>
              <w:right w:val="single" w:sz="4" w:space="0" w:color="auto"/>
            </w:tcBorders>
            <w:shd w:val="clear" w:color="auto" w:fill="C6D9F1"/>
            <w:textDirection w:val="btLr"/>
            <w:vAlign w:val="center"/>
          </w:tcPr>
          <w:p w14:paraId="7F7AF867"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Rok bazowy</w:t>
            </w:r>
          </w:p>
        </w:tc>
        <w:tc>
          <w:tcPr>
            <w:tcW w:w="736" w:type="pct"/>
            <w:gridSpan w:val="3"/>
            <w:tcBorders>
              <w:top w:val="single" w:sz="4" w:space="0" w:color="auto"/>
              <w:left w:val="single" w:sz="4" w:space="0" w:color="auto"/>
              <w:right w:val="single" w:sz="4" w:space="0" w:color="auto"/>
            </w:tcBorders>
            <w:shd w:val="clear" w:color="auto" w:fill="C6D9F1"/>
            <w:textDirection w:val="btLr"/>
            <w:vAlign w:val="center"/>
          </w:tcPr>
          <w:p w14:paraId="2B988363"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442" w:type="pct"/>
            <w:vMerge w:val="restart"/>
            <w:tcBorders>
              <w:top w:val="single" w:sz="4" w:space="0" w:color="auto"/>
              <w:left w:val="single" w:sz="4" w:space="0" w:color="auto"/>
              <w:right w:val="single" w:sz="4" w:space="0" w:color="auto"/>
            </w:tcBorders>
            <w:shd w:val="clear" w:color="auto" w:fill="C6D9F1"/>
            <w:textDirection w:val="btLr"/>
            <w:vAlign w:val="center"/>
          </w:tcPr>
          <w:p w14:paraId="14F547DB"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441" w:type="pct"/>
            <w:vMerge w:val="restart"/>
            <w:tcBorders>
              <w:top w:val="single" w:sz="4" w:space="0" w:color="auto"/>
              <w:left w:val="single" w:sz="4" w:space="0" w:color="auto"/>
              <w:right w:val="single" w:sz="4" w:space="0" w:color="auto"/>
            </w:tcBorders>
            <w:shd w:val="clear" w:color="auto" w:fill="C6D9F1"/>
            <w:textDirection w:val="btLr"/>
            <w:vAlign w:val="center"/>
          </w:tcPr>
          <w:p w14:paraId="20D25CB3"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632A3A" w:rsidRPr="004A31A9" w14:paraId="75200552" w14:textId="77777777" w:rsidTr="0054356C">
        <w:trPr>
          <w:trHeight w:val="70"/>
          <w:jc w:val="center"/>
        </w:trPr>
        <w:tc>
          <w:tcPr>
            <w:tcW w:w="218" w:type="pct"/>
            <w:vMerge/>
            <w:tcBorders>
              <w:left w:val="single" w:sz="4" w:space="0" w:color="auto"/>
              <w:bottom w:val="single" w:sz="4" w:space="0" w:color="auto"/>
              <w:right w:val="single" w:sz="4" w:space="0" w:color="auto"/>
            </w:tcBorders>
          </w:tcPr>
          <w:p w14:paraId="103EF077"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555" w:type="pct"/>
            <w:vMerge/>
            <w:tcBorders>
              <w:left w:val="single" w:sz="4" w:space="0" w:color="auto"/>
              <w:bottom w:val="single" w:sz="4" w:space="0" w:color="auto"/>
              <w:right w:val="single" w:sz="4" w:space="0" w:color="auto"/>
            </w:tcBorders>
          </w:tcPr>
          <w:p w14:paraId="599BC60B"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380" w:type="pct"/>
            <w:vMerge/>
            <w:tcBorders>
              <w:left w:val="single" w:sz="4" w:space="0" w:color="auto"/>
              <w:bottom w:val="single" w:sz="4" w:space="0" w:color="auto"/>
              <w:right w:val="single" w:sz="4" w:space="0" w:color="auto"/>
            </w:tcBorders>
          </w:tcPr>
          <w:p w14:paraId="48097268"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248" w:type="pct"/>
            <w:vMerge/>
            <w:tcBorders>
              <w:left w:val="single" w:sz="4" w:space="0" w:color="auto"/>
              <w:bottom w:val="single" w:sz="4" w:space="0" w:color="auto"/>
              <w:right w:val="single" w:sz="4" w:space="0" w:color="auto"/>
            </w:tcBorders>
          </w:tcPr>
          <w:p w14:paraId="2D76D487"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591" w:type="pct"/>
            <w:vMerge/>
            <w:tcBorders>
              <w:left w:val="single" w:sz="4" w:space="0" w:color="auto"/>
              <w:bottom w:val="single" w:sz="4" w:space="0" w:color="auto"/>
              <w:right w:val="single" w:sz="4" w:space="0" w:color="auto"/>
            </w:tcBorders>
          </w:tcPr>
          <w:p w14:paraId="42C4033A" w14:textId="77777777" w:rsidR="00C83556" w:rsidRPr="004A31A9" w:rsidRDefault="00C83556" w:rsidP="00971256">
            <w:pPr>
              <w:snapToGrid w:val="0"/>
              <w:spacing w:after="0" w:line="360" w:lineRule="auto"/>
              <w:rPr>
                <w:rFonts w:asciiTheme="minorHAnsi" w:hAnsiTheme="minorHAnsi" w:cstheme="minorHAnsi"/>
                <w:b/>
                <w:sz w:val="24"/>
                <w:szCs w:val="24"/>
              </w:rPr>
            </w:pPr>
          </w:p>
        </w:tc>
        <w:tc>
          <w:tcPr>
            <w:tcW w:w="212" w:type="pct"/>
            <w:tcBorders>
              <w:left w:val="single" w:sz="4" w:space="0" w:color="auto"/>
              <w:bottom w:val="single" w:sz="4" w:space="0" w:color="auto"/>
              <w:right w:val="single" w:sz="4" w:space="0" w:color="auto"/>
            </w:tcBorders>
            <w:shd w:val="clear" w:color="auto" w:fill="D9D9D9"/>
            <w:vAlign w:val="center"/>
          </w:tcPr>
          <w:p w14:paraId="74BCAD2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204" w:type="pct"/>
            <w:tcBorders>
              <w:left w:val="single" w:sz="4" w:space="0" w:color="auto"/>
              <w:bottom w:val="single" w:sz="4" w:space="0" w:color="auto"/>
              <w:right w:val="single" w:sz="4" w:space="0" w:color="auto"/>
            </w:tcBorders>
            <w:shd w:val="clear" w:color="auto" w:fill="D9D9D9"/>
            <w:vAlign w:val="center"/>
          </w:tcPr>
          <w:p w14:paraId="054B65E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301" w:type="pct"/>
            <w:tcBorders>
              <w:left w:val="single" w:sz="4" w:space="0" w:color="auto"/>
              <w:bottom w:val="single" w:sz="4" w:space="0" w:color="auto"/>
              <w:right w:val="single" w:sz="4" w:space="0" w:color="auto"/>
            </w:tcBorders>
            <w:shd w:val="clear" w:color="auto" w:fill="D9D9D9"/>
            <w:vAlign w:val="center"/>
          </w:tcPr>
          <w:p w14:paraId="3891BD6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376" w:type="pct"/>
            <w:vMerge/>
            <w:tcBorders>
              <w:left w:val="single" w:sz="4" w:space="0" w:color="auto"/>
              <w:bottom w:val="single" w:sz="4" w:space="0" w:color="auto"/>
              <w:right w:val="single" w:sz="4" w:space="0" w:color="auto"/>
            </w:tcBorders>
            <w:shd w:val="clear" w:color="auto" w:fill="F2F2F2"/>
            <w:vAlign w:val="center"/>
          </w:tcPr>
          <w:p w14:paraId="4A1C6B91"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rPr>
            </w:pPr>
          </w:p>
        </w:tc>
        <w:tc>
          <w:tcPr>
            <w:tcW w:w="295" w:type="pct"/>
            <w:vMerge/>
            <w:tcBorders>
              <w:left w:val="single" w:sz="4" w:space="0" w:color="auto"/>
              <w:bottom w:val="single" w:sz="4" w:space="0" w:color="auto"/>
              <w:right w:val="single" w:sz="4" w:space="0" w:color="auto"/>
            </w:tcBorders>
            <w:shd w:val="clear" w:color="auto" w:fill="F2F2F2"/>
            <w:vAlign w:val="center"/>
          </w:tcPr>
          <w:p w14:paraId="3F576E45"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rPr>
            </w:pPr>
          </w:p>
        </w:tc>
        <w:tc>
          <w:tcPr>
            <w:tcW w:w="220" w:type="pct"/>
            <w:tcBorders>
              <w:top w:val="single" w:sz="4" w:space="0" w:color="auto"/>
              <w:left w:val="single" w:sz="4" w:space="0" w:color="auto"/>
              <w:right w:val="single" w:sz="4" w:space="0" w:color="auto"/>
            </w:tcBorders>
            <w:shd w:val="clear" w:color="auto" w:fill="D9D9D9"/>
            <w:vAlign w:val="center"/>
          </w:tcPr>
          <w:p w14:paraId="182E29A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221" w:type="pct"/>
            <w:tcBorders>
              <w:top w:val="single" w:sz="4" w:space="0" w:color="auto"/>
              <w:left w:val="single" w:sz="4" w:space="0" w:color="auto"/>
              <w:right w:val="single" w:sz="4" w:space="0" w:color="auto"/>
            </w:tcBorders>
            <w:shd w:val="clear" w:color="auto" w:fill="D9D9D9"/>
            <w:vAlign w:val="center"/>
          </w:tcPr>
          <w:p w14:paraId="3E01BF2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295" w:type="pct"/>
            <w:tcBorders>
              <w:top w:val="single" w:sz="4" w:space="0" w:color="auto"/>
              <w:left w:val="single" w:sz="4" w:space="0" w:color="auto"/>
              <w:right w:val="single" w:sz="4" w:space="0" w:color="auto"/>
            </w:tcBorders>
            <w:shd w:val="clear" w:color="auto" w:fill="D9D9D9"/>
            <w:vAlign w:val="center"/>
          </w:tcPr>
          <w:p w14:paraId="640FAEF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442" w:type="pct"/>
            <w:vMerge/>
            <w:tcBorders>
              <w:left w:val="single" w:sz="4" w:space="0" w:color="auto"/>
              <w:bottom w:val="single" w:sz="4" w:space="0" w:color="auto"/>
              <w:right w:val="single" w:sz="4" w:space="0" w:color="auto"/>
            </w:tcBorders>
          </w:tcPr>
          <w:p w14:paraId="48B8D5A2"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441" w:type="pct"/>
            <w:vMerge/>
            <w:tcBorders>
              <w:left w:val="single" w:sz="4" w:space="0" w:color="auto"/>
              <w:bottom w:val="single" w:sz="4" w:space="0" w:color="auto"/>
              <w:right w:val="single" w:sz="4" w:space="0" w:color="auto"/>
            </w:tcBorders>
          </w:tcPr>
          <w:p w14:paraId="75E88AC1"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r>
      <w:tr w:rsidR="00632A3A" w:rsidRPr="004A31A9" w14:paraId="7FB3E68C" w14:textId="77777777" w:rsidTr="0054356C">
        <w:trPr>
          <w:trHeight w:val="264"/>
          <w:jc w:val="center"/>
        </w:trPr>
        <w:tc>
          <w:tcPr>
            <w:tcW w:w="218" w:type="pct"/>
            <w:vMerge w:val="restart"/>
            <w:tcBorders>
              <w:top w:val="single" w:sz="4" w:space="0" w:color="auto"/>
              <w:left w:val="single" w:sz="4" w:space="0" w:color="auto"/>
              <w:right w:val="single" w:sz="4" w:space="0" w:color="auto"/>
            </w:tcBorders>
            <w:vAlign w:val="center"/>
          </w:tcPr>
          <w:p w14:paraId="68791AB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555" w:type="pct"/>
            <w:vMerge w:val="restart"/>
            <w:tcBorders>
              <w:top w:val="single" w:sz="4" w:space="0" w:color="auto"/>
              <w:left w:val="single" w:sz="4" w:space="0" w:color="auto"/>
              <w:right w:val="single" w:sz="4" w:space="0" w:color="auto"/>
            </w:tcBorders>
            <w:vAlign w:val="center"/>
          </w:tcPr>
          <w:p w14:paraId="0901D48B" w14:textId="128731B4" w:rsidR="00C83556" w:rsidRPr="004A31A9" w:rsidRDefault="00C83556" w:rsidP="00971256">
            <w:pPr>
              <w:spacing w:after="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pracujących</w:t>
            </w:r>
            <w:r w:rsidR="002B5EDF" w:rsidRPr="004A31A9">
              <w:rPr>
                <w:rFonts w:asciiTheme="minorHAnsi" w:hAnsiTheme="minorHAnsi" w:cstheme="minorHAnsi"/>
                <w:sz w:val="24"/>
                <w:szCs w:val="24"/>
              </w:rPr>
              <w:t>, łącznie z prowadzącymi działaln</w:t>
            </w:r>
            <w:r w:rsidR="002B5EDF" w:rsidRPr="004A31A9">
              <w:rPr>
                <w:rFonts w:asciiTheme="minorHAnsi" w:hAnsiTheme="minorHAnsi" w:cstheme="minorHAnsi"/>
                <w:sz w:val="24"/>
                <w:szCs w:val="24"/>
              </w:rPr>
              <w:lastRenderedPageBreak/>
              <w:t>ość na własny rachunek,</w:t>
            </w:r>
            <w:r w:rsidRPr="004A31A9">
              <w:rPr>
                <w:rFonts w:asciiTheme="minorHAnsi" w:hAnsiTheme="minorHAnsi" w:cstheme="minorHAnsi"/>
                <w:sz w:val="24"/>
                <w:szCs w:val="24"/>
              </w:rPr>
              <w:t xml:space="preserve"> 6 miesięcy po opuszczeniu Programu</w:t>
            </w:r>
          </w:p>
        </w:tc>
        <w:tc>
          <w:tcPr>
            <w:tcW w:w="380" w:type="pct"/>
            <w:vMerge w:val="restart"/>
            <w:tcBorders>
              <w:top w:val="single" w:sz="4" w:space="0" w:color="auto"/>
              <w:left w:val="single" w:sz="4" w:space="0" w:color="auto"/>
              <w:right w:val="single" w:sz="4" w:space="0" w:color="auto"/>
            </w:tcBorders>
            <w:vAlign w:val="center"/>
          </w:tcPr>
          <w:p w14:paraId="26437C9D" w14:textId="77777777" w:rsidR="00C83556" w:rsidRPr="004A31A9" w:rsidRDefault="00C83556" w:rsidP="00971256">
            <w:pPr>
              <w:spacing w:after="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48" w:type="pct"/>
            <w:vMerge w:val="restart"/>
            <w:tcBorders>
              <w:top w:val="single" w:sz="4" w:space="0" w:color="auto"/>
              <w:left w:val="single" w:sz="4" w:space="0" w:color="auto"/>
              <w:right w:val="single" w:sz="4" w:space="0" w:color="auto"/>
            </w:tcBorders>
            <w:vAlign w:val="center"/>
          </w:tcPr>
          <w:p w14:paraId="06105BA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591" w:type="pct"/>
            <w:tcBorders>
              <w:top w:val="single" w:sz="4" w:space="0" w:color="auto"/>
              <w:left w:val="single" w:sz="4" w:space="0" w:color="auto"/>
              <w:bottom w:val="single" w:sz="4" w:space="0" w:color="auto"/>
              <w:right w:val="single" w:sz="4" w:space="0" w:color="auto"/>
            </w:tcBorders>
            <w:vAlign w:val="center"/>
          </w:tcPr>
          <w:p w14:paraId="3C987CCB" w14:textId="4538D06B"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 (</w:t>
            </w:r>
            <w:r w:rsidR="008C1BF0" w:rsidRPr="004A31A9">
              <w:rPr>
                <w:rFonts w:asciiTheme="minorHAnsi" w:hAnsiTheme="minorHAnsi" w:cstheme="minorHAnsi"/>
                <w:sz w:val="24"/>
                <w:szCs w:val="24"/>
              </w:rPr>
              <w:t xml:space="preserve">w tym </w:t>
            </w:r>
            <w:r w:rsidRPr="004A31A9">
              <w:rPr>
                <w:rFonts w:asciiTheme="minorHAnsi" w:hAnsiTheme="minorHAnsi" w:cstheme="minorHAnsi"/>
                <w:sz w:val="24"/>
                <w:szCs w:val="24"/>
              </w:rPr>
              <w:t>długotrwale bezrobotn</w:t>
            </w:r>
            <w:r w:rsidR="008C1BF0" w:rsidRPr="004A31A9">
              <w:rPr>
                <w:rFonts w:asciiTheme="minorHAnsi" w:hAnsiTheme="minorHAnsi" w:cstheme="minorHAnsi"/>
                <w:sz w:val="24"/>
                <w:szCs w:val="24"/>
              </w:rPr>
              <w:t>ych</w:t>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lastRenderedPageBreak/>
              <w:t xml:space="preserve">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40F845E6"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lastRenderedPageBreak/>
              <w:t>56</w:t>
            </w:r>
          </w:p>
        </w:tc>
        <w:tc>
          <w:tcPr>
            <w:tcW w:w="204" w:type="pct"/>
            <w:tcBorders>
              <w:top w:val="single" w:sz="4" w:space="0" w:color="auto"/>
              <w:left w:val="single" w:sz="4" w:space="0" w:color="auto"/>
              <w:bottom w:val="single" w:sz="4" w:space="0" w:color="auto"/>
              <w:right w:val="single" w:sz="4" w:space="0" w:color="auto"/>
            </w:tcBorders>
            <w:vAlign w:val="center"/>
          </w:tcPr>
          <w:p w14:paraId="0F9E4D58"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38</w:t>
            </w:r>
          </w:p>
        </w:tc>
        <w:tc>
          <w:tcPr>
            <w:tcW w:w="301" w:type="pct"/>
            <w:tcBorders>
              <w:top w:val="single" w:sz="4" w:space="0" w:color="auto"/>
              <w:left w:val="single" w:sz="4" w:space="0" w:color="auto"/>
              <w:bottom w:val="single" w:sz="4" w:space="0" w:color="auto"/>
              <w:right w:val="single" w:sz="4" w:space="0" w:color="auto"/>
            </w:tcBorders>
            <w:vAlign w:val="center"/>
          </w:tcPr>
          <w:p w14:paraId="4709D2B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45</w:t>
            </w:r>
          </w:p>
        </w:tc>
        <w:tc>
          <w:tcPr>
            <w:tcW w:w="376" w:type="pct"/>
            <w:tcBorders>
              <w:top w:val="single" w:sz="4" w:space="0" w:color="auto"/>
              <w:left w:val="single" w:sz="4" w:space="0" w:color="auto"/>
              <w:bottom w:val="single" w:sz="4" w:space="0" w:color="auto"/>
              <w:right w:val="single" w:sz="4" w:space="0" w:color="auto"/>
            </w:tcBorders>
            <w:vAlign w:val="center"/>
          </w:tcPr>
          <w:p w14:paraId="5EE523E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179F0699"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220" w:type="pct"/>
            <w:tcBorders>
              <w:left w:val="single" w:sz="4" w:space="0" w:color="auto"/>
              <w:right w:val="single" w:sz="4" w:space="0" w:color="auto"/>
            </w:tcBorders>
            <w:vAlign w:val="center"/>
          </w:tcPr>
          <w:p w14:paraId="4ACCDF7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59</w:t>
            </w:r>
          </w:p>
        </w:tc>
        <w:tc>
          <w:tcPr>
            <w:tcW w:w="221" w:type="pct"/>
            <w:tcBorders>
              <w:left w:val="single" w:sz="4" w:space="0" w:color="auto"/>
              <w:right w:val="single" w:sz="4" w:space="0" w:color="auto"/>
            </w:tcBorders>
            <w:vAlign w:val="center"/>
          </w:tcPr>
          <w:p w14:paraId="30A5C7C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62EEC8B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47</w:t>
            </w:r>
          </w:p>
        </w:tc>
        <w:tc>
          <w:tcPr>
            <w:tcW w:w="442" w:type="pct"/>
            <w:vMerge w:val="restart"/>
            <w:tcBorders>
              <w:top w:val="single" w:sz="4" w:space="0" w:color="auto"/>
              <w:left w:val="single" w:sz="4" w:space="0" w:color="auto"/>
              <w:right w:val="single" w:sz="4" w:space="0" w:color="auto"/>
            </w:tcBorders>
            <w:vAlign w:val="center"/>
          </w:tcPr>
          <w:p w14:paraId="7D969B4C"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r w:rsidRPr="004A31A9">
              <w:rPr>
                <w:rFonts w:asciiTheme="minorHAnsi" w:hAnsiTheme="minorHAnsi" w:cstheme="minorHAnsi"/>
                <w:sz w:val="24"/>
                <w:szCs w:val="24"/>
              </w:rPr>
              <w:t>Ewaluacja</w:t>
            </w:r>
          </w:p>
        </w:tc>
        <w:tc>
          <w:tcPr>
            <w:tcW w:w="441" w:type="pct"/>
            <w:vMerge w:val="restart"/>
            <w:tcBorders>
              <w:top w:val="single" w:sz="4" w:space="0" w:color="auto"/>
              <w:left w:val="single" w:sz="4" w:space="0" w:color="auto"/>
              <w:right w:val="single" w:sz="4" w:space="0" w:color="auto"/>
            </w:tcBorders>
            <w:vAlign w:val="center"/>
          </w:tcPr>
          <w:p w14:paraId="15D0A0C2"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Dwa razy w trakcie Programu</w:t>
            </w:r>
          </w:p>
        </w:tc>
      </w:tr>
      <w:tr w:rsidR="00632A3A" w:rsidRPr="004A31A9" w14:paraId="501A62D2" w14:textId="77777777" w:rsidTr="0054356C">
        <w:trPr>
          <w:trHeight w:val="264"/>
          <w:jc w:val="center"/>
        </w:trPr>
        <w:tc>
          <w:tcPr>
            <w:tcW w:w="218" w:type="pct"/>
            <w:vMerge/>
            <w:tcBorders>
              <w:top w:val="single" w:sz="4" w:space="0" w:color="auto"/>
              <w:left w:val="single" w:sz="4" w:space="0" w:color="auto"/>
              <w:right w:val="single" w:sz="4" w:space="0" w:color="auto"/>
            </w:tcBorders>
            <w:vAlign w:val="center"/>
          </w:tcPr>
          <w:p w14:paraId="33A09247"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32188CBA"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top w:val="single" w:sz="4" w:space="0" w:color="auto"/>
              <w:left w:val="single" w:sz="4" w:space="0" w:color="auto"/>
              <w:right w:val="single" w:sz="4" w:space="0" w:color="auto"/>
            </w:tcBorders>
            <w:vAlign w:val="center"/>
          </w:tcPr>
          <w:p w14:paraId="72DB9ABA"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top w:val="single" w:sz="4" w:space="0" w:color="auto"/>
              <w:left w:val="single" w:sz="4" w:space="0" w:color="auto"/>
              <w:right w:val="single" w:sz="4" w:space="0" w:color="auto"/>
            </w:tcBorders>
            <w:vAlign w:val="center"/>
          </w:tcPr>
          <w:p w14:paraId="6DCBC5A2"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D69BFA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długotrwale bezrobotnych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1CE94CFF"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60</w:t>
            </w:r>
          </w:p>
        </w:tc>
        <w:tc>
          <w:tcPr>
            <w:tcW w:w="204" w:type="pct"/>
            <w:tcBorders>
              <w:top w:val="single" w:sz="4" w:space="0" w:color="auto"/>
              <w:left w:val="single" w:sz="4" w:space="0" w:color="auto"/>
              <w:bottom w:val="single" w:sz="4" w:space="0" w:color="auto"/>
              <w:right w:val="single" w:sz="4" w:space="0" w:color="auto"/>
            </w:tcBorders>
            <w:vAlign w:val="center"/>
          </w:tcPr>
          <w:p w14:paraId="3D3B8D62"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44</w:t>
            </w:r>
          </w:p>
        </w:tc>
        <w:tc>
          <w:tcPr>
            <w:tcW w:w="301" w:type="pct"/>
            <w:tcBorders>
              <w:top w:val="single" w:sz="4" w:space="0" w:color="auto"/>
              <w:left w:val="single" w:sz="4" w:space="0" w:color="auto"/>
              <w:bottom w:val="single" w:sz="4" w:space="0" w:color="auto"/>
              <w:right w:val="single" w:sz="4" w:space="0" w:color="auto"/>
            </w:tcBorders>
            <w:vAlign w:val="center"/>
          </w:tcPr>
          <w:p w14:paraId="30ABABAA"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50</w:t>
            </w:r>
          </w:p>
        </w:tc>
        <w:tc>
          <w:tcPr>
            <w:tcW w:w="376" w:type="pct"/>
            <w:tcBorders>
              <w:top w:val="single" w:sz="4" w:space="0" w:color="auto"/>
              <w:left w:val="single" w:sz="4" w:space="0" w:color="auto"/>
              <w:bottom w:val="single" w:sz="4" w:space="0" w:color="auto"/>
              <w:right w:val="single" w:sz="4" w:space="0" w:color="auto"/>
            </w:tcBorders>
            <w:vAlign w:val="center"/>
          </w:tcPr>
          <w:p w14:paraId="44E5620A"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2EEEE5D6"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220" w:type="pct"/>
            <w:tcBorders>
              <w:left w:val="single" w:sz="4" w:space="0" w:color="auto"/>
              <w:right w:val="single" w:sz="4" w:space="0" w:color="auto"/>
            </w:tcBorders>
            <w:vAlign w:val="center"/>
          </w:tcPr>
          <w:p w14:paraId="1DF4122B"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221" w:type="pct"/>
            <w:tcBorders>
              <w:left w:val="single" w:sz="4" w:space="0" w:color="auto"/>
              <w:right w:val="single" w:sz="4" w:space="0" w:color="auto"/>
            </w:tcBorders>
            <w:vAlign w:val="center"/>
          </w:tcPr>
          <w:p w14:paraId="3769C3C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295" w:type="pct"/>
            <w:tcBorders>
              <w:left w:val="single" w:sz="4" w:space="0" w:color="auto"/>
              <w:right w:val="single" w:sz="4" w:space="0" w:color="auto"/>
            </w:tcBorders>
            <w:vAlign w:val="center"/>
          </w:tcPr>
          <w:p w14:paraId="6F88800F"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52</w:t>
            </w:r>
          </w:p>
        </w:tc>
        <w:tc>
          <w:tcPr>
            <w:tcW w:w="442" w:type="pct"/>
            <w:vMerge/>
            <w:tcBorders>
              <w:top w:val="single" w:sz="4" w:space="0" w:color="auto"/>
              <w:left w:val="single" w:sz="4" w:space="0" w:color="auto"/>
              <w:right w:val="single" w:sz="4" w:space="0" w:color="auto"/>
            </w:tcBorders>
            <w:vAlign w:val="center"/>
          </w:tcPr>
          <w:p w14:paraId="62A5A653"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top w:val="single" w:sz="4" w:space="0" w:color="auto"/>
              <w:left w:val="single" w:sz="4" w:space="0" w:color="auto"/>
              <w:right w:val="single" w:sz="4" w:space="0" w:color="auto"/>
            </w:tcBorders>
            <w:vAlign w:val="center"/>
          </w:tcPr>
          <w:p w14:paraId="07EAA721"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0B923AA0" w14:textId="77777777" w:rsidTr="0054356C">
        <w:trPr>
          <w:trHeight w:val="264"/>
          <w:jc w:val="center"/>
        </w:trPr>
        <w:tc>
          <w:tcPr>
            <w:tcW w:w="218" w:type="pct"/>
            <w:vMerge/>
            <w:tcBorders>
              <w:top w:val="single" w:sz="4" w:space="0" w:color="auto"/>
              <w:left w:val="single" w:sz="4" w:space="0" w:color="auto"/>
              <w:right w:val="single" w:sz="4" w:space="0" w:color="auto"/>
            </w:tcBorders>
            <w:vAlign w:val="center"/>
          </w:tcPr>
          <w:p w14:paraId="1F4DF738"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0D11EC86"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top w:val="single" w:sz="4" w:space="0" w:color="auto"/>
              <w:left w:val="single" w:sz="4" w:space="0" w:color="auto"/>
              <w:right w:val="single" w:sz="4" w:space="0" w:color="auto"/>
            </w:tcBorders>
            <w:vAlign w:val="center"/>
          </w:tcPr>
          <w:p w14:paraId="03AB879B"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top w:val="single" w:sz="4" w:space="0" w:color="auto"/>
              <w:left w:val="single" w:sz="4" w:space="0" w:color="auto"/>
              <w:right w:val="single" w:sz="4" w:space="0" w:color="auto"/>
            </w:tcBorders>
            <w:vAlign w:val="center"/>
          </w:tcPr>
          <w:p w14:paraId="667DFE41"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0A8FDF4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biernych zawodowo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4C7479B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37</w:t>
            </w:r>
          </w:p>
        </w:tc>
        <w:tc>
          <w:tcPr>
            <w:tcW w:w="204" w:type="pct"/>
            <w:tcBorders>
              <w:top w:val="single" w:sz="4" w:space="0" w:color="auto"/>
              <w:left w:val="single" w:sz="4" w:space="0" w:color="auto"/>
              <w:bottom w:val="single" w:sz="4" w:space="0" w:color="auto"/>
              <w:right w:val="single" w:sz="4" w:space="0" w:color="auto"/>
            </w:tcBorders>
            <w:vAlign w:val="center"/>
          </w:tcPr>
          <w:p w14:paraId="2B6DFE5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23</w:t>
            </w:r>
          </w:p>
        </w:tc>
        <w:tc>
          <w:tcPr>
            <w:tcW w:w="301" w:type="pct"/>
            <w:tcBorders>
              <w:top w:val="single" w:sz="4" w:space="0" w:color="auto"/>
              <w:left w:val="single" w:sz="4" w:space="0" w:color="auto"/>
              <w:bottom w:val="single" w:sz="4" w:space="0" w:color="auto"/>
              <w:right w:val="single" w:sz="4" w:space="0" w:color="auto"/>
            </w:tcBorders>
            <w:vAlign w:val="center"/>
          </w:tcPr>
          <w:p w14:paraId="35C2B3BC"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28</w:t>
            </w:r>
          </w:p>
        </w:tc>
        <w:tc>
          <w:tcPr>
            <w:tcW w:w="376" w:type="pct"/>
            <w:tcBorders>
              <w:top w:val="single" w:sz="4" w:space="0" w:color="auto"/>
              <w:left w:val="single" w:sz="4" w:space="0" w:color="auto"/>
              <w:bottom w:val="single" w:sz="4" w:space="0" w:color="auto"/>
              <w:right w:val="single" w:sz="4" w:space="0" w:color="auto"/>
            </w:tcBorders>
            <w:vAlign w:val="center"/>
          </w:tcPr>
          <w:p w14:paraId="0975F743"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D9B6F27"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220" w:type="pct"/>
            <w:tcBorders>
              <w:left w:val="single" w:sz="4" w:space="0" w:color="auto"/>
              <w:right w:val="single" w:sz="4" w:space="0" w:color="auto"/>
            </w:tcBorders>
            <w:vAlign w:val="center"/>
          </w:tcPr>
          <w:p w14:paraId="1F03EC48"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21" w:type="pct"/>
            <w:tcBorders>
              <w:left w:val="single" w:sz="4" w:space="0" w:color="auto"/>
              <w:right w:val="single" w:sz="4" w:space="0" w:color="auto"/>
            </w:tcBorders>
            <w:vAlign w:val="center"/>
          </w:tcPr>
          <w:p w14:paraId="748C5A13"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4768758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32</w:t>
            </w:r>
          </w:p>
        </w:tc>
        <w:tc>
          <w:tcPr>
            <w:tcW w:w="442" w:type="pct"/>
            <w:vMerge/>
            <w:tcBorders>
              <w:top w:val="single" w:sz="4" w:space="0" w:color="auto"/>
              <w:left w:val="single" w:sz="4" w:space="0" w:color="auto"/>
              <w:right w:val="single" w:sz="4" w:space="0" w:color="auto"/>
            </w:tcBorders>
            <w:vAlign w:val="center"/>
          </w:tcPr>
          <w:p w14:paraId="0D7181CE"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top w:val="single" w:sz="4" w:space="0" w:color="auto"/>
              <w:left w:val="single" w:sz="4" w:space="0" w:color="auto"/>
              <w:right w:val="single" w:sz="4" w:space="0" w:color="auto"/>
            </w:tcBorders>
            <w:vAlign w:val="center"/>
          </w:tcPr>
          <w:p w14:paraId="568D736F"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74426D8A" w14:textId="77777777" w:rsidTr="0054356C">
        <w:trPr>
          <w:trHeight w:val="264"/>
          <w:jc w:val="center"/>
        </w:trPr>
        <w:tc>
          <w:tcPr>
            <w:tcW w:w="218" w:type="pct"/>
            <w:vMerge/>
            <w:tcBorders>
              <w:left w:val="single" w:sz="4" w:space="0" w:color="auto"/>
              <w:bottom w:val="single" w:sz="4" w:space="0" w:color="auto"/>
              <w:right w:val="single" w:sz="4" w:space="0" w:color="auto"/>
            </w:tcBorders>
            <w:vAlign w:val="center"/>
          </w:tcPr>
          <w:p w14:paraId="03DFC2AD"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bottom w:val="single" w:sz="4" w:space="0" w:color="auto"/>
              <w:right w:val="single" w:sz="4" w:space="0" w:color="auto"/>
            </w:tcBorders>
            <w:vAlign w:val="center"/>
          </w:tcPr>
          <w:p w14:paraId="3A3C2351" w14:textId="77777777" w:rsidR="00C83556" w:rsidRPr="004A31A9" w:rsidRDefault="00C83556" w:rsidP="00971256">
            <w:pPr>
              <w:spacing w:after="0" w:line="360" w:lineRule="auto"/>
              <w:ind w:right="34" w:firstLine="33"/>
              <w:rPr>
                <w:rFonts w:asciiTheme="minorHAnsi" w:hAnsiTheme="minorHAnsi" w:cstheme="minorHAnsi"/>
                <w:sz w:val="24"/>
                <w:szCs w:val="24"/>
              </w:rPr>
            </w:pPr>
          </w:p>
        </w:tc>
        <w:tc>
          <w:tcPr>
            <w:tcW w:w="380" w:type="pct"/>
            <w:vMerge/>
            <w:tcBorders>
              <w:left w:val="single" w:sz="4" w:space="0" w:color="auto"/>
              <w:bottom w:val="single" w:sz="4" w:space="0" w:color="auto"/>
              <w:right w:val="single" w:sz="4" w:space="0" w:color="auto"/>
            </w:tcBorders>
            <w:vAlign w:val="center"/>
          </w:tcPr>
          <w:p w14:paraId="3023A44E"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left w:val="single" w:sz="4" w:space="0" w:color="auto"/>
              <w:bottom w:val="single" w:sz="4" w:space="0" w:color="auto"/>
              <w:right w:val="single" w:sz="4" w:space="0" w:color="auto"/>
            </w:tcBorders>
            <w:vAlign w:val="center"/>
          </w:tcPr>
          <w:p w14:paraId="626321EB"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vAlign w:val="center"/>
          </w:tcPr>
          <w:p w14:paraId="10192F8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z </w:t>
            </w:r>
            <w:r w:rsidRPr="004A31A9">
              <w:rPr>
                <w:rFonts w:asciiTheme="minorHAnsi" w:hAnsiTheme="minorHAnsi" w:cstheme="minorHAnsi"/>
                <w:sz w:val="24"/>
                <w:szCs w:val="24"/>
              </w:rPr>
              <w:lastRenderedPageBreak/>
              <w:t>niepełnosprawnościami objętych wsparciem w Programie</w:t>
            </w:r>
          </w:p>
        </w:tc>
        <w:tc>
          <w:tcPr>
            <w:tcW w:w="212" w:type="pct"/>
            <w:tcBorders>
              <w:top w:val="single" w:sz="4" w:space="0" w:color="auto"/>
              <w:left w:val="single" w:sz="4" w:space="0" w:color="auto"/>
              <w:bottom w:val="single" w:sz="4" w:space="0" w:color="auto"/>
              <w:right w:val="single" w:sz="4" w:space="0" w:color="auto"/>
            </w:tcBorders>
            <w:vAlign w:val="center"/>
          </w:tcPr>
          <w:p w14:paraId="314225BE"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lastRenderedPageBreak/>
              <w:t>37</w:t>
            </w:r>
          </w:p>
        </w:tc>
        <w:tc>
          <w:tcPr>
            <w:tcW w:w="204" w:type="pct"/>
            <w:tcBorders>
              <w:top w:val="single" w:sz="4" w:space="0" w:color="auto"/>
              <w:left w:val="single" w:sz="4" w:space="0" w:color="auto"/>
              <w:bottom w:val="single" w:sz="4" w:space="0" w:color="auto"/>
              <w:right w:val="single" w:sz="4" w:space="0" w:color="auto"/>
            </w:tcBorders>
            <w:vAlign w:val="center"/>
          </w:tcPr>
          <w:p w14:paraId="51AEA49E"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23</w:t>
            </w:r>
          </w:p>
        </w:tc>
        <w:tc>
          <w:tcPr>
            <w:tcW w:w="301" w:type="pct"/>
            <w:tcBorders>
              <w:top w:val="single" w:sz="4" w:space="0" w:color="auto"/>
              <w:left w:val="single" w:sz="4" w:space="0" w:color="auto"/>
              <w:bottom w:val="single" w:sz="4" w:space="0" w:color="auto"/>
              <w:right w:val="single" w:sz="4" w:space="0" w:color="auto"/>
            </w:tcBorders>
            <w:vAlign w:val="center"/>
          </w:tcPr>
          <w:p w14:paraId="33EE1CE3"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28</w:t>
            </w:r>
          </w:p>
        </w:tc>
        <w:tc>
          <w:tcPr>
            <w:tcW w:w="376" w:type="pct"/>
            <w:tcBorders>
              <w:top w:val="single" w:sz="4" w:space="0" w:color="auto"/>
              <w:left w:val="single" w:sz="4" w:space="0" w:color="auto"/>
              <w:bottom w:val="single" w:sz="4" w:space="0" w:color="auto"/>
              <w:right w:val="single" w:sz="4" w:space="0" w:color="auto"/>
            </w:tcBorders>
            <w:vAlign w:val="center"/>
          </w:tcPr>
          <w:p w14:paraId="50D701FC"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374125C"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220" w:type="pct"/>
            <w:tcBorders>
              <w:left w:val="single" w:sz="4" w:space="0" w:color="auto"/>
              <w:right w:val="single" w:sz="4" w:space="0" w:color="auto"/>
            </w:tcBorders>
            <w:vAlign w:val="center"/>
          </w:tcPr>
          <w:p w14:paraId="76F1504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21" w:type="pct"/>
            <w:tcBorders>
              <w:left w:val="single" w:sz="4" w:space="0" w:color="auto"/>
              <w:right w:val="single" w:sz="4" w:space="0" w:color="auto"/>
            </w:tcBorders>
            <w:vAlign w:val="center"/>
          </w:tcPr>
          <w:p w14:paraId="22A0989E"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060BB87F"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31</w:t>
            </w:r>
          </w:p>
        </w:tc>
        <w:tc>
          <w:tcPr>
            <w:tcW w:w="442" w:type="pct"/>
            <w:vMerge/>
            <w:tcBorders>
              <w:left w:val="single" w:sz="4" w:space="0" w:color="auto"/>
              <w:bottom w:val="single" w:sz="4" w:space="0" w:color="auto"/>
              <w:right w:val="single" w:sz="4" w:space="0" w:color="auto"/>
            </w:tcBorders>
            <w:vAlign w:val="center"/>
          </w:tcPr>
          <w:p w14:paraId="0AB1A47A"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left w:val="single" w:sz="4" w:space="0" w:color="auto"/>
              <w:bottom w:val="single" w:sz="4" w:space="0" w:color="auto"/>
              <w:right w:val="single" w:sz="4" w:space="0" w:color="auto"/>
            </w:tcBorders>
            <w:vAlign w:val="center"/>
          </w:tcPr>
          <w:p w14:paraId="5BFF829B"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79AEAACF" w14:textId="77777777" w:rsidTr="0054356C">
        <w:trPr>
          <w:trHeight w:val="264"/>
          <w:jc w:val="center"/>
        </w:trPr>
        <w:tc>
          <w:tcPr>
            <w:tcW w:w="218" w:type="pct"/>
            <w:tcBorders>
              <w:left w:val="single" w:sz="4" w:space="0" w:color="auto"/>
              <w:bottom w:val="single" w:sz="4" w:space="0" w:color="auto"/>
              <w:right w:val="single" w:sz="4" w:space="0" w:color="auto"/>
            </w:tcBorders>
            <w:vAlign w:val="center"/>
          </w:tcPr>
          <w:p w14:paraId="3371434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555" w:type="pct"/>
            <w:tcBorders>
              <w:left w:val="single" w:sz="4" w:space="0" w:color="auto"/>
              <w:bottom w:val="single" w:sz="4" w:space="0" w:color="auto"/>
              <w:right w:val="single" w:sz="4" w:space="0" w:color="auto"/>
            </w:tcBorders>
            <w:shd w:val="clear" w:color="auto" w:fill="auto"/>
            <w:vAlign w:val="center"/>
          </w:tcPr>
          <w:p w14:paraId="1B2F46FA" w14:textId="77777777" w:rsidR="00C83556" w:rsidRPr="004A31A9" w:rsidRDefault="00C83556" w:rsidP="00971256">
            <w:pPr>
              <w:spacing w:after="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utworzonych mikroprzedsiębiorstw działających 30 miesięcy po uzyskaniu wsparcia finansowego</w:t>
            </w:r>
          </w:p>
        </w:tc>
        <w:tc>
          <w:tcPr>
            <w:tcW w:w="380" w:type="pct"/>
            <w:tcBorders>
              <w:left w:val="single" w:sz="4" w:space="0" w:color="auto"/>
              <w:bottom w:val="single" w:sz="4" w:space="0" w:color="auto"/>
              <w:right w:val="single" w:sz="4" w:space="0" w:color="auto"/>
            </w:tcBorders>
            <w:vAlign w:val="center"/>
          </w:tcPr>
          <w:p w14:paraId="7FC2972B" w14:textId="77777777" w:rsidR="00C83556" w:rsidRPr="004A31A9" w:rsidRDefault="00C83556" w:rsidP="00971256">
            <w:pPr>
              <w:spacing w:after="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48" w:type="pct"/>
            <w:tcBorders>
              <w:left w:val="single" w:sz="4" w:space="0" w:color="auto"/>
              <w:bottom w:val="single" w:sz="4" w:space="0" w:color="auto"/>
              <w:right w:val="single" w:sz="4" w:space="0" w:color="auto"/>
            </w:tcBorders>
            <w:vAlign w:val="center"/>
          </w:tcPr>
          <w:p w14:paraId="672E4F3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591" w:type="pct"/>
            <w:tcBorders>
              <w:top w:val="single" w:sz="4" w:space="0" w:color="auto"/>
              <w:left w:val="single" w:sz="4" w:space="0" w:color="auto"/>
              <w:bottom w:val="single" w:sz="4" w:space="0" w:color="auto"/>
              <w:right w:val="single" w:sz="4" w:space="0" w:color="auto"/>
            </w:tcBorders>
            <w:vAlign w:val="center"/>
          </w:tcPr>
          <w:p w14:paraId="76A20842" w14:textId="77777777" w:rsidR="00C83556" w:rsidRPr="004A31A9" w:rsidRDefault="00C83556" w:rsidP="00971256">
            <w:pPr>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12" w:type="pct"/>
            <w:tcBorders>
              <w:top w:val="single" w:sz="4" w:space="0" w:color="auto"/>
              <w:left w:val="single" w:sz="4" w:space="0" w:color="auto"/>
              <w:bottom w:val="single" w:sz="4" w:space="0" w:color="auto"/>
              <w:right w:val="single" w:sz="4" w:space="0" w:color="auto"/>
            </w:tcBorders>
            <w:vAlign w:val="center"/>
          </w:tcPr>
          <w:p w14:paraId="4123C1EA"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204" w:type="pct"/>
            <w:tcBorders>
              <w:top w:val="single" w:sz="4" w:space="0" w:color="auto"/>
              <w:left w:val="single" w:sz="4" w:space="0" w:color="auto"/>
              <w:bottom w:val="single" w:sz="4" w:space="0" w:color="auto"/>
              <w:right w:val="single" w:sz="4" w:space="0" w:color="auto"/>
            </w:tcBorders>
            <w:vAlign w:val="center"/>
          </w:tcPr>
          <w:p w14:paraId="13D30441"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301" w:type="pct"/>
            <w:tcBorders>
              <w:top w:val="single" w:sz="4" w:space="0" w:color="auto"/>
              <w:left w:val="single" w:sz="4" w:space="0" w:color="auto"/>
              <w:bottom w:val="single" w:sz="4" w:space="0" w:color="auto"/>
              <w:right w:val="single" w:sz="4" w:space="0" w:color="auto"/>
            </w:tcBorders>
            <w:vAlign w:val="center"/>
          </w:tcPr>
          <w:p w14:paraId="2156E7B7"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48</w:t>
            </w:r>
          </w:p>
        </w:tc>
        <w:tc>
          <w:tcPr>
            <w:tcW w:w="376" w:type="pct"/>
            <w:tcBorders>
              <w:top w:val="single" w:sz="4" w:space="0" w:color="auto"/>
              <w:left w:val="single" w:sz="4" w:space="0" w:color="auto"/>
              <w:bottom w:val="single" w:sz="4" w:space="0" w:color="auto"/>
              <w:right w:val="single" w:sz="4" w:space="0" w:color="auto"/>
            </w:tcBorders>
            <w:vAlign w:val="center"/>
          </w:tcPr>
          <w:p w14:paraId="1E041081"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1CF9E11C"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220" w:type="pct"/>
            <w:tcBorders>
              <w:left w:val="single" w:sz="4" w:space="0" w:color="auto"/>
              <w:right w:val="single" w:sz="4" w:space="0" w:color="auto"/>
            </w:tcBorders>
            <w:vAlign w:val="center"/>
          </w:tcPr>
          <w:p w14:paraId="393DA42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1" w:type="pct"/>
            <w:tcBorders>
              <w:left w:val="single" w:sz="4" w:space="0" w:color="auto"/>
              <w:right w:val="single" w:sz="4" w:space="0" w:color="auto"/>
            </w:tcBorders>
            <w:vAlign w:val="center"/>
          </w:tcPr>
          <w:p w14:paraId="0CCF096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7DA8150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53</w:t>
            </w:r>
          </w:p>
        </w:tc>
        <w:tc>
          <w:tcPr>
            <w:tcW w:w="442" w:type="pct"/>
            <w:tcBorders>
              <w:left w:val="single" w:sz="4" w:space="0" w:color="auto"/>
              <w:bottom w:val="single" w:sz="4" w:space="0" w:color="auto"/>
              <w:right w:val="single" w:sz="4" w:space="0" w:color="auto"/>
            </w:tcBorders>
            <w:shd w:val="clear" w:color="auto" w:fill="auto"/>
            <w:vAlign w:val="center"/>
          </w:tcPr>
          <w:p w14:paraId="343B5CE6"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r w:rsidRPr="004A31A9">
              <w:rPr>
                <w:rFonts w:asciiTheme="minorHAnsi" w:hAnsiTheme="minorHAnsi" w:cstheme="minorHAnsi"/>
                <w:sz w:val="24"/>
                <w:szCs w:val="24"/>
              </w:rPr>
              <w:t>Ewaluacja</w:t>
            </w:r>
          </w:p>
        </w:tc>
        <w:tc>
          <w:tcPr>
            <w:tcW w:w="441" w:type="pct"/>
            <w:tcBorders>
              <w:left w:val="single" w:sz="4" w:space="0" w:color="auto"/>
              <w:bottom w:val="single" w:sz="4" w:space="0" w:color="auto"/>
              <w:right w:val="single" w:sz="4" w:space="0" w:color="auto"/>
            </w:tcBorders>
            <w:shd w:val="clear" w:color="auto" w:fill="auto"/>
            <w:vAlign w:val="center"/>
          </w:tcPr>
          <w:p w14:paraId="6467B599"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Raz na dwa lata od 2017 r.</w:t>
            </w:r>
          </w:p>
        </w:tc>
      </w:tr>
      <w:tr w:rsidR="00632A3A" w:rsidRPr="004A31A9" w14:paraId="58EF7D97" w14:textId="77777777" w:rsidTr="0054356C">
        <w:trPr>
          <w:trHeight w:val="264"/>
          <w:jc w:val="center"/>
        </w:trPr>
        <w:tc>
          <w:tcPr>
            <w:tcW w:w="218" w:type="pct"/>
            <w:vMerge w:val="restart"/>
            <w:tcBorders>
              <w:top w:val="single" w:sz="4" w:space="0" w:color="auto"/>
              <w:left w:val="single" w:sz="4" w:space="0" w:color="auto"/>
              <w:right w:val="single" w:sz="4" w:space="0" w:color="auto"/>
            </w:tcBorders>
            <w:vAlign w:val="center"/>
          </w:tcPr>
          <w:p w14:paraId="3CDBCD8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3. </w:t>
            </w:r>
          </w:p>
        </w:tc>
        <w:tc>
          <w:tcPr>
            <w:tcW w:w="555" w:type="pct"/>
            <w:vMerge w:val="restart"/>
            <w:tcBorders>
              <w:top w:val="single" w:sz="4" w:space="0" w:color="auto"/>
              <w:left w:val="single" w:sz="4" w:space="0" w:color="auto"/>
              <w:right w:val="single" w:sz="4" w:space="0" w:color="auto"/>
            </w:tcBorders>
            <w:vAlign w:val="center"/>
          </w:tcPr>
          <w:p w14:paraId="5769418F" w14:textId="7C3299F7" w:rsidR="00C83556" w:rsidRPr="004A31A9" w:rsidRDefault="00C83556" w:rsidP="00971256">
            <w:pPr>
              <w:spacing w:after="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pracujących</w:t>
            </w:r>
            <w:r w:rsidR="001001F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łącznie </w:t>
            </w:r>
            <w:r w:rsidRPr="004A31A9">
              <w:rPr>
                <w:rFonts w:asciiTheme="minorHAnsi" w:hAnsiTheme="minorHAnsi" w:cstheme="minorHAnsi"/>
                <w:sz w:val="24"/>
                <w:szCs w:val="24"/>
              </w:rPr>
              <w:br/>
              <w:t xml:space="preserve">z </w:t>
            </w:r>
            <w:r w:rsidR="001001F7" w:rsidRPr="004A31A9">
              <w:rPr>
                <w:rFonts w:asciiTheme="minorHAnsi" w:hAnsiTheme="minorHAnsi" w:cstheme="minorHAnsi"/>
                <w:sz w:val="24"/>
                <w:szCs w:val="24"/>
              </w:rPr>
              <w:t>prowad</w:t>
            </w:r>
            <w:r w:rsidR="001001F7" w:rsidRPr="004A31A9">
              <w:rPr>
                <w:rFonts w:asciiTheme="minorHAnsi" w:hAnsiTheme="minorHAnsi" w:cstheme="minorHAnsi"/>
                <w:sz w:val="24"/>
                <w:szCs w:val="24"/>
              </w:rPr>
              <w:lastRenderedPageBreak/>
              <w:t xml:space="preserve">zącymi działalność </w:t>
            </w:r>
            <w:r w:rsidRPr="004A31A9">
              <w:rPr>
                <w:rFonts w:asciiTheme="minorHAnsi" w:hAnsiTheme="minorHAnsi" w:cstheme="minorHAnsi"/>
                <w:sz w:val="24"/>
                <w:szCs w:val="24"/>
              </w:rPr>
              <w:t>na własny rachunek</w:t>
            </w:r>
            <w:r w:rsidR="001001F7" w:rsidRPr="004A31A9">
              <w:rPr>
                <w:rFonts w:asciiTheme="minorHAnsi" w:hAnsiTheme="minorHAnsi" w:cstheme="minorHAnsi"/>
                <w:sz w:val="24"/>
                <w:szCs w:val="24"/>
              </w:rPr>
              <w:t>, po opuszczeniu Programu</w:t>
            </w:r>
          </w:p>
        </w:tc>
        <w:tc>
          <w:tcPr>
            <w:tcW w:w="380" w:type="pct"/>
            <w:vMerge w:val="restart"/>
            <w:tcBorders>
              <w:top w:val="single" w:sz="4" w:space="0" w:color="auto"/>
              <w:left w:val="single" w:sz="4" w:space="0" w:color="auto"/>
              <w:right w:val="single" w:sz="4" w:space="0" w:color="auto"/>
            </w:tcBorders>
            <w:vAlign w:val="center"/>
          </w:tcPr>
          <w:p w14:paraId="7C04F2A6" w14:textId="77777777" w:rsidR="00C83556" w:rsidRPr="004A31A9" w:rsidRDefault="00C83556" w:rsidP="00971256">
            <w:pPr>
              <w:spacing w:after="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48" w:type="pct"/>
            <w:vMerge w:val="restart"/>
            <w:tcBorders>
              <w:top w:val="single" w:sz="4" w:space="0" w:color="auto"/>
              <w:left w:val="single" w:sz="4" w:space="0" w:color="auto"/>
              <w:right w:val="single" w:sz="4" w:space="0" w:color="auto"/>
            </w:tcBorders>
            <w:vAlign w:val="center"/>
          </w:tcPr>
          <w:p w14:paraId="64DDB32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2DD753" w14:textId="6E7FBA5D"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w:t>
            </w:r>
            <w:r w:rsidR="001001F7" w:rsidRPr="004A31A9">
              <w:rPr>
                <w:rFonts w:asciiTheme="minorHAnsi" w:hAnsiTheme="minorHAnsi" w:cstheme="minorHAnsi"/>
                <w:sz w:val="24"/>
                <w:szCs w:val="24"/>
              </w:rPr>
              <w:t xml:space="preserve">, w tym </w:t>
            </w:r>
            <w:r w:rsidRPr="004A31A9">
              <w:rPr>
                <w:rFonts w:asciiTheme="minorHAnsi" w:hAnsiTheme="minorHAnsi" w:cstheme="minorHAnsi"/>
                <w:sz w:val="24"/>
                <w:szCs w:val="24"/>
              </w:rPr>
              <w:t xml:space="preserve">długotrwale </w:t>
            </w:r>
            <w:r w:rsidRPr="004A31A9">
              <w:rPr>
                <w:rFonts w:asciiTheme="minorHAnsi" w:hAnsiTheme="minorHAnsi" w:cstheme="minorHAnsi"/>
                <w:sz w:val="24"/>
                <w:szCs w:val="24"/>
              </w:rPr>
              <w:lastRenderedPageBreak/>
              <w:t>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01AA58EF"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lastRenderedPageBreak/>
              <w:t>64</w:t>
            </w:r>
          </w:p>
        </w:tc>
        <w:tc>
          <w:tcPr>
            <w:tcW w:w="204" w:type="pct"/>
            <w:tcBorders>
              <w:top w:val="single" w:sz="4" w:space="0" w:color="auto"/>
              <w:left w:val="single" w:sz="4" w:space="0" w:color="auto"/>
              <w:bottom w:val="single" w:sz="4" w:space="0" w:color="auto"/>
              <w:right w:val="single" w:sz="4" w:space="0" w:color="auto"/>
            </w:tcBorders>
            <w:vAlign w:val="center"/>
          </w:tcPr>
          <w:p w14:paraId="7F226AC3"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59</w:t>
            </w:r>
          </w:p>
        </w:tc>
        <w:tc>
          <w:tcPr>
            <w:tcW w:w="301" w:type="pct"/>
            <w:tcBorders>
              <w:top w:val="single" w:sz="4" w:space="0" w:color="auto"/>
              <w:left w:val="single" w:sz="4" w:space="0" w:color="auto"/>
              <w:bottom w:val="single" w:sz="4" w:space="0" w:color="auto"/>
              <w:right w:val="single" w:sz="4" w:space="0" w:color="auto"/>
            </w:tcBorders>
            <w:vAlign w:val="center"/>
          </w:tcPr>
          <w:p w14:paraId="6666C5E8"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61</w:t>
            </w:r>
          </w:p>
        </w:tc>
        <w:tc>
          <w:tcPr>
            <w:tcW w:w="376" w:type="pct"/>
            <w:tcBorders>
              <w:top w:val="single" w:sz="4" w:space="0" w:color="auto"/>
              <w:left w:val="single" w:sz="4" w:space="0" w:color="auto"/>
              <w:bottom w:val="single" w:sz="4" w:space="0" w:color="auto"/>
              <w:right w:val="single" w:sz="4" w:space="0" w:color="auto"/>
            </w:tcBorders>
            <w:vAlign w:val="center"/>
          </w:tcPr>
          <w:p w14:paraId="0FC33F7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50662DBD"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220" w:type="pct"/>
            <w:tcBorders>
              <w:left w:val="single" w:sz="4" w:space="0" w:color="auto"/>
              <w:right w:val="single" w:sz="4" w:space="0" w:color="auto"/>
            </w:tcBorders>
            <w:vAlign w:val="center"/>
          </w:tcPr>
          <w:p w14:paraId="7AF59B6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66</w:t>
            </w:r>
          </w:p>
        </w:tc>
        <w:tc>
          <w:tcPr>
            <w:tcW w:w="221" w:type="pct"/>
            <w:tcBorders>
              <w:left w:val="single" w:sz="4" w:space="0" w:color="auto"/>
              <w:right w:val="single" w:sz="4" w:space="0" w:color="auto"/>
            </w:tcBorders>
            <w:vAlign w:val="center"/>
          </w:tcPr>
          <w:p w14:paraId="3B56AB69"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61</w:t>
            </w:r>
          </w:p>
        </w:tc>
        <w:tc>
          <w:tcPr>
            <w:tcW w:w="295" w:type="pct"/>
            <w:tcBorders>
              <w:left w:val="single" w:sz="4" w:space="0" w:color="auto"/>
              <w:right w:val="single" w:sz="4" w:space="0" w:color="auto"/>
            </w:tcBorders>
            <w:vAlign w:val="center"/>
          </w:tcPr>
          <w:p w14:paraId="06FAA69A"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63</w:t>
            </w:r>
          </w:p>
        </w:tc>
        <w:tc>
          <w:tcPr>
            <w:tcW w:w="442" w:type="pct"/>
            <w:vMerge w:val="restart"/>
            <w:tcBorders>
              <w:top w:val="single" w:sz="4" w:space="0" w:color="auto"/>
              <w:left w:val="single" w:sz="4" w:space="0" w:color="auto"/>
              <w:right w:val="single" w:sz="4" w:space="0" w:color="auto"/>
            </w:tcBorders>
            <w:vAlign w:val="center"/>
          </w:tcPr>
          <w:p w14:paraId="58D6120C"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41" w:type="pct"/>
            <w:vMerge w:val="restart"/>
            <w:tcBorders>
              <w:top w:val="single" w:sz="4" w:space="0" w:color="auto"/>
              <w:left w:val="single" w:sz="4" w:space="0" w:color="auto"/>
              <w:right w:val="single" w:sz="4" w:space="0" w:color="auto"/>
            </w:tcBorders>
            <w:vAlign w:val="center"/>
          </w:tcPr>
          <w:p w14:paraId="277F47BA"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Raz na rok</w:t>
            </w:r>
          </w:p>
        </w:tc>
      </w:tr>
      <w:tr w:rsidR="00632A3A" w:rsidRPr="004A31A9" w14:paraId="61C07CE6" w14:textId="77777777" w:rsidTr="0054356C">
        <w:trPr>
          <w:trHeight w:val="264"/>
          <w:jc w:val="center"/>
        </w:trPr>
        <w:tc>
          <w:tcPr>
            <w:tcW w:w="218" w:type="pct"/>
            <w:vMerge/>
            <w:tcBorders>
              <w:top w:val="single" w:sz="4" w:space="0" w:color="auto"/>
              <w:left w:val="single" w:sz="4" w:space="0" w:color="auto"/>
              <w:right w:val="single" w:sz="4" w:space="0" w:color="auto"/>
            </w:tcBorders>
            <w:vAlign w:val="center"/>
          </w:tcPr>
          <w:p w14:paraId="76B1ED95"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22F46444"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top w:val="single" w:sz="4" w:space="0" w:color="auto"/>
              <w:left w:val="single" w:sz="4" w:space="0" w:color="auto"/>
              <w:right w:val="single" w:sz="4" w:space="0" w:color="auto"/>
            </w:tcBorders>
            <w:vAlign w:val="center"/>
          </w:tcPr>
          <w:p w14:paraId="14B7575A"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top w:val="single" w:sz="4" w:space="0" w:color="auto"/>
              <w:left w:val="single" w:sz="4" w:space="0" w:color="auto"/>
              <w:right w:val="single" w:sz="4" w:space="0" w:color="auto"/>
            </w:tcBorders>
            <w:vAlign w:val="center"/>
          </w:tcPr>
          <w:p w14:paraId="589ED895"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0E7B18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długotrwale bezrobotnych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339198DA"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59</w:t>
            </w:r>
          </w:p>
        </w:tc>
        <w:tc>
          <w:tcPr>
            <w:tcW w:w="204" w:type="pct"/>
            <w:tcBorders>
              <w:top w:val="single" w:sz="4" w:space="0" w:color="auto"/>
              <w:left w:val="single" w:sz="4" w:space="0" w:color="auto"/>
              <w:bottom w:val="single" w:sz="4" w:space="0" w:color="auto"/>
              <w:right w:val="single" w:sz="4" w:space="0" w:color="auto"/>
            </w:tcBorders>
            <w:vAlign w:val="center"/>
          </w:tcPr>
          <w:p w14:paraId="73A1A7C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53</w:t>
            </w:r>
          </w:p>
        </w:tc>
        <w:tc>
          <w:tcPr>
            <w:tcW w:w="301" w:type="pct"/>
            <w:tcBorders>
              <w:top w:val="single" w:sz="4" w:space="0" w:color="auto"/>
              <w:left w:val="single" w:sz="4" w:space="0" w:color="auto"/>
              <w:bottom w:val="single" w:sz="4" w:space="0" w:color="auto"/>
              <w:right w:val="single" w:sz="4" w:space="0" w:color="auto"/>
            </w:tcBorders>
            <w:vAlign w:val="center"/>
          </w:tcPr>
          <w:p w14:paraId="1BAD78AC"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56</w:t>
            </w:r>
          </w:p>
        </w:tc>
        <w:tc>
          <w:tcPr>
            <w:tcW w:w="376" w:type="pct"/>
            <w:tcBorders>
              <w:top w:val="single" w:sz="4" w:space="0" w:color="auto"/>
              <w:left w:val="single" w:sz="4" w:space="0" w:color="auto"/>
              <w:bottom w:val="single" w:sz="4" w:space="0" w:color="auto"/>
              <w:right w:val="single" w:sz="4" w:space="0" w:color="auto"/>
            </w:tcBorders>
            <w:vAlign w:val="center"/>
          </w:tcPr>
          <w:p w14:paraId="68FB252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5CCBAEF"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220" w:type="pct"/>
            <w:tcBorders>
              <w:left w:val="single" w:sz="4" w:space="0" w:color="auto"/>
              <w:right w:val="single" w:sz="4" w:space="0" w:color="auto"/>
            </w:tcBorders>
            <w:vAlign w:val="center"/>
          </w:tcPr>
          <w:p w14:paraId="1A2C2909"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221" w:type="pct"/>
            <w:tcBorders>
              <w:left w:val="single" w:sz="4" w:space="0" w:color="auto"/>
              <w:right w:val="single" w:sz="4" w:space="0" w:color="auto"/>
            </w:tcBorders>
            <w:vAlign w:val="center"/>
          </w:tcPr>
          <w:p w14:paraId="2B2EF951"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95" w:type="pct"/>
            <w:tcBorders>
              <w:left w:val="single" w:sz="4" w:space="0" w:color="auto"/>
              <w:right w:val="single" w:sz="4" w:space="0" w:color="auto"/>
            </w:tcBorders>
            <w:vAlign w:val="center"/>
          </w:tcPr>
          <w:p w14:paraId="441F50FF"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57</w:t>
            </w:r>
          </w:p>
        </w:tc>
        <w:tc>
          <w:tcPr>
            <w:tcW w:w="442" w:type="pct"/>
            <w:vMerge/>
            <w:tcBorders>
              <w:top w:val="single" w:sz="4" w:space="0" w:color="auto"/>
              <w:left w:val="single" w:sz="4" w:space="0" w:color="auto"/>
              <w:right w:val="single" w:sz="4" w:space="0" w:color="auto"/>
            </w:tcBorders>
            <w:vAlign w:val="center"/>
          </w:tcPr>
          <w:p w14:paraId="007325CD"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top w:val="single" w:sz="4" w:space="0" w:color="auto"/>
              <w:left w:val="single" w:sz="4" w:space="0" w:color="auto"/>
              <w:right w:val="single" w:sz="4" w:space="0" w:color="auto"/>
            </w:tcBorders>
            <w:vAlign w:val="center"/>
          </w:tcPr>
          <w:p w14:paraId="5C7DD0CF"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6BA29B89" w14:textId="77777777" w:rsidTr="0054356C">
        <w:trPr>
          <w:trHeight w:val="264"/>
          <w:jc w:val="center"/>
        </w:trPr>
        <w:tc>
          <w:tcPr>
            <w:tcW w:w="218" w:type="pct"/>
            <w:vMerge/>
            <w:tcBorders>
              <w:top w:val="single" w:sz="4" w:space="0" w:color="auto"/>
              <w:left w:val="single" w:sz="4" w:space="0" w:color="auto"/>
              <w:right w:val="single" w:sz="4" w:space="0" w:color="auto"/>
            </w:tcBorders>
            <w:vAlign w:val="center"/>
          </w:tcPr>
          <w:p w14:paraId="308477D8"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64F66FB6"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top w:val="single" w:sz="4" w:space="0" w:color="auto"/>
              <w:left w:val="single" w:sz="4" w:space="0" w:color="auto"/>
              <w:right w:val="single" w:sz="4" w:space="0" w:color="auto"/>
            </w:tcBorders>
            <w:vAlign w:val="center"/>
          </w:tcPr>
          <w:p w14:paraId="5D287594"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top w:val="single" w:sz="4" w:space="0" w:color="auto"/>
              <w:left w:val="single" w:sz="4" w:space="0" w:color="auto"/>
              <w:right w:val="single" w:sz="4" w:space="0" w:color="auto"/>
            </w:tcBorders>
            <w:vAlign w:val="center"/>
          </w:tcPr>
          <w:p w14:paraId="74338E25"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E12A6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biernych zawodowo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7124D97B"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52</w:t>
            </w:r>
          </w:p>
        </w:tc>
        <w:tc>
          <w:tcPr>
            <w:tcW w:w="204" w:type="pct"/>
            <w:tcBorders>
              <w:top w:val="single" w:sz="4" w:space="0" w:color="auto"/>
              <w:left w:val="single" w:sz="4" w:space="0" w:color="auto"/>
              <w:bottom w:val="single" w:sz="4" w:space="0" w:color="auto"/>
              <w:right w:val="single" w:sz="4" w:space="0" w:color="auto"/>
            </w:tcBorders>
            <w:vAlign w:val="center"/>
          </w:tcPr>
          <w:p w14:paraId="2DB82DB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42</w:t>
            </w:r>
          </w:p>
        </w:tc>
        <w:tc>
          <w:tcPr>
            <w:tcW w:w="301" w:type="pct"/>
            <w:tcBorders>
              <w:top w:val="single" w:sz="4" w:space="0" w:color="auto"/>
              <w:left w:val="single" w:sz="4" w:space="0" w:color="auto"/>
              <w:bottom w:val="single" w:sz="4" w:space="0" w:color="auto"/>
              <w:right w:val="single" w:sz="4" w:space="0" w:color="auto"/>
            </w:tcBorders>
            <w:vAlign w:val="center"/>
          </w:tcPr>
          <w:p w14:paraId="0DBE537F"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46</w:t>
            </w:r>
          </w:p>
        </w:tc>
        <w:tc>
          <w:tcPr>
            <w:tcW w:w="376" w:type="pct"/>
            <w:tcBorders>
              <w:top w:val="single" w:sz="4" w:space="0" w:color="auto"/>
              <w:left w:val="single" w:sz="4" w:space="0" w:color="auto"/>
              <w:bottom w:val="single" w:sz="4" w:space="0" w:color="auto"/>
              <w:right w:val="single" w:sz="4" w:space="0" w:color="auto"/>
            </w:tcBorders>
            <w:vAlign w:val="center"/>
          </w:tcPr>
          <w:p w14:paraId="5995E15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5F294E7"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220" w:type="pct"/>
            <w:tcBorders>
              <w:left w:val="single" w:sz="4" w:space="0" w:color="auto"/>
              <w:right w:val="single" w:sz="4" w:space="0" w:color="auto"/>
            </w:tcBorders>
            <w:vAlign w:val="center"/>
          </w:tcPr>
          <w:p w14:paraId="26475B01"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21" w:type="pct"/>
            <w:tcBorders>
              <w:left w:val="single" w:sz="4" w:space="0" w:color="auto"/>
              <w:right w:val="single" w:sz="4" w:space="0" w:color="auto"/>
            </w:tcBorders>
            <w:vAlign w:val="center"/>
          </w:tcPr>
          <w:p w14:paraId="1A7AFD39"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7B512E99"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50</w:t>
            </w:r>
          </w:p>
        </w:tc>
        <w:tc>
          <w:tcPr>
            <w:tcW w:w="442" w:type="pct"/>
            <w:vMerge/>
            <w:tcBorders>
              <w:top w:val="single" w:sz="4" w:space="0" w:color="auto"/>
              <w:left w:val="single" w:sz="4" w:space="0" w:color="auto"/>
              <w:right w:val="single" w:sz="4" w:space="0" w:color="auto"/>
            </w:tcBorders>
            <w:vAlign w:val="center"/>
          </w:tcPr>
          <w:p w14:paraId="74759AF1"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top w:val="single" w:sz="4" w:space="0" w:color="auto"/>
              <w:left w:val="single" w:sz="4" w:space="0" w:color="auto"/>
              <w:right w:val="single" w:sz="4" w:space="0" w:color="auto"/>
            </w:tcBorders>
            <w:vAlign w:val="center"/>
          </w:tcPr>
          <w:p w14:paraId="5EC5F706"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61CFF72A" w14:textId="77777777" w:rsidTr="0054356C">
        <w:trPr>
          <w:trHeight w:val="264"/>
          <w:jc w:val="center"/>
        </w:trPr>
        <w:tc>
          <w:tcPr>
            <w:tcW w:w="218" w:type="pct"/>
            <w:vMerge/>
            <w:tcBorders>
              <w:left w:val="single" w:sz="4" w:space="0" w:color="auto"/>
              <w:right w:val="single" w:sz="4" w:space="0" w:color="auto"/>
            </w:tcBorders>
            <w:vAlign w:val="center"/>
          </w:tcPr>
          <w:p w14:paraId="5835C85C"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22545959" w14:textId="77777777" w:rsidR="00C83556" w:rsidRPr="004A31A9" w:rsidRDefault="00C83556" w:rsidP="00971256">
            <w:pPr>
              <w:spacing w:after="0" w:line="360" w:lineRule="auto"/>
              <w:ind w:right="34" w:firstLine="33"/>
              <w:rPr>
                <w:rFonts w:asciiTheme="minorHAnsi" w:hAnsiTheme="minorHAnsi" w:cstheme="minorHAnsi"/>
                <w:sz w:val="24"/>
                <w:szCs w:val="24"/>
              </w:rPr>
            </w:pPr>
          </w:p>
        </w:tc>
        <w:tc>
          <w:tcPr>
            <w:tcW w:w="380" w:type="pct"/>
            <w:vMerge/>
            <w:tcBorders>
              <w:left w:val="single" w:sz="4" w:space="0" w:color="auto"/>
              <w:right w:val="single" w:sz="4" w:space="0" w:color="auto"/>
            </w:tcBorders>
            <w:vAlign w:val="center"/>
          </w:tcPr>
          <w:p w14:paraId="18F482B3"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left w:val="single" w:sz="4" w:space="0" w:color="auto"/>
              <w:right w:val="single" w:sz="4" w:space="0" w:color="auto"/>
            </w:tcBorders>
            <w:vAlign w:val="center"/>
          </w:tcPr>
          <w:p w14:paraId="7746DEEC"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vAlign w:val="center"/>
          </w:tcPr>
          <w:p w14:paraId="74E2F20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12" w:type="pct"/>
            <w:tcBorders>
              <w:top w:val="single" w:sz="4" w:space="0" w:color="auto"/>
              <w:left w:val="single" w:sz="4" w:space="0" w:color="auto"/>
              <w:bottom w:val="single" w:sz="4" w:space="0" w:color="auto"/>
              <w:right w:val="single" w:sz="4" w:space="0" w:color="auto"/>
            </w:tcBorders>
            <w:vAlign w:val="center"/>
          </w:tcPr>
          <w:p w14:paraId="416BDEC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52</w:t>
            </w:r>
          </w:p>
        </w:tc>
        <w:tc>
          <w:tcPr>
            <w:tcW w:w="204" w:type="pct"/>
            <w:tcBorders>
              <w:top w:val="single" w:sz="4" w:space="0" w:color="auto"/>
              <w:left w:val="single" w:sz="4" w:space="0" w:color="auto"/>
              <w:bottom w:val="single" w:sz="4" w:space="0" w:color="auto"/>
              <w:right w:val="single" w:sz="4" w:space="0" w:color="auto"/>
            </w:tcBorders>
            <w:vAlign w:val="center"/>
          </w:tcPr>
          <w:p w14:paraId="624DF88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42</w:t>
            </w:r>
          </w:p>
        </w:tc>
        <w:tc>
          <w:tcPr>
            <w:tcW w:w="301" w:type="pct"/>
            <w:tcBorders>
              <w:top w:val="single" w:sz="4" w:space="0" w:color="auto"/>
              <w:left w:val="single" w:sz="4" w:space="0" w:color="auto"/>
              <w:bottom w:val="single" w:sz="4" w:space="0" w:color="auto"/>
              <w:right w:val="single" w:sz="4" w:space="0" w:color="auto"/>
            </w:tcBorders>
            <w:vAlign w:val="center"/>
          </w:tcPr>
          <w:p w14:paraId="6443CEB2"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46</w:t>
            </w:r>
          </w:p>
        </w:tc>
        <w:tc>
          <w:tcPr>
            <w:tcW w:w="376" w:type="pct"/>
            <w:tcBorders>
              <w:top w:val="single" w:sz="4" w:space="0" w:color="auto"/>
              <w:left w:val="single" w:sz="4" w:space="0" w:color="auto"/>
              <w:bottom w:val="single" w:sz="4" w:space="0" w:color="auto"/>
              <w:right w:val="single" w:sz="4" w:space="0" w:color="auto"/>
            </w:tcBorders>
            <w:vAlign w:val="center"/>
          </w:tcPr>
          <w:p w14:paraId="185D6E5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535EB3C1"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220" w:type="pct"/>
            <w:tcBorders>
              <w:left w:val="single" w:sz="4" w:space="0" w:color="auto"/>
              <w:right w:val="single" w:sz="4" w:space="0" w:color="auto"/>
            </w:tcBorders>
            <w:vAlign w:val="center"/>
          </w:tcPr>
          <w:p w14:paraId="7322DD22"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21" w:type="pct"/>
            <w:tcBorders>
              <w:left w:val="single" w:sz="4" w:space="0" w:color="auto"/>
              <w:right w:val="single" w:sz="4" w:space="0" w:color="auto"/>
            </w:tcBorders>
            <w:vAlign w:val="center"/>
          </w:tcPr>
          <w:p w14:paraId="1B8A6261"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6ECF4F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49</w:t>
            </w:r>
          </w:p>
        </w:tc>
        <w:tc>
          <w:tcPr>
            <w:tcW w:w="442" w:type="pct"/>
            <w:vMerge/>
            <w:tcBorders>
              <w:left w:val="single" w:sz="4" w:space="0" w:color="auto"/>
              <w:right w:val="single" w:sz="4" w:space="0" w:color="auto"/>
            </w:tcBorders>
            <w:vAlign w:val="center"/>
          </w:tcPr>
          <w:p w14:paraId="6B7F47E7"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left w:val="single" w:sz="4" w:space="0" w:color="auto"/>
              <w:right w:val="single" w:sz="4" w:space="0" w:color="auto"/>
            </w:tcBorders>
            <w:vAlign w:val="center"/>
          </w:tcPr>
          <w:p w14:paraId="0CF65964"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564A305C" w14:textId="77777777" w:rsidTr="0054356C">
        <w:trPr>
          <w:trHeight w:val="264"/>
          <w:jc w:val="center"/>
        </w:trPr>
        <w:tc>
          <w:tcPr>
            <w:tcW w:w="218" w:type="pct"/>
            <w:vMerge w:val="restart"/>
            <w:tcBorders>
              <w:left w:val="single" w:sz="4" w:space="0" w:color="auto"/>
              <w:right w:val="single" w:sz="4" w:space="0" w:color="auto"/>
            </w:tcBorders>
            <w:vAlign w:val="center"/>
          </w:tcPr>
          <w:p w14:paraId="0249FC0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555" w:type="pct"/>
            <w:vMerge w:val="restart"/>
            <w:tcBorders>
              <w:left w:val="single" w:sz="4" w:space="0" w:color="auto"/>
              <w:right w:val="single" w:sz="4" w:space="0" w:color="auto"/>
            </w:tcBorders>
            <w:vAlign w:val="center"/>
          </w:tcPr>
          <w:p w14:paraId="6B572083" w14:textId="77777777" w:rsidR="00C83556" w:rsidRPr="004A31A9" w:rsidRDefault="00C83556" w:rsidP="00971256">
            <w:pPr>
              <w:spacing w:after="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które uzyskały kwalifikacje po opuszczeniu Programu</w:t>
            </w:r>
          </w:p>
        </w:tc>
        <w:tc>
          <w:tcPr>
            <w:tcW w:w="380" w:type="pct"/>
            <w:vMerge w:val="restart"/>
            <w:tcBorders>
              <w:left w:val="single" w:sz="4" w:space="0" w:color="auto"/>
              <w:right w:val="single" w:sz="4" w:space="0" w:color="auto"/>
            </w:tcBorders>
            <w:vAlign w:val="center"/>
          </w:tcPr>
          <w:p w14:paraId="08873EBA" w14:textId="77777777" w:rsidR="00C83556" w:rsidRPr="004A31A9" w:rsidRDefault="00C83556" w:rsidP="00971256">
            <w:pPr>
              <w:spacing w:after="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48" w:type="pct"/>
            <w:vMerge w:val="restart"/>
            <w:tcBorders>
              <w:left w:val="single" w:sz="4" w:space="0" w:color="auto"/>
              <w:right w:val="single" w:sz="4" w:space="0" w:color="auto"/>
            </w:tcBorders>
            <w:vAlign w:val="center"/>
          </w:tcPr>
          <w:p w14:paraId="477E16C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B3D76E9" w14:textId="4761409F"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w:t>
            </w:r>
            <w:proofErr w:type="spellStart"/>
            <w:r w:rsidRPr="004A31A9">
              <w:rPr>
                <w:rFonts w:asciiTheme="minorHAnsi" w:hAnsiTheme="minorHAnsi" w:cstheme="minorHAnsi"/>
                <w:sz w:val="24"/>
                <w:szCs w:val="24"/>
              </w:rPr>
              <w:t>bezrobotnych</w:t>
            </w:r>
            <w:r w:rsidR="001001F7" w:rsidRPr="004A31A9">
              <w:rPr>
                <w:rFonts w:asciiTheme="minorHAnsi" w:hAnsiTheme="minorHAnsi" w:cstheme="minorHAnsi"/>
                <w:sz w:val="24"/>
                <w:szCs w:val="24"/>
              </w:rPr>
              <w:t>,w</w:t>
            </w:r>
            <w:proofErr w:type="spellEnd"/>
            <w:r w:rsidR="001001F7" w:rsidRPr="004A31A9">
              <w:rPr>
                <w:rFonts w:asciiTheme="minorHAnsi" w:hAnsiTheme="minorHAnsi" w:cstheme="minorHAnsi"/>
                <w:sz w:val="24"/>
                <w:szCs w:val="24"/>
              </w:rPr>
              <w:t xml:space="preserve"> tym</w:t>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br/>
              <w:t>z długotrwale 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t>
            </w:r>
            <w:r w:rsidRPr="004A31A9">
              <w:rPr>
                <w:rFonts w:asciiTheme="minorHAnsi" w:hAnsiTheme="minorHAnsi" w:cstheme="minorHAnsi"/>
                <w:sz w:val="24"/>
                <w:szCs w:val="24"/>
              </w:rPr>
              <w:br/>
              <w:t>w Programie</w:t>
            </w:r>
          </w:p>
        </w:tc>
        <w:tc>
          <w:tcPr>
            <w:tcW w:w="212" w:type="pct"/>
            <w:tcBorders>
              <w:top w:val="single" w:sz="4" w:space="0" w:color="auto"/>
              <w:left w:val="single" w:sz="4" w:space="0" w:color="auto"/>
              <w:bottom w:val="single" w:sz="4" w:space="0" w:color="auto"/>
              <w:right w:val="single" w:sz="4" w:space="0" w:color="auto"/>
            </w:tcBorders>
            <w:vAlign w:val="center"/>
          </w:tcPr>
          <w:p w14:paraId="1007AA9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29</w:t>
            </w:r>
          </w:p>
        </w:tc>
        <w:tc>
          <w:tcPr>
            <w:tcW w:w="204" w:type="pct"/>
            <w:tcBorders>
              <w:top w:val="single" w:sz="4" w:space="0" w:color="auto"/>
              <w:left w:val="single" w:sz="4" w:space="0" w:color="auto"/>
              <w:bottom w:val="single" w:sz="4" w:space="0" w:color="auto"/>
              <w:right w:val="single" w:sz="4" w:space="0" w:color="auto"/>
            </w:tcBorders>
            <w:vAlign w:val="center"/>
          </w:tcPr>
          <w:p w14:paraId="1127B2C1"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38</w:t>
            </w:r>
          </w:p>
        </w:tc>
        <w:tc>
          <w:tcPr>
            <w:tcW w:w="301" w:type="pct"/>
            <w:tcBorders>
              <w:top w:val="single" w:sz="4" w:space="0" w:color="auto"/>
              <w:left w:val="single" w:sz="4" w:space="0" w:color="auto"/>
              <w:bottom w:val="single" w:sz="4" w:space="0" w:color="auto"/>
              <w:right w:val="single" w:sz="4" w:space="0" w:color="auto"/>
            </w:tcBorders>
            <w:vAlign w:val="center"/>
          </w:tcPr>
          <w:p w14:paraId="3B01586D"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36</w:t>
            </w:r>
          </w:p>
        </w:tc>
        <w:tc>
          <w:tcPr>
            <w:tcW w:w="376" w:type="pct"/>
            <w:tcBorders>
              <w:top w:val="single" w:sz="4" w:space="0" w:color="auto"/>
              <w:left w:val="single" w:sz="4" w:space="0" w:color="auto"/>
              <w:bottom w:val="single" w:sz="4" w:space="0" w:color="auto"/>
              <w:right w:val="single" w:sz="4" w:space="0" w:color="auto"/>
            </w:tcBorders>
            <w:vAlign w:val="center"/>
          </w:tcPr>
          <w:p w14:paraId="3DAA1DEC"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24AB5C9"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2013</w:t>
            </w:r>
          </w:p>
        </w:tc>
        <w:tc>
          <w:tcPr>
            <w:tcW w:w="220" w:type="pct"/>
            <w:tcBorders>
              <w:left w:val="single" w:sz="4" w:space="0" w:color="auto"/>
              <w:right w:val="single" w:sz="4" w:space="0" w:color="auto"/>
            </w:tcBorders>
            <w:vAlign w:val="center"/>
          </w:tcPr>
          <w:p w14:paraId="472CABB2"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21" w:type="pct"/>
            <w:tcBorders>
              <w:left w:val="single" w:sz="4" w:space="0" w:color="auto"/>
              <w:right w:val="single" w:sz="4" w:space="0" w:color="auto"/>
            </w:tcBorders>
            <w:vAlign w:val="center"/>
          </w:tcPr>
          <w:p w14:paraId="17C3B70A"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4A51B94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442" w:type="pct"/>
            <w:vMerge w:val="restart"/>
            <w:tcBorders>
              <w:left w:val="single" w:sz="4" w:space="0" w:color="auto"/>
              <w:right w:val="single" w:sz="4" w:space="0" w:color="auto"/>
            </w:tcBorders>
            <w:vAlign w:val="center"/>
          </w:tcPr>
          <w:p w14:paraId="3C3D8693"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41" w:type="pct"/>
            <w:vMerge w:val="restart"/>
            <w:tcBorders>
              <w:left w:val="single" w:sz="4" w:space="0" w:color="auto"/>
              <w:right w:val="single" w:sz="4" w:space="0" w:color="auto"/>
            </w:tcBorders>
            <w:vAlign w:val="center"/>
          </w:tcPr>
          <w:p w14:paraId="1F608E92"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Raz na rok</w:t>
            </w:r>
          </w:p>
        </w:tc>
      </w:tr>
      <w:tr w:rsidR="00632A3A" w:rsidRPr="004A31A9" w14:paraId="387A4F07" w14:textId="77777777" w:rsidTr="0054356C">
        <w:trPr>
          <w:trHeight w:val="264"/>
          <w:jc w:val="center"/>
        </w:trPr>
        <w:tc>
          <w:tcPr>
            <w:tcW w:w="218" w:type="pct"/>
            <w:vMerge/>
            <w:tcBorders>
              <w:left w:val="single" w:sz="4" w:space="0" w:color="auto"/>
              <w:right w:val="single" w:sz="4" w:space="0" w:color="auto"/>
            </w:tcBorders>
            <w:vAlign w:val="center"/>
          </w:tcPr>
          <w:p w14:paraId="772E1189"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D63A5FD"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left w:val="single" w:sz="4" w:space="0" w:color="auto"/>
              <w:right w:val="single" w:sz="4" w:space="0" w:color="auto"/>
            </w:tcBorders>
            <w:vAlign w:val="center"/>
          </w:tcPr>
          <w:p w14:paraId="32E3A012"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left w:val="single" w:sz="4" w:space="0" w:color="auto"/>
              <w:right w:val="single" w:sz="4" w:space="0" w:color="auto"/>
            </w:tcBorders>
            <w:vAlign w:val="center"/>
          </w:tcPr>
          <w:p w14:paraId="61809F1D"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1E650DC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długotrwale bezrobot</w:t>
            </w:r>
            <w:r w:rsidRPr="004A31A9">
              <w:rPr>
                <w:rFonts w:asciiTheme="minorHAnsi" w:hAnsiTheme="minorHAnsi" w:cstheme="minorHAnsi"/>
                <w:sz w:val="24"/>
                <w:szCs w:val="24"/>
              </w:rPr>
              <w:lastRenderedPageBreak/>
              <w:t>nych objętych wsparciem w Programie</w:t>
            </w:r>
          </w:p>
        </w:tc>
        <w:tc>
          <w:tcPr>
            <w:tcW w:w="212" w:type="pct"/>
            <w:tcBorders>
              <w:top w:val="single" w:sz="4" w:space="0" w:color="auto"/>
              <w:left w:val="single" w:sz="4" w:space="0" w:color="auto"/>
              <w:bottom w:val="single" w:sz="4" w:space="0" w:color="auto"/>
              <w:right w:val="single" w:sz="4" w:space="0" w:color="auto"/>
            </w:tcBorders>
            <w:vAlign w:val="center"/>
          </w:tcPr>
          <w:p w14:paraId="25CF4B63"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lastRenderedPageBreak/>
              <w:t>29</w:t>
            </w:r>
          </w:p>
        </w:tc>
        <w:tc>
          <w:tcPr>
            <w:tcW w:w="204" w:type="pct"/>
            <w:tcBorders>
              <w:top w:val="single" w:sz="4" w:space="0" w:color="auto"/>
              <w:left w:val="single" w:sz="4" w:space="0" w:color="auto"/>
              <w:bottom w:val="single" w:sz="4" w:space="0" w:color="auto"/>
              <w:right w:val="single" w:sz="4" w:space="0" w:color="auto"/>
            </w:tcBorders>
            <w:vAlign w:val="center"/>
          </w:tcPr>
          <w:p w14:paraId="1C8BED9C"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38</w:t>
            </w:r>
          </w:p>
        </w:tc>
        <w:tc>
          <w:tcPr>
            <w:tcW w:w="301" w:type="pct"/>
            <w:tcBorders>
              <w:top w:val="single" w:sz="4" w:space="0" w:color="auto"/>
              <w:left w:val="single" w:sz="4" w:space="0" w:color="auto"/>
              <w:bottom w:val="single" w:sz="4" w:space="0" w:color="auto"/>
              <w:right w:val="single" w:sz="4" w:space="0" w:color="auto"/>
            </w:tcBorders>
            <w:vAlign w:val="center"/>
          </w:tcPr>
          <w:p w14:paraId="3F27289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36</w:t>
            </w:r>
          </w:p>
        </w:tc>
        <w:tc>
          <w:tcPr>
            <w:tcW w:w="376" w:type="pct"/>
            <w:tcBorders>
              <w:top w:val="single" w:sz="4" w:space="0" w:color="auto"/>
              <w:left w:val="single" w:sz="4" w:space="0" w:color="auto"/>
              <w:bottom w:val="single" w:sz="4" w:space="0" w:color="auto"/>
              <w:right w:val="single" w:sz="4" w:space="0" w:color="auto"/>
            </w:tcBorders>
            <w:vAlign w:val="center"/>
          </w:tcPr>
          <w:p w14:paraId="5C4C845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7E7ED26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2013</w:t>
            </w:r>
          </w:p>
        </w:tc>
        <w:tc>
          <w:tcPr>
            <w:tcW w:w="220" w:type="pct"/>
            <w:tcBorders>
              <w:left w:val="single" w:sz="4" w:space="0" w:color="auto"/>
              <w:right w:val="single" w:sz="4" w:space="0" w:color="auto"/>
            </w:tcBorders>
            <w:vAlign w:val="center"/>
          </w:tcPr>
          <w:p w14:paraId="6259B0F9"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21" w:type="pct"/>
            <w:tcBorders>
              <w:left w:val="single" w:sz="4" w:space="0" w:color="auto"/>
              <w:right w:val="single" w:sz="4" w:space="0" w:color="auto"/>
            </w:tcBorders>
            <w:vAlign w:val="center"/>
          </w:tcPr>
          <w:p w14:paraId="25E7234A"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2F4197C3"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442" w:type="pct"/>
            <w:vMerge/>
            <w:tcBorders>
              <w:left w:val="single" w:sz="4" w:space="0" w:color="auto"/>
              <w:right w:val="single" w:sz="4" w:space="0" w:color="auto"/>
            </w:tcBorders>
            <w:vAlign w:val="center"/>
          </w:tcPr>
          <w:p w14:paraId="0267F16E"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left w:val="single" w:sz="4" w:space="0" w:color="auto"/>
              <w:right w:val="single" w:sz="4" w:space="0" w:color="auto"/>
            </w:tcBorders>
            <w:vAlign w:val="center"/>
          </w:tcPr>
          <w:p w14:paraId="68A5B76A"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78CCF31A" w14:textId="77777777" w:rsidTr="0054356C">
        <w:trPr>
          <w:trHeight w:val="264"/>
          <w:jc w:val="center"/>
        </w:trPr>
        <w:tc>
          <w:tcPr>
            <w:tcW w:w="218" w:type="pct"/>
            <w:vMerge/>
            <w:tcBorders>
              <w:left w:val="single" w:sz="4" w:space="0" w:color="auto"/>
              <w:right w:val="single" w:sz="4" w:space="0" w:color="auto"/>
            </w:tcBorders>
            <w:vAlign w:val="center"/>
          </w:tcPr>
          <w:p w14:paraId="47369124"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136AE481"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left w:val="single" w:sz="4" w:space="0" w:color="auto"/>
              <w:right w:val="single" w:sz="4" w:space="0" w:color="auto"/>
            </w:tcBorders>
            <w:vAlign w:val="center"/>
          </w:tcPr>
          <w:p w14:paraId="06CCD4DA"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left w:val="single" w:sz="4" w:space="0" w:color="auto"/>
              <w:right w:val="single" w:sz="4" w:space="0" w:color="auto"/>
            </w:tcBorders>
            <w:vAlign w:val="center"/>
          </w:tcPr>
          <w:p w14:paraId="7B0E5435"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C16B1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biernych zawodowo objętych wsparciem w Programie</w:t>
            </w:r>
          </w:p>
        </w:tc>
        <w:tc>
          <w:tcPr>
            <w:tcW w:w="212" w:type="pct"/>
            <w:tcBorders>
              <w:top w:val="single" w:sz="4" w:space="0" w:color="auto"/>
              <w:left w:val="single" w:sz="4" w:space="0" w:color="auto"/>
              <w:bottom w:val="single" w:sz="4" w:space="0" w:color="auto"/>
              <w:right w:val="single" w:sz="4" w:space="0" w:color="auto"/>
            </w:tcBorders>
            <w:vAlign w:val="center"/>
          </w:tcPr>
          <w:p w14:paraId="6A372D18"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29</w:t>
            </w:r>
          </w:p>
        </w:tc>
        <w:tc>
          <w:tcPr>
            <w:tcW w:w="204" w:type="pct"/>
            <w:tcBorders>
              <w:top w:val="single" w:sz="4" w:space="0" w:color="auto"/>
              <w:left w:val="single" w:sz="4" w:space="0" w:color="auto"/>
              <w:bottom w:val="single" w:sz="4" w:space="0" w:color="auto"/>
              <w:right w:val="single" w:sz="4" w:space="0" w:color="auto"/>
            </w:tcBorders>
            <w:vAlign w:val="center"/>
          </w:tcPr>
          <w:p w14:paraId="61C9F1C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38</w:t>
            </w:r>
          </w:p>
        </w:tc>
        <w:tc>
          <w:tcPr>
            <w:tcW w:w="301" w:type="pct"/>
            <w:tcBorders>
              <w:top w:val="single" w:sz="4" w:space="0" w:color="auto"/>
              <w:left w:val="single" w:sz="4" w:space="0" w:color="auto"/>
              <w:bottom w:val="single" w:sz="4" w:space="0" w:color="auto"/>
              <w:right w:val="single" w:sz="4" w:space="0" w:color="auto"/>
            </w:tcBorders>
            <w:vAlign w:val="center"/>
          </w:tcPr>
          <w:p w14:paraId="1B4CFCAB"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36</w:t>
            </w:r>
          </w:p>
        </w:tc>
        <w:tc>
          <w:tcPr>
            <w:tcW w:w="376" w:type="pct"/>
            <w:tcBorders>
              <w:top w:val="single" w:sz="4" w:space="0" w:color="auto"/>
              <w:left w:val="single" w:sz="4" w:space="0" w:color="auto"/>
              <w:bottom w:val="single" w:sz="4" w:space="0" w:color="auto"/>
              <w:right w:val="single" w:sz="4" w:space="0" w:color="auto"/>
            </w:tcBorders>
            <w:vAlign w:val="center"/>
          </w:tcPr>
          <w:p w14:paraId="7385E763"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730AB4CD"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2013</w:t>
            </w:r>
          </w:p>
        </w:tc>
        <w:tc>
          <w:tcPr>
            <w:tcW w:w="220" w:type="pct"/>
            <w:tcBorders>
              <w:left w:val="single" w:sz="4" w:space="0" w:color="auto"/>
              <w:right w:val="single" w:sz="4" w:space="0" w:color="auto"/>
            </w:tcBorders>
            <w:vAlign w:val="center"/>
          </w:tcPr>
          <w:p w14:paraId="7CC715C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21" w:type="pct"/>
            <w:tcBorders>
              <w:left w:val="single" w:sz="4" w:space="0" w:color="auto"/>
              <w:right w:val="single" w:sz="4" w:space="0" w:color="auto"/>
            </w:tcBorders>
            <w:vAlign w:val="center"/>
          </w:tcPr>
          <w:p w14:paraId="7C9B767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731D9BB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35</w:t>
            </w:r>
          </w:p>
        </w:tc>
        <w:tc>
          <w:tcPr>
            <w:tcW w:w="442" w:type="pct"/>
            <w:vMerge/>
            <w:tcBorders>
              <w:left w:val="single" w:sz="4" w:space="0" w:color="auto"/>
              <w:right w:val="single" w:sz="4" w:space="0" w:color="auto"/>
            </w:tcBorders>
            <w:vAlign w:val="center"/>
          </w:tcPr>
          <w:p w14:paraId="51EB6A29"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left w:val="single" w:sz="4" w:space="0" w:color="auto"/>
              <w:right w:val="single" w:sz="4" w:space="0" w:color="auto"/>
            </w:tcBorders>
            <w:vAlign w:val="center"/>
          </w:tcPr>
          <w:p w14:paraId="4F548707"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7609640A" w14:textId="77777777" w:rsidTr="0054356C">
        <w:trPr>
          <w:trHeight w:val="264"/>
          <w:jc w:val="center"/>
        </w:trPr>
        <w:tc>
          <w:tcPr>
            <w:tcW w:w="218" w:type="pct"/>
            <w:vMerge/>
            <w:tcBorders>
              <w:left w:val="single" w:sz="4" w:space="0" w:color="auto"/>
              <w:right w:val="single" w:sz="4" w:space="0" w:color="auto"/>
            </w:tcBorders>
            <w:vAlign w:val="center"/>
          </w:tcPr>
          <w:p w14:paraId="69972B4C" w14:textId="77777777" w:rsidR="00C83556" w:rsidRPr="004A31A9"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6764F061" w14:textId="77777777" w:rsidR="00C83556" w:rsidRPr="004A31A9" w:rsidRDefault="00C83556" w:rsidP="00971256">
            <w:pPr>
              <w:spacing w:after="0" w:line="360" w:lineRule="auto"/>
              <w:ind w:right="34"/>
              <w:rPr>
                <w:rFonts w:asciiTheme="minorHAnsi" w:hAnsiTheme="minorHAnsi" w:cstheme="minorHAnsi"/>
                <w:sz w:val="24"/>
                <w:szCs w:val="24"/>
              </w:rPr>
            </w:pPr>
          </w:p>
        </w:tc>
        <w:tc>
          <w:tcPr>
            <w:tcW w:w="380" w:type="pct"/>
            <w:vMerge/>
            <w:tcBorders>
              <w:left w:val="single" w:sz="4" w:space="0" w:color="auto"/>
              <w:right w:val="single" w:sz="4" w:space="0" w:color="auto"/>
            </w:tcBorders>
            <w:vAlign w:val="center"/>
          </w:tcPr>
          <w:p w14:paraId="2666970D" w14:textId="77777777" w:rsidR="00C83556" w:rsidRPr="004A31A9" w:rsidRDefault="00C83556" w:rsidP="00971256">
            <w:pPr>
              <w:spacing w:after="0" w:line="360" w:lineRule="auto"/>
              <w:ind w:left="-128" w:right="-118"/>
              <w:rPr>
                <w:rFonts w:asciiTheme="minorHAnsi" w:hAnsiTheme="minorHAnsi" w:cstheme="minorHAnsi"/>
                <w:sz w:val="24"/>
                <w:szCs w:val="24"/>
              </w:rPr>
            </w:pPr>
          </w:p>
        </w:tc>
        <w:tc>
          <w:tcPr>
            <w:tcW w:w="248" w:type="pct"/>
            <w:vMerge/>
            <w:tcBorders>
              <w:left w:val="single" w:sz="4" w:space="0" w:color="auto"/>
              <w:right w:val="single" w:sz="4" w:space="0" w:color="auto"/>
            </w:tcBorders>
            <w:vAlign w:val="center"/>
          </w:tcPr>
          <w:p w14:paraId="48BD9115" w14:textId="77777777" w:rsidR="00C83556" w:rsidRPr="004A31A9" w:rsidRDefault="00C83556" w:rsidP="00971256">
            <w:pPr>
              <w:spacing w:after="0" w:line="360" w:lineRule="auto"/>
              <w:rPr>
                <w:rFonts w:asciiTheme="minorHAnsi" w:hAnsiTheme="minorHAnsi" w:cstheme="minorHAnsi"/>
                <w:sz w:val="24"/>
                <w:szCs w:val="24"/>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B73B7C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12" w:type="pct"/>
            <w:tcBorders>
              <w:top w:val="single" w:sz="4" w:space="0" w:color="auto"/>
              <w:left w:val="single" w:sz="4" w:space="0" w:color="auto"/>
              <w:bottom w:val="single" w:sz="4" w:space="0" w:color="auto"/>
              <w:right w:val="single" w:sz="4" w:space="0" w:color="auto"/>
            </w:tcBorders>
            <w:vAlign w:val="center"/>
          </w:tcPr>
          <w:p w14:paraId="115E55BE"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29</w:t>
            </w:r>
          </w:p>
        </w:tc>
        <w:tc>
          <w:tcPr>
            <w:tcW w:w="204" w:type="pct"/>
            <w:tcBorders>
              <w:top w:val="single" w:sz="4" w:space="0" w:color="auto"/>
              <w:left w:val="single" w:sz="4" w:space="0" w:color="auto"/>
              <w:bottom w:val="single" w:sz="4" w:space="0" w:color="auto"/>
              <w:right w:val="single" w:sz="4" w:space="0" w:color="auto"/>
            </w:tcBorders>
            <w:vAlign w:val="center"/>
          </w:tcPr>
          <w:p w14:paraId="6B0C049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38</w:t>
            </w:r>
          </w:p>
        </w:tc>
        <w:tc>
          <w:tcPr>
            <w:tcW w:w="301" w:type="pct"/>
            <w:tcBorders>
              <w:top w:val="single" w:sz="4" w:space="0" w:color="auto"/>
              <w:left w:val="single" w:sz="4" w:space="0" w:color="auto"/>
              <w:bottom w:val="single" w:sz="4" w:space="0" w:color="auto"/>
              <w:right w:val="single" w:sz="4" w:space="0" w:color="auto"/>
            </w:tcBorders>
            <w:vAlign w:val="center"/>
          </w:tcPr>
          <w:p w14:paraId="4718A89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36</w:t>
            </w:r>
          </w:p>
        </w:tc>
        <w:tc>
          <w:tcPr>
            <w:tcW w:w="376" w:type="pct"/>
            <w:tcBorders>
              <w:top w:val="single" w:sz="4" w:space="0" w:color="auto"/>
              <w:left w:val="single" w:sz="4" w:space="0" w:color="auto"/>
              <w:bottom w:val="single" w:sz="4" w:space="0" w:color="auto"/>
              <w:right w:val="single" w:sz="4" w:space="0" w:color="auto"/>
            </w:tcBorders>
            <w:vAlign w:val="center"/>
          </w:tcPr>
          <w:p w14:paraId="18076D76"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FFF16D7"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2013</w:t>
            </w:r>
          </w:p>
        </w:tc>
        <w:tc>
          <w:tcPr>
            <w:tcW w:w="220" w:type="pct"/>
            <w:tcBorders>
              <w:left w:val="single" w:sz="4" w:space="0" w:color="auto"/>
              <w:right w:val="single" w:sz="4" w:space="0" w:color="auto"/>
            </w:tcBorders>
            <w:vAlign w:val="center"/>
          </w:tcPr>
          <w:p w14:paraId="281C212E"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21" w:type="pct"/>
            <w:tcBorders>
              <w:left w:val="single" w:sz="4" w:space="0" w:color="auto"/>
              <w:right w:val="single" w:sz="4" w:space="0" w:color="auto"/>
            </w:tcBorders>
            <w:vAlign w:val="center"/>
          </w:tcPr>
          <w:p w14:paraId="5A31AAEA"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3E76BE9B"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37</w:t>
            </w:r>
          </w:p>
        </w:tc>
        <w:tc>
          <w:tcPr>
            <w:tcW w:w="442" w:type="pct"/>
            <w:vMerge/>
            <w:tcBorders>
              <w:left w:val="single" w:sz="4" w:space="0" w:color="auto"/>
              <w:bottom w:val="single" w:sz="4" w:space="0" w:color="auto"/>
              <w:right w:val="single" w:sz="4" w:space="0" w:color="auto"/>
            </w:tcBorders>
            <w:vAlign w:val="center"/>
          </w:tcPr>
          <w:p w14:paraId="6C7B13DA"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p>
        </w:tc>
        <w:tc>
          <w:tcPr>
            <w:tcW w:w="441" w:type="pct"/>
            <w:vMerge/>
            <w:tcBorders>
              <w:left w:val="single" w:sz="4" w:space="0" w:color="auto"/>
              <w:bottom w:val="single" w:sz="4" w:space="0" w:color="auto"/>
              <w:right w:val="single" w:sz="4" w:space="0" w:color="auto"/>
            </w:tcBorders>
            <w:vAlign w:val="center"/>
          </w:tcPr>
          <w:p w14:paraId="48B58057" w14:textId="77777777" w:rsidR="00C83556" w:rsidRPr="004A31A9" w:rsidRDefault="00C83556" w:rsidP="00971256">
            <w:pPr>
              <w:spacing w:after="0" w:line="360" w:lineRule="auto"/>
              <w:contextualSpacing/>
              <w:rPr>
                <w:rFonts w:asciiTheme="minorHAnsi" w:hAnsiTheme="minorHAnsi" w:cstheme="minorHAnsi"/>
                <w:sz w:val="24"/>
                <w:szCs w:val="24"/>
              </w:rPr>
            </w:pPr>
          </w:p>
        </w:tc>
      </w:tr>
      <w:tr w:rsidR="00632A3A" w:rsidRPr="004A31A9" w14:paraId="3DB784F6" w14:textId="77777777" w:rsidTr="0054356C">
        <w:trPr>
          <w:trHeight w:val="264"/>
          <w:jc w:val="center"/>
        </w:trPr>
        <w:tc>
          <w:tcPr>
            <w:tcW w:w="218" w:type="pct"/>
            <w:tcBorders>
              <w:left w:val="single" w:sz="4" w:space="0" w:color="auto"/>
              <w:right w:val="single" w:sz="4" w:space="0" w:color="auto"/>
            </w:tcBorders>
            <w:vAlign w:val="center"/>
          </w:tcPr>
          <w:p w14:paraId="614FDD0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w:t>
            </w:r>
          </w:p>
        </w:tc>
        <w:tc>
          <w:tcPr>
            <w:tcW w:w="555" w:type="pct"/>
            <w:tcBorders>
              <w:left w:val="single" w:sz="4" w:space="0" w:color="auto"/>
              <w:right w:val="single" w:sz="4" w:space="0" w:color="auto"/>
            </w:tcBorders>
            <w:shd w:val="clear" w:color="auto" w:fill="auto"/>
            <w:vAlign w:val="center"/>
          </w:tcPr>
          <w:p w14:paraId="4FE01AA8" w14:textId="77777777" w:rsidR="00C83556" w:rsidRPr="004A31A9" w:rsidRDefault="00C83556" w:rsidP="00971256">
            <w:pPr>
              <w:spacing w:after="0" w:line="360" w:lineRule="auto"/>
              <w:ind w:right="34"/>
              <w:rPr>
                <w:rFonts w:asciiTheme="minorHAnsi" w:hAnsiTheme="minorHAnsi" w:cstheme="minorHAnsi"/>
                <w:sz w:val="24"/>
                <w:szCs w:val="24"/>
              </w:rPr>
            </w:pPr>
            <w:r w:rsidRPr="004A31A9">
              <w:rPr>
                <w:rFonts w:asciiTheme="minorHAnsi" w:hAnsiTheme="minorHAnsi" w:cstheme="minorHAnsi"/>
                <w:sz w:val="24"/>
                <w:szCs w:val="24"/>
              </w:rPr>
              <w:t xml:space="preserve">Liczba utworzonych miejsc pracy w </w:t>
            </w:r>
            <w:r w:rsidRPr="004A31A9">
              <w:rPr>
                <w:rFonts w:asciiTheme="minorHAnsi" w:hAnsiTheme="minorHAnsi" w:cstheme="minorHAnsi"/>
                <w:sz w:val="24"/>
                <w:szCs w:val="24"/>
              </w:rPr>
              <w:lastRenderedPageBreak/>
              <w:t xml:space="preserve">ramach udzielonych </w:t>
            </w:r>
            <w:r w:rsidRPr="004A31A9">
              <w:rPr>
                <w:rFonts w:asciiTheme="minorHAnsi" w:hAnsiTheme="minorHAnsi" w:cstheme="minorHAnsi"/>
                <w:sz w:val="24"/>
                <w:szCs w:val="24"/>
              </w:rPr>
              <w:br/>
              <w:t>z EFS środków na podjęcie działalności gospodarczej</w:t>
            </w:r>
          </w:p>
        </w:tc>
        <w:tc>
          <w:tcPr>
            <w:tcW w:w="380" w:type="pct"/>
            <w:tcBorders>
              <w:left w:val="single" w:sz="4" w:space="0" w:color="auto"/>
              <w:right w:val="single" w:sz="4" w:space="0" w:color="auto"/>
            </w:tcBorders>
            <w:vAlign w:val="center"/>
          </w:tcPr>
          <w:p w14:paraId="636B7E30" w14:textId="77777777" w:rsidR="00C83556" w:rsidRPr="004A31A9" w:rsidRDefault="00C83556" w:rsidP="00971256">
            <w:pPr>
              <w:spacing w:after="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48" w:type="pct"/>
            <w:tcBorders>
              <w:left w:val="single" w:sz="4" w:space="0" w:color="auto"/>
              <w:right w:val="single" w:sz="4" w:space="0" w:color="auto"/>
            </w:tcBorders>
            <w:vAlign w:val="center"/>
          </w:tcPr>
          <w:p w14:paraId="2DD4EB8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591" w:type="pct"/>
            <w:tcBorders>
              <w:top w:val="single" w:sz="4" w:space="0" w:color="auto"/>
              <w:left w:val="single" w:sz="4" w:space="0" w:color="auto"/>
              <w:bottom w:val="single" w:sz="4" w:space="0" w:color="auto"/>
              <w:right w:val="single" w:sz="4" w:space="0" w:color="auto"/>
            </w:tcBorders>
            <w:vAlign w:val="center"/>
          </w:tcPr>
          <w:p w14:paraId="5C5B7533" w14:textId="77777777" w:rsidR="00C83556" w:rsidRPr="004A31A9" w:rsidRDefault="00C83556" w:rsidP="00971256">
            <w:pPr>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12" w:type="pct"/>
            <w:tcBorders>
              <w:top w:val="single" w:sz="4" w:space="0" w:color="auto"/>
              <w:left w:val="single" w:sz="4" w:space="0" w:color="auto"/>
              <w:bottom w:val="single" w:sz="4" w:space="0" w:color="auto"/>
              <w:right w:val="single" w:sz="4" w:space="0" w:color="auto"/>
            </w:tcBorders>
            <w:vAlign w:val="center"/>
          </w:tcPr>
          <w:p w14:paraId="3BAC0E5A"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204" w:type="pct"/>
            <w:tcBorders>
              <w:top w:val="single" w:sz="4" w:space="0" w:color="auto"/>
              <w:left w:val="single" w:sz="4" w:space="0" w:color="auto"/>
              <w:bottom w:val="single" w:sz="4" w:space="0" w:color="auto"/>
              <w:right w:val="single" w:sz="4" w:space="0" w:color="auto"/>
            </w:tcBorders>
            <w:vAlign w:val="center"/>
          </w:tcPr>
          <w:p w14:paraId="52AF70F4"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301" w:type="pct"/>
            <w:tcBorders>
              <w:top w:val="single" w:sz="4" w:space="0" w:color="auto"/>
              <w:left w:val="single" w:sz="4" w:space="0" w:color="auto"/>
              <w:bottom w:val="single" w:sz="4" w:space="0" w:color="auto"/>
              <w:right w:val="single" w:sz="4" w:space="0" w:color="auto"/>
            </w:tcBorders>
            <w:vAlign w:val="center"/>
          </w:tcPr>
          <w:p w14:paraId="2F8D2DD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9 300</w:t>
            </w:r>
          </w:p>
        </w:tc>
        <w:tc>
          <w:tcPr>
            <w:tcW w:w="376" w:type="pct"/>
            <w:tcBorders>
              <w:top w:val="single" w:sz="4" w:space="0" w:color="auto"/>
              <w:left w:val="single" w:sz="4" w:space="0" w:color="auto"/>
              <w:bottom w:val="single" w:sz="4" w:space="0" w:color="auto"/>
              <w:right w:val="single" w:sz="4" w:space="0" w:color="auto"/>
            </w:tcBorders>
            <w:vAlign w:val="center"/>
          </w:tcPr>
          <w:p w14:paraId="562350F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295" w:type="pct"/>
            <w:tcBorders>
              <w:top w:val="single" w:sz="4" w:space="0" w:color="auto"/>
              <w:left w:val="single" w:sz="4" w:space="0" w:color="auto"/>
              <w:bottom w:val="single" w:sz="4" w:space="0" w:color="auto"/>
              <w:right w:val="single" w:sz="4" w:space="0" w:color="auto"/>
            </w:tcBorders>
            <w:vAlign w:val="center"/>
          </w:tcPr>
          <w:p w14:paraId="23E6DE3E"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220" w:type="pct"/>
            <w:tcBorders>
              <w:left w:val="single" w:sz="4" w:space="0" w:color="auto"/>
              <w:right w:val="single" w:sz="4" w:space="0" w:color="auto"/>
            </w:tcBorders>
            <w:vAlign w:val="center"/>
          </w:tcPr>
          <w:p w14:paraId="6AE8AC5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1" w:type="pct"/>
            <w:tcBorders>
              <w:left w:val="single" w:sz="4" w:space="0" w:color="auto"/>
              <w:right w:val="single" w:sz="4" w:space="0" w:color="auto"/>
            </w:tcBorders>
            <w:vAlign w:val="center"/>
          </w:tcPr>
          <w:p w14:paraId="7B27775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34193AD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7 300</w:t>
            </w:r>
          </w:p>
          <w:p w14:paraId="46F2160D" w14:textId="77777777" w:rsidR="00D04669" w:rsidRPr="004A31A9" w:rsidRDefault="00D04669" w:rsidP="00971256">
            <w:pPr>
              <w:snapToGrid w:val="0"/>
              <w:spacing w:after="0" w:line="360" w:lineRule="auto"/>
              <w:rPr>
                <w:rFonts w:asciiTheme="minorHAnsi" w:hAnsiTheme="minorHAnsi" w:cstheme="minorHAnsi"/>
                <w:sz w:val="24"/>
                <w:szCs w:val="24"/>
              </w:rPr>
            </w:pPr>
          </w:p>
        </w:tc>
        <w:tc>
          <w:tcPr>
            <w:tcW w:w="442" w:type="pct"/>
            <w:tcBorders>
              <w:left w:val="single" w:sz="4" w:space="0" w:color="auto"/>
              <w:right w:val="single" w:sz="4" w:space="0" w:color="auto"/>
            </w:tcBorders>
            <w:shd w:val="clear" w:color="auto" w:fill="auto"/>
            <w:vAlign w:val="center"/>
          </w:tcPr>
          <w:p w14:paraId="5044DE6B" w14:textId="77777777" w:rsidR="00C83556" w:rsidRPr="004A31A9" w:rsidRDefault="00C83556" w:rsidP="00971256">
            <w:pPr>
              <w:spacing w:after="0" w:line="360" w:lineRule="auto"/>
              <w:ind w:left="-127" w:right="-98"/>
              <w:contextualSpacing/>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41" w:type="pct"/>
            <w:tcBorders>
              <w:left w:val="single" w:sz="4" w:space="0" w:color="auto"/>
              <w:right w:val="single" w:sz="4" w:space="0" w:color="auto"/>
            </w:tcBorders>
            <w:shd w:val="clear" w:color="auto" w:fill="auto"/>
            <w:vAlign w:val="center"/>
          </w:tcPr>
          <w:p w14:paraId="7D1585B6"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Raz na rok</w:t>
            </w:r>
          </w:p>
        </w:tc>
      </w:tr>
      <w:tr w:rsidR="00632A3A" w:rsidRPr="004A31A9" w14:paraId="5AC17302" w14:textId="77777777" w:rsidTr="0054356C">
        <w:trPr>
          <w:trHeight w:val="264"/>
          <w:jc w:val="center"/>
        </w:trPr>
        <w:tc>
          <w:tcPr>
            <w:tcW w:w="218" w:type="pct"/>
            <w:tcBorders>
              <w:left w:val="single" w:sz="4" w:space="0" w:color="auto"/>
              <w:right w:val="single" w:sz="4" w:space="0" w:color="auto"/>
            </w:tcBorders>
            <w:vAlign w:val="center"/>
          </w:tcPr>
          <w:p w14:paraId="4474B64C"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55" w:type="pct"/>
            <w:tcBorders>
              <w:left w:val="single" w:sz="4" w:space="0" w:color="auto"/>
              <w:right w:val="single" w:sz="4" w:space="0" w:color="auto"/>
            </w:tcBorders>
            <w:shd w:val="clear" w:color="auto" w:fill="auto"/>
            <w:vAlign w:val="center"/>
          </w:tcPr>
          <w:p w14:paraId="4C824EC9" w14:textId="77777777" w:rsidR="00C83556" w:rsidRPr="004A31A9" w:rsidRDefault="00C83556" w:rsidP="00971256">
            <w:pPr>
              <w:spacing w:after="0" w:line="360" w:lineRule="auto"/>
              <w:ind w:right="3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znajdujących się w lepszej sytuacji na rynku pracy sześć miesięcy po opuszczeniu Programu</w:t>
            </w:r>
          </w:p>
        </w:tc>
        <w:tc>
          <w:tcPr>
            <w:tcW w:w="380" w:type="pct"/>
            <w:tcBorders>
              <w:left w:val="single" w:sz="4" w:space="0" w:color="auto"/>
              <w:right w:val="single" w:sz="4" w:space="0" w:color="auto"/>
            </w:tcBorders>
            <w:vAlign w:val="center"/>
          </w:tcPr>
          <w:p w14:paraId="3E15524E" w14:textId="77777777" w:rsidR="00C83556" w:rsidRPr="004A31A9" w:rsidRDefault="00C83556" w:rsidP="00971256">
            <w:pPr>
              <w:spacing w:after="0" w:line="360" w:lineRule="auto"/>
              <w:ind w:left="-128" w:right="-11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48" w:type="pct"/>
            <w:tcBorders>
              <w:left w:val="single" w:sz="4" w:space="0" w:color="auto"/>
              <w:right w:val="single" w:sz="4" w:space="0" w:color="auto"/>
            </w:tcBorders>
            <w:vAlign w:val="center"/>
          </w:tcPr>
          <w:p w14:paraId="530359A5"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591" w:type="pct"/>
            <w:tcBorders>
              <w:top w:val="single" w:sz="4" w:space="0" w:color="auto"/>
              <w:left w:val="single" w:sz="4" w:space="0" w:color="auto"/>
              <w:bottom w:val="single" w:sz="4" w:space="0" w:color="auto"/>
              <w:right w:val="single" w:sz="4" w:space="0" w:color="auto"/>
            </w:tcBorders>
            <w:vAlign w:val="center"/>
          </w:tcPr>
          <w:p w14:paraId="4292EA94" w14:textId="77777777" w:rsidR="00C83556" w:rsidRPr="004A31A9" w:rsidRDefault="00477AB9"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12" w:type="pct"/>
            <w:tcBorders>
              <w:top w:val="single" w:sz="4" w:space="0" w:color="auto"/>
              <w:left w:val="single" w:sz="4" w:space="0" w:color="auto"/>
              <w:bottom w:val="single" w:sz="4" w:space="0" w:color="auto"/>
              <w:right w:val="single" w:sz="4" w:space="0" w:color="auto"/>
            </w:tcBorders>
            <w:vAlign w:val="center"/>
          </w:tcPr>
          <w:p w14:paraId="193E0F3A" w14:textId="77777777" w:rsidR="00C83556" w:rsidRPr="004A31A9" w:rsidRDefault="00E318AD"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204" w:type="pct"/>
            <w:tcBorders>
              <w:top w:val="single" w:sz="4" w:space="0" w:color="auto"/>
              <w:left w:val="single" w:sz="4" w:space="0" w:color="auto"/>
              <w:bottom w:val="single" w:sz="4" w:space="0" w:color="auto"/>
              <w:right w:val="single" w:sz="4" w:space="0" w:color="auto"/>
            </w:tcBorders>
            <w:vAlign w:val="center"/>
          </w:tcPr>
          <w:p w14:paraId="7CDAE747" w14:textId="77777777" w:rsidR="00C83556" w:rsidRPr="004A31A9" w:rsidRDefault="00E318AD"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301" w:type="pct"/>
            <w:tcBorders>
              <w:top w:val="single" w:sz="4" w:space="0" w:color="auto"/>
              <w:left w:val="single" w:sz="4" w:space="0" w:color="auto"/>
              <w:bottom w:val="single" w:sz="4" w:space="0" w:color="auto"/>
              <w:right w:val="single" w:sz="4" w:space="0" w:color="auto"/>
            </w:tcBorders>
            <w:vAlign w:val="center"/>
          </w:tcPr>
          <w:p w14:paraId="74E78C5F" w14:textId="77777777" w:rsidR="00C83556" w:rsidRPr="004A31A9" w:rsidRDefault="00E318AD"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w:t>
            </w:r>
            <w:r w:rsidR="001D737B" w:rsidRPr="004A31A9">
              <w:rPr>
                <w:rFonts w:asciiTheme="minorHAnsi" w:hAnsiTheme="minorHAnsi" w:cstheme="minorHAnsi"/>
                <w:sz w:val="24"/>
                <w:szCs w:val="24"/>
              </w:rPr>
              <w:t>1</w:t>
            </w:r>
          </w:p>
        </w:tc>
        <w:tc>
          <w:tcPr>
            <w:tcW w:w="376" w:type="pct"/>
            <w:tcBorders>
              <w:top w:val="single" w:sz="4" w:space="0" w:color="auto"/>
              <w:left w:val="single" w:sz="4" w:space="0" w:color="auto"/>
              <w:bottom w:val="single" w:sz="4" w:space="0" w:color="auto"/>
              <w:right w:val="single" w:sz="4" w:space="0" w:color="auto"/>
            </w:tcBorders>
            <w:vAlign w:val="center"/>
          </w:tcPr>
          <w:p w14:paraId="720102D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2BD69BFE" w14:textId="77777777" w:rsidR="00C83556" w:rsidRPr="004A31A9" w:rsidRDefault="00E318AD"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w:t>
            </w:r>
            <w:r w:rsidR="001D737B" w:rsidRPr="004A31A9">
              <w:rPr>
                <w:rFonts w:asciiTheme="minorHAnsi" w:hAnsiTheme="minorHAnsi" w:cstheme="minorHAnsi"/>
                <w:sz w:val="24"/>
                <w:szCs w:val="24"/>
                <w:lang w:eastAsia="en-GB"/>
              </w:rPr>
              <w:t>5</w:t>
            </w:r>
          </w:p>
        </w:tc>
        <w:tc>
          <w:tcPr>
            <w:tcW w:w="220" w:type="pct"/>
            <w:tcBorders>
              <w:left w:val="single" w:sz="4" w:space="0" w:color="auto"/>
              <w:right w:val="single" w:sz="4" w:space="0" w:color="auto"/>
            </w:tcBorders>
            <w:vAlign w:val="center"/>
          </w:tcPr>
          <w:p w14:paraId="632B276D" w14:textId="77777777" w:rsidR="00C83556" w:rsidRPr="004A31A9" w:rsidRDefault="00E318A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1" w:type="pct"/>
            <w:tcBorders>
              <w:left w:val="single" w:sz="4" w:space="0" w:color="auto"/>
              <w:right w:val="single" w:sz="4" w:space="0" w:color="auto"/>
            </w:tcBorders>
            <w:vAlign w:val="center"/>
          </w:tcPr>
          <w:p w14:paraId="09947DBB" w14:textId="77777777" w:rsidR="00C83556" w:rsidRPr="004A31A9" w:rsidRDefault="00E318A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20A82F73" w14:textId="77777777" w:rsidR="00C83556" w:rsidRPr="004A31A9" w:rsidRDefault="00CE12D5"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23</w:t>
            </w:r>
          </w:p>
        </w:tc>
        <w:tc>
          <w:tcPr>
            <w:tcW w:w="442" w:type="pct"/>
            <w:tcBorders>
              <w:left w:val="single" w:sz="4" w:space="0" w:color="auto"/>
              <w:right w:val="single" w:sz="4" w:space="0" w:color="auto"/>
            </w:tcBorders>
            <w:shd w:val="clear" w:color="auto" w:fill="auto"/>
            <w:vAlign w:val="center"/>
          </w:tcPr>
          <w:p w14:paraId="6F311150" w14:textId="77777777" w:rsidR="00C83556" w:rsidRPr="004A31A9" w:rsidRDefault="00C83556" w:rsidP="00971256">
            <w:pPr>
              <w:spacing w:after="0" w:line="360" w:lineRule="auto"/>
              <w:ind w:left="-127" w:right="-98"/>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Ewaluacja</w:t>
            </w:r>
          </w:p>
        </w:tc>
        <w:tc>
          <w:tcPr>
            <w:tcW w:w="441" w:type="pct"/>
            <w:tcBorders>
              <w:left w:val="single" w:sz="4" w:space="0" w:color="auto"/>
              <w:right w:val="single" w:sz="4" w:space="0" w:color="auto"/>
            </w:tcBorders>
            <w:shd w:val="clear" w:color="auto" w:fill="auto"/>
            <w:vAlign w:val="center"/>
          </w:tcPr>
          <w:p w14:paraId="48720F4A"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Raz na dwa lata</w:t>
            </w:r>
          </w:p>
        </w:tc>
      </w:tr>
    </w:tbl>
    <w:p w14:paraId="4A65E77F"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Ukierunkowanie interwencji</w:t>
      </w:r>
    </w:p>
    <w:p w14:paraId="426ECFD3"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Planowany zakres wsparcia</w:t>
      </w:r>
    </w:p>
    <w:p w14:paraId="30279F94" w14:textId="6B89989C" w:rsidR="00C83556" w:rsidRPr="004A31A9" w:rsidRDefault="00C83556"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lastRenderedPageBreak/>
        <w:t xml:space="preserve">Wsparcie realizowane będzie poprzez wdrażanie </w:t>
      </w:r>
      <w:r w:rsidRPr="004A31A9">
        <w:rPr>
          <w:rFonts w:asciiTheme="minorHAnsi" w:hAnsiTheme="minorHAnsi" w:cstheme="minorHAnsi"/>
          <w:sz w:val="24"/>
          <w:szCs w:val="24"/>
          <w:u w:val="single"/>
        </w:rPr>
        <w:t>kompleksowych rozwiązań w zakresie aktywizacji zawodowej</w:t>
      </w:r>
      <w:r w:rsidRPr="004A31A9">
        <w:rPr>
          <w:rFonts w:asciiTheme="minorHAnsi" w:hAnsiTheme="minorHAnsi" w:cstheme="minorHAnsi"/>
          <w:sz w:val="24"/>
          <w:szCs w:val="24"/>
        </w:rPr>
        <w:t xml:space="preserve"> osób pozostających</w:t>
      </w:r>
      <w:r w:rsidR="00A47DD2" w:rsidRPr="004A31A9">
        <w:rPr>
          <w:rFonts w:asciiTheme="minorHAnsi" w:hAnsiTheme="minorHAnsi" w:cstheme="minorHAnsi"/>
          <w:sz w:val="24"/>
          <w:szCs w:val="24"/>
        </w:rPr>
        <w:t xml:space="preserve"> bez pracy, przy czym działania</w:t>
      </w:r>
      <w:r w:rsidRPr="004A31A9">
        <w:rPr>
          <w:rFonts w:asciiTheme="minorHAnsi" w:hAnsiTheme="minorHAnsi" w:cstheme="minorHAnsi"/>
          <w:sz w:val="24"/>
          <w:szCs w:val="24"/>
        </w:rPr>
        <w:t xml:space="preserve"> kierowane będą </w:t>
      </w:r>
      <w:r w:rsidRPr="004A31A9">
        <w:rPr>
          <w:rFonts w:asciiTheme="minorHAnsi" w:eastAsia="Times New Roman" w:hAnsiTheme="minorHAnsi" w:cstheme="minorHAnsi"/>
          <w:sz w:val="24"/>
          <w:szCs w:val="24"/>
          <w:lang w:eastAsia="pl-PL"/>
        </w:rPr>
        <w:t>głównie</w:t>
      </w:r>
      <w:r w:rsidRPr="004A31A9">
        <w:rPr>
          <w:rFonts w:asciiTheme="minorHAnsi" w:hAnsiTheme="minorHAnsi" w:cstheme="minorHAnsi"/>
          <w:sz w:val="24"/>
          <w:szCs w:val="24"/>
        </w:rPr>
        <w:t xml:space="preserve"> do osób znajdujących się w najtrudniejszej sytuacji na rynku pracy (z wyłączeniem osób przed ukończeniem 30 roku życia), tj. w wieku 50 lat i więcej, </w:t>
      </w:r>
      <w:r w:rsidRPr="004A31A9">
        <w:rPr>
          <w:rFonts w:asciiTheme="minorHAnsi" w:eastAsia="Times New Roman" w:hAnsiTheme="minorHAnsi" w:cstheme="minorHAnsi"/>
          <w:sz w:val="24"/>
          <w:szCs w:val="24"/>
          <w:lang w:eastAsia="pl-PL"/>
        </w:rPr>
        <w:t xml:space="preserve">z niepełnosprawnościami, długotrwale bezrobotnych, o niskich kwalifikacjach zawodowych oraz kobiet. Co najmniej 60% uczestników projektów będą stanowiły osoby z ww. grup. Udział osób bezrobotnych nienależących do grup wskazanych powyżej nie przekroczy 20% ogólnej liczby </w:t>
      </w:r>
      <w:r w:rsidR="003831B7" w:rsidRPr="004A31A9">
        <w:rPr>
          <w:rFonts w:asciiTheme="minorHAnsi" w:eastAsia="Times New Roman" w:hAnsiTheme="minorHAnsi" w:cstheme="minorHAnsi"/>
          <w:sz w:val="24"/>
          <w:szCs w:val="24"/>
          <w:lang w:eastAsia="pl-PL"/>
        </w:rPr>
        <w:t>osób bezrobotnych wspartych w projektach.</w:t>
      </w:r>
      <w:r w:rsidRPr="004A31A9">
        <w:rPr>
          <w:rFonts w:asciiTheme="minorHAnsi" w:eastAsia="Times New Roman" w:hAnsiTheme="minorHAnsi" w:cstheme="minorHAnsi"/>
          <w:sz w:val="24"/>
          <w:szCs w:val="24"/>
          <w:lang w:eastAsia="pl-PL"/>
        </w:rPr>
        <w:t xml:space="preserve"> </w:t>
      </w:r>
    </w:p>
    <w:p w14:paraId="7B21C701" w14:textId="6D4F3581"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Wsparcie będzie kierowane również do takich grup </w:t>
      </w:r>
      <w:r w:rsidRPr="004A31A9">
        <w:rPr>
          <w:rFonts w:asciiTheme="minorHAnsi" w:hAnsiTheme="minorHAnsi" w:cstheme="minorHAnsi"/>
          <w:sz w:val="24"/>
          <w:szCs w:val="24"/>
        </w:rPr>
        <w:t>(z wyłączeniem osób przed ukończeniem 30 roku życia)</w:t>
      </w:r>
      <w:r w:rsidRPr="004A31A9">
        <w:rPr>
          <w:rFonts w:asciiTheme="minorHAnsi" w:eastAsia="Times New Roman" w:hAnsiTheme="minorHAnsi" w:cstheme="minorHAnsi"/>
          <w:sz w:val="24"/>
          <w:szCs w:val="24"/>
          <w:lang w:eastAsia="pl-PL"/>
        </w:rPr>
        <w:t xml:space="preserve"> jak imigranci (w tym osoby polskiego pochodzenia), </w:t>
      </w:r>
      <w:r w:rsidR="001D737B" w:rsidRPr="004A31A9">
        <w:rPr>
          <w:rFonts w:asciiTheme="minorHAnsi" w:eastAsia="Times New Roman" w:hAnsiTheme="minorHAnsi" w:cstheme="minorHAnsi"/>
          <w:sz w:val="24"/>
          <w:szCs w:val="24"/>
          <w:lang w:eastAsia="pl-PL"/>
        </w:rPr>
        <w:t>re</w:t>
      </w:r>
      <w:r w:rsidRPr="004A31A9">
        <w:rPr>
          <w:rFonts w:asciiTheme="minorHAnsi" w:eastAsia="Times New Roman" w:hAnsiTheme="minorHAnsi" w:cstheme="minorHAnsi"/>
          <w:sz w:val="24"/>
          <w:szCs w:val="24"/>
          <w:lang w:eastAsia="pl-PL"/>
        </w:rPr>
        <w:t>emigranci, osoby odchodzące z rolnictwa i ich rodziny, tzw. ubodzy pracujący, osoby zatrudnione na umowach krótkoterminowych</w:t>
      </w:r>
      <w:r w:rsidR="00B25C3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pracujący w ramach umów cywilno-prawnych</w:t>
      </w:r>
      <w:r w:rsidR="00FA7C81" w:rsidRPr="004A31A9">
        <w:rPr>
          <w:rFonts w:asciiTheme="minorHAnsi" w:eastAsia="Times New Roman" w:hAnsiTheme="minorHAnsi" w:cstheme="minorHAnsi"/>
          <w:sz w:val="24"/>
          <w:szCs w:val="24"/>
          <w:lang w:eastAsia="pl-PL"/>
        </w:rPr>
        <w:t xml:space="preserve"> oraz</w:t>
      </w:r>
      <w:r w:rsidR="0047083F" w:rsidRPr="004A31A9">
        <w:rPr>
          <w:rFonts w:asciiTheme="minorHAnsi" w:eastAsia="Times New Roman" w:hAnsiTheme="minorHAnsi" w:cstheme="minorHAnsi"/>
          <w:sz w:val="24"/>
          <w:szCs w:val="24"/>
          <w:lang w:eastAsia="pl-PL"/>
        </w:rPr>
        <w:t xml:space="preserve"> </w:t>
      </w:r>
      <w:r w:rsidR="00B25C3B" w:rsidRPr="004A31A9">
        <w:rPr>
          <w:rFonts w:asciiTheme="minorHAnsi" w:eastAsia="Times New Roman" w:hAnsiTheme="minorHAnsi" w:cstheme="minorHAnsi"/>
          <w:sz w:val="24"/>
          <w:szCs w:val="24"/>
          <w:lang w:eastAsia="pl-PL"/>
        </w:rPr>
        <w:t>os</w:t>
      </w:r>
      <w:r w:rsidR="0047083F" w:rsidRPr="004A31A9">
        <w:rPr>
          <w:rFonts w:asciiTheme="minorHAnsi" w:eastAsia="Times New Roman" w:hAnsiTheme="minorHAnsi" w:cstheme="minorHAnsi"/>
          <w:sz w:val="24"/>
          <w:szCs w:val="24"/>
          <w:lang w:eastAsia="pl-PL"/>
        </w:rPr>
        <w:t>o</w:t>
      </w:r>
      <w:r w:rsidR="00B25C3B" w:rsidRPr="004A31A9">
        <w:rPr>
          <w:rFonts w:asciiTheme="minorHAnsi" w:eastAsia="Times New Roman" w:hAnsiTheme="minorHAnsi" w:cstheme="minorHAnsi"/>
          <w:sz w:val="24"/>
          <w:szCs w:val="24"/>
          <w:lang w:eastAsia="pl-PL"/>
        </w:rPr>
        <w:t xml:space="preserve">by </w:t>
      </w:r>
      <w:r w:rsidR="006A6CB3" w:rsidRPr="004A31A9">
        <w:rPr>
          <w:rFonts w:asciiTheme="minorHAnsi" w:eastAsia="Times New Roman" w:hAnsiTheme="minorHAnsi" w:cstheme="minorHAnsi"/>
          <w:sz w:val="24"/>
          <w:szCs w:val="24"/>
          <w:lang w:eastAsia="pl-PL"/>
        </w:rPr>
        <w:t xml:space="preserve">prowadzące działalność gospodarczą i pracownicy zagrożeni </w:t>
      </w:r>
      <w:r w:rsidR="00B25C3B" w:rsidRPr="004A31A9">
        <w:rPr>
          <w:rFonts w:asciiTheme="minorHAnsi" w:eastAsia="Times New Roman" w:hAnsiTheme="minorHAnsi" w:cstheme="minorHAnsi"/>
          <w:sz w:val="24"/>
          <w:szCs w:val="24"/>
          <w:lang w:eastAsia="pl-PL"/>
        </w:rPr>
        <w:t xml:space="preserve"> utrat</w:t>
      </w:r>
      <w:r w:rsidR="0047083F" w:rsidRPr="004A31A9">
        <w:rPr>
          <w:rFonts w:asciiTheme="minorHAnsi" w:eastAsia="Times New Roman" w:hAnsiTheme="minorHAnsi" w:cstheme="minorHAnsi"/>
          <w:sz w:val="24"/>
          <w:szCs w:val="24"/>
          <w:lang w:eastAsia="pl-PL"/>
        </w:rPr>
        <w:t>ą</w:t>
      </w:r>
      <w:r w:rsidR="00B25C3B" w:rsidRPr="004A31A9">
        <w:rPr>
          <w:rFonts w:asciiTheme="minorHAnsi" w:eastAsia="Times New Roman" w:hAnsiTheme="minorHAnsi" w:cstheme="minorHAnsi"/>
          <w:sz w:val="24"/>
          <w:szCs w:val="24"/>
          <w:lang w:eastAsia="pl-PL"/>
        </w:rPr>
        <w:t xml:space="preserve"> pracy </w:t>
      </w:r>
      <w:r w:rsidR="0047083F" w:rsidRPr="004A31A9">
        <w:rPr>
          <w:rFonts w:asciiTheme="minorHAnsi" w:eastAsia="Times New Roman" w:hAnsiTheme="minorHAnsi" w:cstheme="minorHAnsi"/>
          <w:sz w:val="24"/>
          <w:szCs w:val="24"/>
          <w:lang w:eastAsia="pl-PL"/>
        </w:rPr>
        <w:t>wskutek</w:t>
      </w:r>
      <w:r w:rsidR="00C208B4" w:rsidRPr="004A31A9">
        <w:rPr>
          <w:rFonts w:asciiTheme="minorHAnsi" w:eastAsia="Times New Roman" w:hAnsiTheme="minorHAnsi" w:cstheme="minorHAnsi"/>
          <w:sz w:val="24"/>
          <w:szCs w:val="24"/>
          <w:lang w:eastAsia="pl-PL"/>
        </w:rPr>
        <w:t xml:space="preserve"> negatywnych </w:t>
      </w:r>
      <w:r w:rsidR="00CA486D" w:rsidRPr="004A31A9">
        <w:rPr>
          <w:rFonts w:asciiTheme="minorHAnsi" w:eastAsia="Times New Roman" w:hAnsiTheme="minorHAnsi" w:cstheme="minorHAnsi"/>
          <w:sz w:val="24"/>
          <w:szCs w:val="24"/>
          <w:lang w:eastAsia="pl-PL"/>
        </w:rPr>
        <w:t>skutków</w:t>
      </w:r>
      <w:r w:rsidR="00C208B4" w:rsidRPr="004A31A9">
        <w:rPr>
          <w:rFonts w:asciiTheme="minorHAnsi" w:eastAsia="Times New Roman" w:hAnsiTheme="minorHAnsi" w:cstheme="minorHAnsi"/>
          <w:sz w:val="24"/>
          <w:szCs w:val="24"/>
          <w:lang w:eastAsia="pl-PL"/>
        </w:rPr>
        <w:t xml:space="preserve"> </w:t>
      </w:r>
      <w:r w:rsidR="000A1C9D" w:rsidRPr="004A31A9">
        <w:rPr>
          <w:rFonts w:asciiTheme="minorHAnsi" w:eastAsia="Times New Roman" w:hAnsiTheme="minorHAnsi" w:cstheme="minorHAnsi"/>
          <w:sz w:val="24"/>
          <w:szCs w:val="24"/>
          <w:lang w:eastAsia="pl-PL"/>
        </w:rPr>
        <w:t>pandemii</w:t>
      </w:r>
      <w:r w:rsidR="00C208B4" w:rsidRPr="004A31A9">
        <w:rPr>
          <w:rFonts w:asciiTheme="minorHAnsi" w:eastAsia="Times New Roman" w:hAnsiTheme="minorHAnsi" w:cstheme="minorHAnsi"/>
          <w:sz w:val="24"/>
          <w:szCs w:val="24"/>
          <w:lang w:eastAsia="pl-PL"/>
        </w:rPr>
        <w:t xml:space="preserve"> COVID-19</w:t>
      </w:r>
      <w:r w:rsidR="00D4314B" w:rsidRPr="004A31A9">
        <w:rPr>
          <w:rFonts w:asciiTheme="minorHAnsi" w:eastAsia="Times New Roman" w:hAnsiTheme="minorHAnsi" w:cstheme="minorHAnsi"/>
          <w:sz w:val="24"/>
          <w:szCs w:val="24"/>
          <w:lang w:eastAsia="pl-PL"/>
        </w:rPr>
        <w:t xml:space="preserve">. </w:t>
      </w:r>
    </w:p>
    <w:p w14:paraId="59DC7430" w14:textId="08709AED"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w:t>
      </w:r>
      <w:r w:rsidRPr="004A31A9">
        <w:rPr>
          <w:rFonts w:asciiTheme="minorHAnsi" w:eastAsia="Times New Roman" w:hAnsiTheme="minorHAnsi" w:cstheme="minorHAnsi"/>
          <w:sz w:val="24"/>
          <w:szCs w:val="24"/>
          <w:lang w:eastAsia="pl-PL"/>
        </w:rPr>
        <w:t>objęte</w:t>
      </w:r>
      <w:r w:rsidR="009F644F" w:rsidRPr="004A31A9">
        <w:rPr>
          <w:rFonts w:asciiTheme="minorHAnsi" w:eastAsia="Times New Roman" w:hAnsiTheme="minorHAnsi" w:cstheme="minorHAnsi"/>
          <w:sz w:val="24"/>
          <w:szCs w:val="24"/>
          <w:lang w:eastAsia="pl-PL"/>
        </w:rPr>
        <w:t xml:space="preserve"> interwencją </w:t>
      </w:r>
      <w:r w:rsidRPr="004A31A9">
        <w:rPr>
          <w:rFonts w:asciiTheme="minorHAnsi" w:hAnsiTheme="minorHAnsi" w:cstheme="minorHAnsi"/>
          <w:sz w:val="24"/>
          <w:szCs w:val="24"/>
        </w:rPr>
        <w:t xml:space="preserve">otrzymają wsparcie m.in. w ramach usług rynku pracy i z wykorzystaniem aktywnych form przeciwdziałania bezrobociu. Interwencja będzie prowadzona w oparciu o przeprowadzoną indywidualną diagnozę. </w:t>
      </w:r>
      <w:r w:rsidRPr="004A31A9">
        <w:rPr>
          <w:rFonts w:asciiTheme="minorHAnsi" w:eastAsia="Times New Roman" w:hAnsiTheme="minorHAnsi" w:cstheme="minorHAnsi"/>
          <w:sz w:val="24"/>
          <w:szCs w:val="24"/>
          <w:lang w:eastAsia="pl-PL"/>
        </w:rPr>
        <w:t>Uczestnicy projektów</w:t>
      </w:r>
      <w:r w:rsidRPr="004A31A9">
        <w:rPr>
          <w:rFonts w:asciiTheme="minorHAnsi" w:hAnsiTheme="minorHAnsi" w:cstheme="minorHAnsi"/>
          <w:sz w:val="24"/>
          <w:szCs w:val="24"/>
        </w:rPr>
        <w:t xml:space="preserve"> będą </w:t>
      </w:r>
      <w:r w:rsidRPr="004A31A9">
        <w:rPr>
          <w:rFonts w:asciiTheme="minorHAnsi" w:eastAsia="Times New Roman" w:hAnsiTheme="minorHAnsi" w:cstheme="minorHAnsi"/>
          <w:sz w:val="24"/>
          <w:szCs w:val="24"/>
          <w:lang w:eastAsia="pl-PL"/>
        </w:rPr>
        <w:t>mogli</w:t>
      </w:r>
      <w:r w:rsidRPr="004A31A9">
        <w:rPr>
          <w:rFonts w:asciiTheme="minorHAnsi" w:hAnsiTheme="minorHAnsi" w:cstheme="minorHAnsi"/>
          <w:sz w:val="24"/>
          <w:szCs w:val="24"/>
        </w:rPr>
        <w:t xml:space="preserve"> skorzystać m.in.: z profesjonalnego wsparcia psychologiczno-doradczego, usług pośrednictwa pracy, stażów, praktyk zawodowych, subsydiowanych miejsc pracy, wyposażenia i doposażenia stanowisk pracy, ze środków na rozpoczęcie działalności gospodarczej. Podjęte zostaną również działania adaptacyjne polegające na udzieleniu wsparcia </w:t>
      </w:r>
      <w:r w:rsidR="00F65859" w:rsidRPr="004A31A9">
        <w:rPr>
          <w:rFonts w:asciiTheme="minorHAnsi" w:hAnsiTheme="minorHAnsi" w:cstheme="minorHAnsi"/>
          <w:sz w:val="24"/>
          <w:szCs w:val="24"/>
        </w:rPr>
        <w:t xml:space="preserve">finansowego </w:t>
      </w:r>
      <w:r w:rsidRPr="004A31A9">
        <w:rPr>
          <w:rFonts w:asciiTheme="minorHAnsi" w:hAnsiTheme="minorHAnsi" w:cstheme="minorHAnsi"/>
          <w:sz w:val="24"/>
          <w:szCs w:val="24"/>
        </w:rPr>
        <w:t xml:space="preserve">w wejściu lub powrocie na rynek pracy, a także przedsięwzięcia umożliwiające zdobywanie nowych umiejętności oraz podnoszenie lub </w:t>
      </w:r>
      <w:r w:rsidR="001E637D" w:rsidRPr="004A31A9">
        <w:rPr>
          <w:rFonts w:asciiTheme="minorHAnsi" w:hAnsiTheme="minorHAnsi" w:cstheme="minorHAnsi"/>
          <w:sz w:val="24"/>
          <w:szCs w:val="24"/>
        </w:rPr>
        <w:t>zmianę kwalifikacji zawodowych.</w:t>
      </w:r>
    </w:p>
    <w:p w14:paraId="796234F8" w14:textId="77777777" w:rsidR="006A6CB3" w:rsidRPr="004A31A9" w:rsidRDefault="006A6CB3"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prowadzące działalność gospodarczą i pracownicy zagrożeni utratą pracy wskutek negatywnych </w:t>
      </w:r>
      <w:r w:rsidR="00CA486D" w:rsidRPr="004A31A9">
        <w:rPr>
          <w:rFonts w:asciiTheme="minorHAnsi" w:hAnsiTheme="minorHAnsi" w:cstheme="minorHAnsi"/>
          <w:sz w:val="24"/>
          <w:szCs w:val="24"/>
        </w:rPr>
        <w:t>skutków</w:t>
      </w:r>
      <w:r w:rsidRPr="004A31A9">
        <w:rPr>
          <w:rFonts w:asciiTheme="minorHAnsi" w:hAnsiTheme="minorHAnsi" w:cstheme="minorHAnsi"/>
          <w:sz w:val="24"/>
          <w:szCs w:val="24"/>
        </w:rPr>
        <w:t xml:space="preserve"> </w:t>
      </w:r>
      <w:r w:rsidR="00DE053C" w:rsidRPr="004A31A9">
        <w:rPr>
          <w:rFonts w:asciiTheme="minorHAnsi" w:hAnsiTheme="minorHAnsi" w:cstheme="minorHAnsi"/>
          <w:sz w:val="24"/>
          <w:szCs w:val="24"/>
        </w:rPr>
        <w:t>pandemii</w:t>
      </w:r>
      <w:r w:rsidRPr="004A31A9">
        <w:rPr>
          <w:rFonts w:asciiTheme="minorHAnsi" w:hAnsiTheme="minorHAnsi" w:cstheme="minorHAnsi"/>
          <w:sz w:val="24"/>
          <w:szCs w:val="24"/>
        </w:rPr>
        <w:t xml:space="preserve"> COVID-19 otrzymają wsparcie w postaci dofinansowania do kosztów prowadzenia działalności gospodarczej lub dofinansowania wynagrodzenia.</w:t>
      </w:r>
    </w:p>
    <w:p w14:paraId="4796FEA3" w14:textId="1A383EF3"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Przewidziane zostało wspieranie inicjatyw na rzecz podnoszenia </w:t>
      </w:r>
      <w:r w:rsidRPr="004A31A9">
        <w:rPr>
          <w:rFonts w:asciiTheme="minorHAnsi" w:hAnsiTheme="minorHAnsi" w:cstheme="minorHAnsi"/>
          <w:sz w:val="24"/>
          <w:szCs w:val="24"/>
          <w:u w:val="single"/>
        </w:rPr>
        <w:t>mobilności przestrzennej</w:t>
      </w:r>
      <w:r w:rsidR="00A96B5E">
        <w:rPr>
          <w:rFonts w:asciiTheme="minorHAnsi" w:hAnsiTheme="minorHAnsi" w:cstheme="minorHAnsi"/>
          <w:sz w:val="24"/>
          <w:szCs w:val="24"/>
        </w:rPr>
        <w:t xml:space="preserve"> (regionalnej </w:t>
      </w:r>
      <w:r w:rsidRPr="004A31A9">
        <w:rPr>
          <w:rFonts w:asciiTheme="minorHAnsi" w:hAnsiTheme="minorHAnsi" w:cstheme="minorHAnsi"/>
          <w:sz w:val="24"/>
          <w:szCs w:val="24"/>
        </w:rPr>
        <w:t xml:space="preserve">i ponadregionalnej), w tym także w ramach sieci EURES, przy czym możliwa będzie także realizacja ukierunkowanych schematów mobilności transnarodowej (USMT) EURES, zdiagnozowanych na podstawie analiz społeczno-gospodarczych dla regionu. </w:t>
      </w:r>
      <w:r w:rsidRPr="004A31A9">
        <w:rPr>
          <w:rFonts w:asciiTheme="minorHAnsi" w:hAnsiTheme="minorHAnsi" w:cstheme="minorHAnsi"/>
          <w:sz w:val="24"/>
          <w:szCs w:val="24"/>
        </w:rPr>
        <w:lastRenderedPageBreak/>
        <w:t>Realizacja USMT będzie miała charakter warunkowy, uzależniony od zdiagnozowania branż, zawodów lub komp</w:t>
      </w:r>
      <w:r w:rsidR="00A96B5E">
        <w:rPr>
          <w:rFonts w:asciiTheme="minorHAnsi" w:hAnsiTheme="minorHAnsi" w:cstheme="minorHAnsi"/>
          <w:sz w:val="24"/>
          <w:szCs w:val="24"/>
        </w:rPr>
        <w:t xml:space="preserve">etencji, wymagających wsparcia </w:t>
      </w:r>
      <w:r w:rsidRPr="004A31A9">
        <w:rPr>
          <w:rFonts w:asciiTheme="minorHAnsi" w:hAnsiTheme="minorHAnsi" w:cstheme="minorHAnsi"/>
          <w:sz w:val="24"/>
          <w:szCs w:val="24"/>
        </w:rPr>
        <w:t xml:space="preserve">w związku z sytuacją na </w:t>
      </w:r>
      <w:r w:rsidRPr="004A31A9">
        <w:rPr>
          <w:rFonts w:asciiTheme="minorHAnsi" w:eastAsia="Times New Roman" w:hAnsiTheme="minorHAnsi" w:cstheme="minorHAnsi"/>
          <w:sz w:val="24"/>
          <w:szCs w:val="24"/>
          <w:lang w:eastAsia="pl-PL"/>
        </w:rPr>
        <w:t>regionalnym rynku pracy.</w:t>
      </w:r>
    </w:p>
    <w:p w14:paraId="06B38677" w14:textId="5F9C8218"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Podejmowane będą także przedsięwzięcia w zakresie tworzenia </w:t>
      </w:r>
      <w:r w:rsidRPr="004A31A9">
        <w:rPr>
          <w:rFonts w:asciiTheme="minorHAnsi" w:hAnsiTheme="minorHAnsi" w:cstheme="minorHAnsi"/>
          <w:sz w:val="24"/>
          <w:szCs w:val="24"/>
          <w:u w:val="single"/>
        </w:rPr>
        <w:t>skutecznego i efektywnego poradnictwa zawodowego</w:t>
      </w:r>
      <w:r w:rsidRPr="004A31A9">
        <w:rPr>
          <w:rFonts w:asciiTheme="minorHAnsi" w:hAnsiTheme="minorHAnsi" w:cstheme="minorHAnsi"/>
          <w:sz w:val="24"/>
          <w:szCs w:val="24"/>
        </w:rPr>
        <w:t xml:space="preserve"> m.in. poprzez jego urynkowienie, przy czym będą one m</w:t>
      </w:r>
      <w:r w:rsidR="00A96B5E">
        <w:rPr>
          <w:rFonts w:asciiTheme="minorHAnsi" w:hAnsiTheme="minorHAnsi" w:cstheme="minorHAnsi"/>
          <w:sz w:val="24"/>
          <w:szCs w:val="24"/>
        </w:rPr>
        <w:t xml:space="preserve">ogły być realizowane wyłącznie </w:t>
      </w:r>
      <w:r w:rsidRPr="004A31A9">
        <w:rPr>
          <w:rFonts w:asciiTheme="minorHAnsi" w:hAnsiTheme="minorHAnsi" w:cstheme="minorHAnsi"/>
          <w:sz w:val="24"/>
          <w:szCs w:val="24"/>
        </w:rPr>
        <w:t>w formule przedsięwzięć partnerskich.</w:t>
      </w:r>
    </w:p>
    <w:p w14:paraId="303A2F24" w14:textId="77777777" w:rsidR="00C83556" w:rsidRPr="004A31A9" w:rsidDel="000D3F1A"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Przewiduje się także realizację przedsięwzięć uzgodnionych w ramach Strategii ZIT. </w:t>
      </w:r>
    </w:p>
    <w:p w14:paraId="432F3C7D"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Działania w ramach PI 8i mają bezpośrednie powiązanie z interwencją w ramach OP 6. Integracja (szczególnie w odniesieniu do PI 9i), w związku z czym planowane jest skoordynowanie działań instytucji rynku pracy oraz instytucji pomocy i integracji społecznej na rzecz zapewnienia kompleksowości wsparcia.</w:t>
      </w:r>
    </w:p>
    <w:p w14:paraId="06305B09"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Ukierunkowanie terytorialne</w:t>
      </w:r>
    </w:p>
    <w:p w14:paraId="082110A9"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 zakresie wsparcia osób bezrobotnych preferowane będą projekty realizowane na obszarach o wysokiej stopie bezrobocia.</w:t>
      </w:r>
    </w:p>
    <w:p w14:paraId="7788D332"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 zakresie wsparcia pozostałych osób pozostających bez pracy (z wyłączeniem zarejestrowanych osób bezrobotnych</w:t>
      </w:r>
      <w:r w:rsidRPr="004A31A9">
        <w:rPr>
          <w:rFonts w:asciiTheme="minorHAnsi" w:eastAsia="Times New Roman" w:hAnsiTheme="minorHAnsi" w:cstheme="minorHAnsi"/>
          <w:sz w:val="24"/>
          <w:szCs w:val="24"/>
          <w:lang w:eastAsia="pl-PL"/>
        </w:rPr>
        <w:t>), osób pracujących</w:t>
      </w:r>
      <w:r w:rsidRPr="004A31A9">
        <w:rPr>
          <w:rFonts w:asciiTheme="minorHAnsi" w:hAnsiTheme="minorHAnsi" w:cstheme="minorHAnsi"/>
          <w:sz w:val="24"/>
          <w:szCs w:val="24"/>
        </w:rPr>
        <w:t xml:space="preserve"> oraz poradnictwa zawodowego: obszar całego województwa.</w:t>
      </w:r>
    </w:p>
    <w:p w14:paraId="571B2105"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Grupy docelowe</w:t>
      </w:r>
    </w:p>
    <w:p w14:paraId="46CEA065"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Osoby pozostające bez pracy</w:t>
      </w:r>
      <w:r w:rsidRPr="004A31A9">
        <w:rPr>
          <w:rFonts w:asciiTheme="minorHAnsi" w:eastAsia="Times New Roman" w:hAnsiTheme="minorHAnsi" w:cstheme="minorHAnsi"/>
          <w:sz w:val="24"/>
          <w:szCs w:val="24"/>
          <w:lang w:eastAsia="pl-PL"/>
        </w:rPr>
        <w:t xml:space="preserve"> oraz </w:t>
      </w:r>
      <w:r w:rsidR="00C42218" w:rsidRPr="004A31A9">
        <w:rPr>
          <w:rFonts w:asciiTheme="minorHAnsi" w:eastAsia="Times New Roman" w:hAnsiTheme="minorHAnsi" w:cstheme="minorHAnsi"/>
          <w:sz w:val="24"/>
          <w:szCs w:val="24"/>
          <w:lang w:eastAsia="pl-PL"/>
        </w:rPr>
        <w:t xml:space="preserve">osoby </w:t>
      </w:r>
      <w:r w:rsidRPr="004A31A9">
        <w:rPr>
          <w:rFonts w:asciiTheme="minorHAnsi" w:eastAsia="Times New Roman" w:hAnsiTheme="minorHAnsi" w:cstheme="minorHAnsi"/>
          <w:sz w:val="24"/>
          <w:szCs w:val="24"/>
          <w:lang w:eastAsia="pl-PL"/>
        </w:rPr>
        <w:t>pracujące</w:t>
      </w:r>
      <w:r w:rsidRPr="004A31A9">
        <w:rPr>
          <w:rFonts w:asciiTheme="minorHAnsi" w:hAnsiTheme="minorHAnsi" w:cstheme="minorHAnsi"/>
          <w:sz w:val="24"/>
          <w:szCs w:val="24"/>
        </w:rPr>
        <w:t xml:space="preserve"> znajdujące się w najtrudniejszej sytuacji na rynku pracy.</w:t>
      </w:r>
    </w:p>
    <w:p w14:paraId="7FEC2BE3"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Indykatywny katalog beneficjentów</w:t>
      </w:r>
    </w:p>
    <w:p w14:paraId="225CA492"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Jednostki samorządu terytorialnego i ich jednostki organizacyjne, związki i stowarzyszenia jednostek samorządu terytorialnego, instytucje rynku pracy, związki zawodowe, instytucje pomocy i integracji społecznej, instytucje edukacyjne, szkoły wyższe, IOB, izby gospodarcze i organizacje przedsiębiorców, przedsiębiorcy, ROT/LOT, organizacje pozarządowe, podmioty ekonomii społecznej/przedsiębiorstwa społeczne.</w:t>
      </w:r>
    </w:p>
    <w:p w14:paraId="57222751"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Kierunkowe zasady wyboru projektów</w:t>
      </w:r>
    </w:p>
    <w:p w14:paraId="544B23B1"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Głównym trybem wyboru projektów będzie tryb konkursowy. </w:t>
      </w:r>
    </w:p>
    <w:p w14:paraId="61A53243"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Uzupełniająco dopuszcza się także tryb pozakonkursowy o charakterze wdrożeniowym (przedsięwzięcia dotyczące realizacji zadań należących do wskazanych prawem podmiotów publicznych).</w:t>
      </w:r>
    </w:p>
    <w:p w14:paraId="198622F0" w14:textId="77777777" w:rsidR="00DB2B11" w:rsidRPr="004A31A9" w:rsidRDefault="00C317F5"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w:t>
      </w:r>
      <w:r w:rsidR="00DB2B11" w:rsidRPr="004A31A9">
        <w:rPr>
          <w:rFonts w:asciiTheme="minorHAnsi" w:hAnsiTheme="minorHAnsi" w:cstheme="minorHAnsi"/>
          <w:sz w:val="24"/>
          <w:szCs w:val="24"/>
        </w:rPr>
        <w:t>ybór projektów mających na celu przeciwdziałanie i niwelowanie negatywnych skutków pandemii COVID-19 może następować w trybie nadzwyczajnym.</w:t>
      </w:r>
    </w:p>
    <w:p w14:paraId="49F7088F"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 alokacji PI 8i przewiduje się wydzielenie kopert finansowych dla ZIT. Kryteria i zasady wyboru projektów będą wspólne dla wszystkich przedsięwzięć w ramach PI, w tym także w odniesieniu do projektów realizowanych w ramach ZIT.</w:t>
      </w:r>
    </w:p>
    <w:p w14:paraId="251038B5" w14:textId="77777777" w:rsidR="00DE09CA"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Projekty w ramach PI 8i będą realizowane w oparciu o kryteria minimaln</w:t>
      </w:r>
      <w:r w:rsidR="00DE09CA" w:rsidRPr="004A31A9">
        <w:rPr>
          <w:rFonts w:asciiTheme="minorHAnsi" w:hAnsiTheme="minorHAnsi" w:cstheme="minorHAnsi"/>
          <w:sz w:val="24"/>
          <w:szCs w:val="24"/>
        </w:rPr>
        <w:t>ej efektywności zatrudnieniowej mierzone według metodologii nie uwzględniającej umów cywilno-prawnych</w:t>
      </w:r>
      <w:r w:rsidR="00D81A3E" w:rsidRPr="004A31A9">
        <w:rPr>
          <w:rFonts w:asciiTheme="minorHAnsi" w:hAnsiTheme="minorHAnsi" w:cstheme="minorHAnsi"/>
          <w:sz w:val="24"/>
          <w:szCs w:val="24"/>
        </w:rPr>
        <w:t>.</w:t>
      </w:r>
    </w:p>
    <w:p w14:paraId="7A5C3AA9"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3F436D77" w14:textId="77777777" w:rsidR="00C83556" w:rsidRPr="004A31A9" w:rsidRDefault="00C83556" w:rsidP="00971256">
      <w:pPr>
        <w:numPr>
          <w:ilvl w:val="0"/>
          <w:numId w:val="106"/>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realizowane w porozumieniu z pracodawcami,</w:t>
      </w:r>
    </w:p>
    <w:p w14:paraId="18CB42AD" w14:textId="77777777" w:rsidR="00C83556" w:rsidRPr="004A31A9" w:rsidRDefault="00C83556" w:rsidP="00971256">
      <w:pPr>
        <w:numPr>
          <w:ilvl w:val="0"/>
          <w:numId w:val="106"/>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partnerskie, w tym przede wszystkim instytucji rynku pracy z instytucjami pomocy i integracji społecznej oraz z co najmniej jednym z spośród następujących podmiotów:</w:t>
      </w:r>
    </w:p>
    <w:p w14:paraId="48C9B586" w14:textId="77777777" w:rsidR="00C83556" w:rsidRPr="004A31A9" w:rsidRDefault="00C83556" w:rsidP="00971256">
      <w:pPr>
        <w:numPr>
          <w:ilvl w:val="1"/>
          <w:numId w:val="108"/>
        </w:numPr>
        <w:spacing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instytucje edukacyjne/szkoły wyższe,</w:t>
      </w:r>
    </w:p>
    <w:p w14:paraId="7D45A4E0" w14:textId="77777777" w:rsidR="00C83556" w:rsidRPr="004A31A9" w:rsidRDefault="00C83556" w:rsidP="00971256">
      <w:pPr>
        <w:numPr>
          <w:ilvl w:val="1"/>
          <w:numId w:val="108"/>
        </w:numPr>
        <w:spacing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organizacje pozarządowe,</w:t>
      </w:r>
    </w:p>
    <w:p w14:paraId="73D3255A" w14:textId="77777777" w:rsidR="00C83556" w:rsidRPr="004A31A9" w:rsidRDefault="00C83556" w:rsidP="00971256">
      <w:pPr>
        <w:numPr>
          <w:ilvl w:val="1"/>
          <w:numId w:val="108"/>
        </w:numPr>
        <w:spacing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pracodawcy,</w:t>
      </w:r>
    </w:p>
    <w:p w14:paraId="064CD0D4" w14:textId="77777777" w:rsidR="00C83556" w:rsidRPr="004A31A9" w:rsidRDefault="00C83556" w:rsidP="00971256">
      <w:pPr>
        <w:numPr>
          <w:ilvl w:val="1"/>
          <w:numId w:val="108"/>
        </w:numPr>
        <w:spacing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IOB,</w:t>
      </w:r>
    </w:p>
    <w:p w14:paraId="4BF4147B" w14:textId="77777777" w:rsidR="00C83556" w:rsidRPr="004A31A9" w:rsidRDefault="00C83556" w:rsidP="00971256">
      <w:pPr>
        <w:numPr>
          <w:ilvl w:val="0"/>
          <w:numId w:val="106"/>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uzgodnione w ramach ZPT,</w:t>
      </w:r>
    </w:p>
    <w:p w14:paraId="6DC286C0" w14:textId="77777777" w:rsidR="00C83556" w:rsidRPr="004A31A9" w:rsidRDefault="00C83556" w:rsidP="00971256">
      <w:pPr>
        <w:numPr>
          <w:ilvl w:val="0"/>
          <w:numId w:val="106"/>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5AB86C4F"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instrumentów finansowych</w:t>
      </w:r>
    </w:p>
    <w:p w14:paraId="701FF693"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Nie przewiduje się wykorzystania instrumentów finansowych. </w:t>
      </w:r>
    </w:p>
    <w:p w14:paraId="15436A7A"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dużych projektów</w:t>
      </w:r>
    </w:p>
    <w:p w14:paraId="56589493"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Wstępnie nie zidentyfikowano dużych projektów. </w:t>
      </w:r>
    </w:p>
    <w:p w14:paraId="1F48A578"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081"/>
        <w:gridCol w:w="575"/>
        <w:gridCol w:w="576"/>
        <w:gridCol w:w="1040"/>
        <w:gridCol w:w="751"/>
        <w:gridCol w:w="751"/>
        <w:gridCol w:w="751"/>
        <w:gridCol w:w="1386"/>
        <w:gridCol w:w="576"/>
      </w:tblGrid>
      <w:tr w:rsidR="005B515B" w:rsidRPr="004A31A9" w14:paraId="5874193F" w14:textId="77777777" w:rsidTr="0061043F">
        <w:trPr>
          <w:cantSplit/>
          <w:trHeight w:val="1479"/>
          <w:jc w:val="center"/>
        </w:trPr>
        <w:tc>
          <w:tcPr>
            <w:tcW w:w="226" w:type="pct"/>
            <w:vMerge w:val="restart"/>
            <w:shd w:val="clear" w:color="auto" w:fill="C6D9F1"/>
            <w:textDirection w:val="btLr"/>
            <w:vAlign w:val="center"/>
          </w:tcPr>
          <w:p w14:paraId="4100ACCF"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lastRenderedPageBreak/>
              <w:t>Lp.</w:t>
            </w:r>
          </w:p>
        </w:tc>
        <w:tc>
          <w:tcPr>
            <w:tcW w:w="1433" w:type="pct"/>
            <w:vMerge w:val="restart"/>
            <w:shd w:val="clear" w:color="auto" w:fill="C6D9F1"/>
            <w:textDirection w:val="btLr"/>
            <w:vAlign w:val="center"/>
          </w:tcPr>
          <w:p w14:paraId="51F24E3A"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Wskaźnik </w:t>
            </w:r>
          </w:p>
        </w:tc>
        <w:tc>
          <w:tcPr>
            <w:tcW w:w="226" w:type="pct"/>
            <w:vMerge w:val="restart"/>
            <w:shd w:val="clear" w:color="auto" w:fill="C6D9F1"/>
            <w:textDirection w:val="btLr"/>
            <w:vAlign w:val="center"/>
          </w:tcPr>
          <w:p w14:paraId="57AFD66B"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274" w:type="pct"/>
            <w:vMerge w:val="restart"/>
            <w:shd w:val="clear" w:color="auto" w:fill="C6D9F1"/>
            <w:textDirection w:val="btLr"/>
            <w:vAlign w:val="center"/>
          </w:tcPr>
          <w:p w14:paraId="0FC1AE6D"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Fundusz</w:t>
            </w:r>
          </w:p>
        </w:tc>
        <w:tc>
          <w:tcPr>
            <w:tcW w:w="483" w:type="pct"/>
            <w:vMerge w:val="restart"/>
            <w:shd w:val="clear" w:color="auto" w:fill="C6D9F1"/>
            <w:textDirection w:val="btLr"/>
            <w:vAlign w:val="center"/>
          </w:tcPr>
          <w:p w14:paraId="144D4020"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1312" w:type="pct"/>
            <w:gridSpan w:val="3"/>
            <w:shd w:val="clear" w:color="auto" w:fill="C6D9F1"/>
            <w:textDirection w:val="btLr"/>
            <w:vAlign w:val="center"/>
          </w:tcPr>
          <w:p w14:paraId="72A1CBC3"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52" w:type="pct"/>
            <w:vMerge w:val="restart"/>
            <w:shd w:val="clear" w:color="auto" w:fill="C6D9F1"/>
            <w:textDirection w:val="btLr"/>
            <w:vAlign w:val="center"/>
          </w:tcPr>
          <w:p w14:paraId="4412E443"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494" w:type="pct"/>
            <w:vMerge w:val="restart"/>
            <w:shd w:val="clear" w:color="auto" w:fill="C6D9F1"/>
            <w:textDirection w:val="btLr"/>
            <w:vAlign w:val="center"/>
          </w:tcPr>
          <w:p w14:paraId="23CBB1E3"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5B515B" w:rsidRPr="004A31A9" w14:paraId="59FFEC41" w14:textId="77777777" w:rsidTr="0061043F">
        <w:trPr>
          <w:trHeight w:val="266"/>
          <w:jc w:val="center"/>
        </w:trPr>
        <w:tc>
          <w:tcPr>
            <w:tcW w:w="226" w:type="pct"/>
            <w:vMerge/>
            <w:vAlign w:val="center"/>
          </w:tcPr>
          <w:p w14:paraId="78F9602C" w14:textId="77777777" w:rsidR="00C83556" w:rsidRPr="004A31A9" w:rsidRDefault="00C83556" w:rsidP="00971256">
            <w:pPr>
              <w:spacing w:after="0" w:line="360" w:lineRule="auto"/>
              <w:rPr>
                <w:rFonts w:asciiTheme="minorHAnsi" w:hAnsiTheme="minorHAnsi" w:cstheme="minorHAnsi"/>
                <w:sz w:val="24"/>
                <w:szCs w:val="24"/>
              </w:rPr>
            </w:pPr>
          </w:p>
        </w:tc>
        <w:tc>
          <w:tcPr>
            <w:tcW w:w="1433" w:type="pct"/>
            <w:vMerge/>
            <w:shd w:val="clear" w:color="auto" w:fill="auto"/>
            <w:vAlign w:val="center"/>
          </w:tcPr>
          <w:p w14:paraId="11EB7378" w14:textId="77777777" w:rsidR="00C83556" w:rsidRPr="004A31A9" w:rsidRDefault="00C83556" w:rsidP="00971256">
            <w:pPr>
              <w:spacing w:after="0" w:line="360" w:lineRule="auto"/>
              <w:rPr>
                <w:rFonts w:asciiTheme="minorHAnsi" w:hAnsiTheme="minorHAnsi" w:cstheme="minorHAnsi"/>
                <w:sz w:val="24"/>
                <w:szCs w:val="24"/>
              </w:rPr>
            </w:pPr>
          </w:p>
        </w:tc>
        <w:tc>
          <w:tcPr>
            <w:tcW w:w="226" w:type="pct"/>
            <w:vMerge/>
            <w:shd w:val="clear" w:color="auto" w:fill="auto"/>
            <w:vAlign w:val="center"/>
          </w:tcPr>
          <w:p w14:paraId="10B98343" w14:textId="77777777" w:rsidR="00C83556" w:rsidRPr="004A31A9" w:rsidRDefault="00C83556" w:rsidP="00971256">
            <w:pPr>
              <w:spacing w:after="0" w:line="360" w:lineRule="auto"/>
              <w:rPr>
                <w:rFonts w:asciiTheme="minorHAnsi" w:hAnsiTheme="minorHAnsi" w:cstheme="minorHAnsi"/>
                <w:sz w:val="24"/>
                <w:szCs w:val="24"/>
              </w:rPr>
            </w:pPr>
          </w:p>
        </w:tc>
        <w:tc>
          <w:tcPr>
            <w:tcW w:w="274" w:type="pct"/>
            <w:vMerge/>
            <w:vAlign w:val="center"/>
          </w:tcPr>
          <w:p w14:paraId="37ED4B73" w14:textId="77777777" w:rsidR="00C83556" w:rsidRPr="004A31A9" w:rsidRDefault="00C83556" w:rsidP="00971256">
            <w:pPr>
              <w:spacing w:after="0" w:line="360" w:lineRule="auto"/>
              <w:rPr>
                <w:rFonts w:asciiTheme="minorHAnsi" w:hAnsiTheme="minorHAnsi" w:cstheme="minorHAnsi"/>
                <w:sz w:val="24"/>
                <w:szCs w:val="24"/>
              </w:rPr>
            </w:pPr>
          </w:p>
        </w:tc>
        <w:tc>
          <w:tcPr>
            <w:tcW w:w="483" w:type="pct"/>
            <w:vMerge/>
            <w:vAlign w:val="center"/>
          </w:tcPr>
          <w:p w14:paraId="257457C4" w14:textId="77777777" w:rsidR="00C83556" w:rsidRPr="004A31A9" w:rsidRDefault="00C83556" w:rsidP="00971256">
            <w:pPr>
              <w:spacing w:after="0" w:line="360" w:lineRule="auto"/>
              <w:rPr>
                <w:rFonts w:asciiTheme="minorHAnsi" w:hAnsiTheme="minorHAnsi" w:cstheme="minorHAnsi"/>
                <w:sz w:val="24"/>
                <w:szCs w:val="24"/>
              </w:rPr>
            </w:pPr>
          </w:p>
        </w:tc>
        <w:tc>
          <w:tcPr>
            <w:tcW w:w="484" w:type="pct"/>
            <w:shd w:val="clear" w:color="auto" w:fill="D9D9D9"/>
            <w:vAlign w:val="center"/>
          </w:tcPr>
          <w:p w14:paraId="7B57BDA3"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395" w:type="pct"/>
            <w:shd w:val="clear" w:color="auto" w:fill="D9D9D9"/>
            <w:vAlign w:val="center"/>
          </w:tcPr>
          <w:p w14:paraId="7013025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433" w:type="pct"/>
            <w:shd w:val="clear" w:color="auto" w:fill="D9D9D9"/>
            <w:vAlign w:val="center"/>
          </w:tcPr>
          <w:p w14:paraId="244D7B4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552" w:type="pct"/>
            <w:vMerge/>
            <w:shd w:val="clear" w:color="auto" w:fill="auto"/>
            <w:vAlign w:val="center"/>
          </w:tcPr>
          <w:p w14:paraId="4B7F2B22" w14:textId="77777777" w:rsidR="00C83556" w:rsidRPr="004A31A9" w:rsidRDefault="00C83556" w:rsidP="00971256">
            <w:pPr>
              <w:spacing w:after="0" w:line="360" w:lineRule="auto"/>
              <w:rPr>
                <w:rFonts w:asciiTheme="minorHAnsi" w:hAnsiTheme="minorHAnsi" w:cstheme="minorHAnsi"/>
                <w:sz w:val="24"/>
                <w:szCs w:val="24"/>
              </w:rPr>
            </w:pPr>
          </w:p>
        </w:tc>
        <w:tc>
          <w:tcPr>
            <w:tcW w:w="494" w:type="pct"/>
            <w:vMerge/>
            <w:vAlign w:val="center"/>
          </w:tcPr>
          <w:p w14:paraId="68A6971C" w14:textId="77777777" w:rsidR="00C83556" w:rsidRPr="004A31A9" w:rsidRDefault="00C83556" w:rsidP="00971256">
            <w:pPr>
              <w:spacing w:after="0" w:line="360" w:lineRule="auto"/>
              <w:rPr>
                <w:rFonts w:asciiTheme="minorHAnsi" w:hAnsiTheme="minorHAnsi" w:cstheme="minorHAnsi"/>
                <w:sz w:val="24"/>
                <w:szCs w:val="24"/>
              </w:rPr>
            </w:pPr>
          </w:p>
        </w:tc>
      </w:tr>
      <w:tr w:rsidR="005B515B" w:rsidRPr="004A31A9" w14:paraId="490C15FE" w14:textId="77777777" w:rsidTr="0061043F">
        <w:trPr>
          <w:trHeight w:val="540"/>
          <w:jc w:val="center"/>
        </w:trPr>
        <w:tc>
          <w:tcPr>
            <w:tcW w:w="226" w:type="pct"/>
            <w:vAlign w:val="center"/>
          </w:tcPr>
          <w:p w14:paraId="4A1766B5"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1.</w:t>
            </w:r>
          </w:p>
        </w:tc>
        <w:tc>
          <w:tcPr>
            <w:tcW w:w="1433" w:type="pct"/>
            <w:shd w:val="clear" w:color="auto" w:fill="auto"/>
            <w:vAlign w:val="center"/>
          </w:tcPr>
          <w:p w14:paraId="7ECC1992" w14:textId="451D8838"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w:t>
            </w:r>
            <w:r w:rsidR="001001F7" w:rsidRPr="004A31A9">
              <w:rPr>
                <w:rFonts w:asciiTheme="minorHAnsi" w:hAnsiTheme="minorHAnsi" w:cstheme="minorHAnsi"/>
                <w:sz w:val="24"/>
                <w:szCs w:val="24"/>
              </w:rPr>
              <w:t>, w tym</w:t>
            </w:r>
            <w:r w:rsidRPr="004A31A9">
              <w:rPr>
                <w:rFonts w:asciiTheme="minorHAnsi" w:hAnsiTheme="minorHAnsi" w:cstheme="minorHAnsi"/>
                <w:sz w:val="24"/>
                <w:szCs w:val="24"/>
              </w:rPr>
              <w:br/>
              <w:t>długotrwale 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 Programie</w:t>
            </w:r>
          </w:p>
        </w:tc>
        <w:tc>
          <w:tcPr>
            <w:tcW w:w="226" w:type="pct"/>
            <w:shd w:val="clear" w:color="auto" w:fill="auto"/>
            <w:vAlign w:val="center"/>
          </w:tcPr>
          <w:p w14:paraId="76FE04D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0A0D012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2FF1120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4E4E4601" w14:textId="77777777" w:rsidR="00C83556" w:rsidRPr="004A31A9" w:rsidRDefault="00C5290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11 320 </w:t>
            </w:r>
          </w:p>
        </w:tc>
        <w:tc>
          <w:tcPr>
            <w:tcW w:w="395" w:type="pct"/>
            <w:shd w:val="clear" w:color="auto" w:fill="auto"/>
            <w:vAlign w:val="center"/>
          </w:tcPr>
          <w:p w14:paraId="2BE06091" w14:textId="77777777" w:rsidR="00C83556" w:rsidRPr="004A31A9" w:rsidRDefault="00C5290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21 460</w:t>
            </w:r>
          </w:p>
        </w:tc>
        <w:tc>
          <w:tcPr>
            <w:tcW w:w="433" w:type="pct"/>
            <w:shd w:val="clear" w:color="auto" w:fill="auto"/>
            <w:vAlign w:val="center"/>
          </w:tcPr>
          <w:p w14:paraId="59E56A1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w:t>
            </w:r>
            <w:r w:rsidR="00A52677" w:rsidRPr="004A31A9">
              <w:rPr>
                <w:rFonts w:asciiTheme="minorHAnsi" w:hAnsiTheme="minorHAnsi" w:cstheme="minorHAnsi"/>
                <w:sz w:val="24"/>
                <w:szCs w:val="24"/>
              </w:rPr>
              <w:t>2 780</w:t>
            </w:r>
          </w:p>
        </w:tc>
        <w:tc>
          <w:tcPr>
            <w:tcW w:w="552" w:type="pct"/>
            <w:shd w:val="clear" w:color="auto" w:fill="auto"/>
            <w:vAlign w:val="center"/>
          </w:tcPr>
          <w:p w14:paraId="51242F9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7442FDB6"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1B88C8E6" w14:textId="77777777" w:rsidTr="0061043F">
        <w:trPr>
          <w:trHeight w:val="540"/>
          <w:jc w:val="center"/>
        </w:trPr>
        <w:tc>
          <w:tcPr>
            <w:tcW w:w="226" w:type="pct"/>
            <w:vAlign w:val="center"/>
          </w:tcPr>
          <w:p w14:paraId="6FB49A3F"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2.</w:t>
            </w:r>
          </w:p>
        </w:tc>
        <w:tc>
          <w:tcPr>
            <w:tcW w:w="1433" w:type="pct"/>
            <w:shd w:val="clear" w:color="auto" w:fill="auto"/>
            <w:vAlign w:val="center"/>
          </w:tcPr>
          <w:p w14:paraId="7E8E4F14"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długotrwale bezrobotnych objętych wsparciem w Programie</w:t>
            </w:r>
          </w:p>
        </w:tc>
        <w:tc>
          <w:tcPr>
            <w:tcW w:w="226" w:type="pct"/>
            <w:shd w:val="clear" w:color="auto" w:fill="auto"/>
            <w:vAlign w:val="center"/>
          </w:tcPr>
          <w:p w14:paraId="347CBD8F"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3080E434"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5BBF5CC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57573FD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4 000</w:t>
            </w:r>
          </w:p>
        </w:tc>
        <w:tc>
          <w:tcPr>
            <w:tcW w:w="395" w:type="pct"/>
            <w:shd w:val="clear" w:color="auto" w:fill="auto"/>
            <w:vAlign w:val="center"/>
          </w:tcPr>
          <w:p w14:paraId="49391D7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7 400</w:t>
            </w:r>
          </w:p>
        </w:tc>
        <w:tc>
          <w:tcPr>
            <w:tcW w:w="433" w:type="pct"/>
            <w:shd w:val="clear" w:color="auto" w:fill="auto"/>
            <w:vAlign w:val="center"/>
          </w:tcPr>
          <w:p w14:paraId="2F2CD39F"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11 400</w:t>
            </w:r>
          </w:p>
        </w:tc>
        <w:tc>
          <w:tcPr>
            <w:tcW w:w="552" w:type="pct"/>
            <w:shd w:val="clear" w:color="auto" w:fill="auto"/>
            <w:vAlign w:val="center"/>
          </w:tcPr>
          <w:p w14:paraId="65BF4FB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7762920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6182DFB8" w14:textId="77777777" w:rsidTr="0061043F">
        <w:trPr>
          <w:trHeight w:val="540"/>
          <w:jc w:val="center"/>
        </w:trPr>
        <w:tc>
          <w:tcPr>
            <w:tcW w:w="226" w:type="pct"/>
            <w:vAlign w:val="center"/>
          </w:tcPr>
          <w:p w14:paraId="698FD56D"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3.</w:t>
            </w:r>
          </w:p>
        </w:tc>
        <w:tc>
          <w:tcPr>
            <w:tcW w:w="1433" w:type="pct"/>
            <w:shd w:val="clear" w:color="auto" w:fill="auto"/>
            <w:vAlign w:val="center"/>
          </w:tcPr>
          <w:p w14:paraId="4DFBA770"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biernych zawodowo objętych wsparciem w Programie</w:t>
            </w:r>
          </w:p>
        </w:tc>
        <w:tc>
          <w:tcPr>
            <w:tcW w:w="226" w:type="pct"/>
            <w:shd w:val="clear" w:color="auto" w:fill="auto"/>
            <w:vAlign w:val="center"/>
          </w:tcPr>
          <w:p w14:paraId="4A5362A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7BFCA13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25C2BC0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3AB4907E" w14:textId="18FFB58C" w:rsidR="00C83556" w:rsidRPr="004A31A9" w:rsidRDefault="00B2137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410</w:t>
            </w:r>
          </w:p>
        </w:tc>
        <w:tc>
          <w:tcPr>
            <w:tcW w:w="395" w:type="pct"/>
            <w:shd w:val="clear" w:color="auto" w:fill="auto"/>
            <w:vAlign w:val="center"/>
          </w:tcPr>
          <w:p w14:paraId="3C1808D7" w14:textId="24E47E9F" w:rsidR="00C83556" w:rsidRPr="004A31A9" w:rsidRDefault="00B2137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610</w:t>
            </w:r>
          </w:p>
        </w:tc>
        <w:tc>
          <w:tcPr>
            <w:tcW w:w="433" w:type="pct"/>
            <w:shd w:val="clear" w:color="auto" w:fill="auto"/>
            <w:vAlign w:val="center"/>
          </w:tcPr>
          <w:p w14:paraId="0117FC7F" w14:textId="6CDA6D87" w:rsidR="00C83556" w:rsidRPr="004A31A9" w:rsidRDefault="00B2137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1 02</w:t>
            </w:r>
            <w:r w:rsidR="001001F7" w:rsidRPr="004A31A9">
              <w:rPr>
                <w:rFonts w:asciiTheme="minorHAnsi" w:hAnsiTheme="minorHAnsi" w:cstheme="minorHAnsi"/>
                <w:sz w:val="24"/>
                <w:szCs w:val="24"/>
              </w:rPr>
              <w:t>0</w:t>
            </w:r>
          </w:p>
        </w:tc>
        <w:tc>
          <w:tcPr>
            <w:tcW w:w="552" w:type="pct"/>
            <w:shd w:val="clear" w:color="auto" w:fill="auto"/>
            <w:vAlign w:val="center"/>
          </w:tcPr>
          <w:p w14:paraId="103E463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4017862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452A102A" w14:textId="77777777" w:rsidTr="0061043F">
        <w:trPr>
          <w:trHeight w:val="540"/>
          <w:jc w:val="center"/>
        </w:trPr>
        <w:tc>
          <w:tcPr>
            <w:tcW w:w="226" w:type="pct"/>
            <w:vAlign w:val="center"/>
          </w:tcPr>
          <w:p w14:paraId="74CD91EC"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4.</w:t>
            </w:r>
          </w:p>
        </w:tc>
        <w:tc>
          <w:tcPr>
            <w:tcW w:w="1433" w:type="pct"/>
            <w:shd w:val="clear" w:color="auto" w:fill="auto"/>
            <w:vAlign w:val="center"/>
          </w:tcPr>
          <w:p w14:paraId="0D640326"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26" w:type="pct"/>
            <w:shd w:val="clear" w:color="auto" w:fill="auto"/>
            <w:vAlign w:val="center"/>
          </w:tcPr>
          <w:p w14:paraId="50D9786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41EC2E8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1CC2C71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775C9E76"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1 000</w:t>
            </w:r>
          </w:p>
        </w:tc>
        <w:tc>
          <w:tcPr>
            <w:tcW w:w="395" w:type="pct"/>
            <w:shd w:val="clear" w:color="auto" w:fill="auto"/>
            <w:vAlign w:val="center"/>
          </w:tcPr>
          <w:p w14:paraId="3737FE4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1 500</w:t>
            </w:r>
          </w:p>
        </w:tc>
        <w:tc>
          <w:tcPr>
            <w:tcW w:w="433" w:type="pct"/>
            <w:shd w:val="clear" w:color="auto" w:fill="auto"/>
            <w:vAlign w:val="center"/>
          </w:tcPr>
          <w:p w14:paraId="7A234C9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2 500</w:t>
            </w:r>
          </w:p>
        </w:tc>
        <w:tc>
          <w:tcPr>
            <w:tcW w:w="552" w:type="pct"/>
            <w:shd w:val="clear" w:color="auto" w:fill="auto"/>
            <w:vAlign w:val="center"/>
          </w:tcPr>
          <w:p w14:paraId="373E831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7438E15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1CA07664" w14:textId="77777777" w:rsidTr="0061043F">
        <w:trPr>
          <w:trHeight w:val="540"/>
          <w:jc w:val="center"/>
        </w:trPr>
        <w:tc>
          <w:tcPr>
            <w:tcW w:w="226" w:type="pct"/>
            <w:vAlign w:val="center"/>
          </w:tcPr>
          <w:p w14:paraId="79BAE668"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lastRenderedPageBreak/>
              <w:t>5.</w:t>
            </w:r>
          </w:p>
        </w:tc>
        <w:tc>
          <w:tcPr>
            <w:tcW w:w="1433" w:type="pct"/>
            <w:shd w:val="clear" w:color="auto" w:fill="auto"/>
            <w:vAlign w:val="center"/>
          </w:tcPr>
          <w:p w14:paraId="12262B1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w wieku 50 lat i więcej objętych wsparciem w Programie</w:t>
            </w:r>
          </w:p>
        </w:tc>
        <w:tc>
          <w:tcPr>
            <w:tcW w:w="226" w:type="pct"/>
            <w:shd w:val="clear" w:color="auto" w:fill="auto"/>
            <w:vAlign w:val="center"/>
          </w:tcPr>
          <w:p w14:paraId="5D50601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6F82E516"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0B9B669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63BA9FF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2 200</w:t>
            </w:r>
          </w:p>
        </w:tc>
        <w:tc>
          <w:tcPr>
            <w:tcW w:w="395" w:type="pct"/>
            <w:shd w:val="clear" w:color="auto" w:fill="auto"/>
            <w:vAlign w:val="center"/>
          </w:tcPr>
          <w:p w14:paraId="0997B80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2 600</w:t>
            </w:r>
          </w:p>
        </w:tc>
        <w:tc>
          <w:tcPr>
            <w:tcW w:w="433" w:type="pct"/>
            <w:shd w:val="clear" w:color="auto" w:fill="auto"/>
            <w:vAlign w:val="center"/>
          </w:tcPr>
          <w:p w14:paraId="1C7B8A3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4 800</w:t>
            </w:r>
          </w:p>
        </w:tc>
        <w:tc>
          <w:tcPr>
            <w:tcW w:w="552" w:type="pct"/>
            <w:shd w:val="clear" w:color="auto" w:fill="auto"/>
            <w:vAlign w:val="center"/>
          </w:tcPr>
          <w:p w14:paraId="4A72E14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34397DE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018342FB" w14:textId="77777777" w:rsidTr="0061043F">
        <w:trPr>
          <w:trHeight w:val="540"/>
          <w:jc w:val="center"/>
        </w:trPr>
        <w:tc>
          <w:tcPr>
            <w:tcW w:w="226" w:type="pct"/>
            <w:vAlign w:val="center"/>
          </w:tcPr>
          <w:p w14:paraId="52EAA1E2"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6.</w:t>
            </w:r>
          </w:p>
        </w:tc>
        <w:tc>
          <w:tcPr>
            <w:tcW w:w="1433" w:type="pct"/>
            <w:shd w:val="clear" w:color="auto" w:fill="auto"/>
            <w:vAlign w:val="center"/>
          </w:tcPr>
          <w:p w14:paraId="0E5146DA"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o niskich kwalifikacjach objętych wsparciem w Programie</w:t>
            </w:r>
          </w:p>
        </w:tc>
        <w:tc>
          <w:tcPr>
            <w:tcW w:w="226" w:type="pct"/>
            <w:shd w:val="clear" w:color="auto" w:fill="auto"/>
            <w:vAlign w:val="center"/>
          </w:tcPr>
          <w:p w14:paraId="5F17D450"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3038E6F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vAlign w:val="center"/>
          </w:tcPr>
          <w:p w14:paraId="12016CC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shd w:val="clear" w:color="auto" w:fill="auto"/>
            <w:vAlign w:val="center"/>
          </w:tcPr>
          <w:p w14:paraId="5BB68FA4" w14:textId="12A8D718" w:rsidR="00C83556" w:rsidRPr="004A31A9" w:rsidRDefault="00B2137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9 640</w:t>
            </w:r>
          </w:p>
        </w:tc>
        <w:tc>
          <w:tcPr>
            <w:tcW w:w="395" w:type="pct"/>
            <w:shd w:val="clear" w:color="auto" w:fill="auto"/>
            <w:vAlign w:val="center"/>
          </w:tcPr>
          <w:p w14:paraId="05B16AC3" w14:textId="725081B7" w:rsidR="00C83556" w:rsidRPr="004A31A9" w:rsidRDefault="00B2137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9 110</w:t>
            </w:r>
          </w:p>
        </w:tc>
        <w:tc>
          <w:tcPr>
            <w:tcW w:w="433" w:type="pct"/>
            <w:shd w:val="clear" w:color="auto" w:fill="auto"/>
            <w:vAlign w:val="center"/>
          </w:tcPr>
          <w:p w14:paraId="025968B3" w14:textId="581B375B" w:rsidR="00C83556" w:rsidRPr="004A31A9" w:rsidRDefault="00DA3E5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w:t>
            </w:r>
            <w:r w:rsidR="00B2137E" w:rsidRPr="004A31A9">
              <w:rPr>
                <w:rFonts w:asciiTheme="minorHAnsi" w:hAnsiTheme="minorHAnsi" w:cstheme="minorHAnsi"/>
                <w:sz w:val="24"/>
                <w:szCs w:val="24"/>
              </w:rPr>
              <w:t>18 75</w:t>
            </w:r>
            <w:r w:rsidR="001001F7" w:rsidRPr="004A31A9">
              <w:rPr>
                <w:rFonts w:asciiTheme="minorHAnsi" w:hAnsiTheme="minorHAnsi" w:cstheme="minorHAnsi"/>
                <w:sz w:val="24"/>
                <w:szCs w:val="24"/>
              </w:rPr>
              <w:t>0</w:t>
            </w:r>
          </w:p>
        </w:tc>
        <w:tc>
          <w:tcPr>
            <w:tcW w:w="552" w:type="pct"/>
            <w:shd w:val="clear" w:color="auto" w:fill="auto"/>
            <w:vAlign w:val="center"/>
          </w:tcPr>
          <w:p w14:paraId="3B1254CC"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vAlign w:val="center"/>
          </w:tcPr>
          <w:p w14:paraId="494BF1A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315756AB" w14:textId="77777777" w:rsidTr="0061043F">
        <w:trPr>
          <w:trHeight w:val="540"/>
          <w:jc w:val="center"/>
        </w:trPr>
        <w:tc>
          <w:tcPr>
            <w:tcW w:w="226" w:type="pct"/>
            <w:tcBorders>
              <w:bottom w:val="single" w:sz="4" w:space="0" w:color="auto"/>
            </w:tcBorders>
            <w:vAlign w:val="center"/>
          </w:tcPr>
          <w:p w14:paraId="23AD5573" w14:textId="77777777" w:rsidR="00C83556" w:rsidRPr="004A31A9" w:rsidRDefault="00C83556" w:rsidP="00971256">
            <w:pPr>
              <w:spacing w:after="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7.</w:t>
            </w:r>
          </w:p>
        </w:tc>
        <w:tc>
          <w:tcPr>
            <w:tcW w:w="1433" w:type="pct"/>
            <w:tcBorders>
              <w:bottom w:val="single" w:sz="4" w:space="0" w:color="auto"/>
            </w:tcBorders>
            <w:shd w:val="clear" w:color="auto" w:fill="auto"/>
            <w:vAlign w:val="center"/>
          </w:tcPr>
          <w:p w14:paraId="4BB3F47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osób, które otrzymały bezzwrotne środki na podjęcie działalności gospodarczej w Programie</w:t>
            </w:r>
          </w:p>
        </w:tc>
        <w:tc>
          <w:tcPr>
            <w:tcW w:w="226" w:type="pct"/>
            <w:tcBorders>
              <w:bottom w:val="single" w:sz="4" w:space="0" w:color="auto"/>
            </w:tcBorders>
            <w:shd w:val="clear" w:color="auto" w:fill="auto"/>
            <w:vAlign w:val="center"/>
          </w:tcPr>
          <w:p w14:paraId="51B58C5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tcBorders>
              <w:bottom w:val="single" w:sz="4" w:space="0" w:color="auto"/>
            </w:tcBorders>
            <w:vAlign w:val="center"/>
          </w:tcPr>
          <w:p w14:paraId="3CD5124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3" w:type="pct"/>
            <w:tcBorders>
              <w:bottom w:val="single" w:sz="4" w:space="0" w:color="auto"/>
            </w:tcBorders>
            <w:vAlign w:val="center"/>
          </w:tcPr>
          <w:p w14:paraId="552B54F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84" w:type="pct"/>
            <w:tcBorders>
              <w:bottom w:val="single" w:sz="4" w:space="0" w:color="auto"/>
            </w:tcBorders>
            <w:shd w:val="clear" w:color="auto" w:fill="auto"/>
            <w:vAlign w:val="center"/>
          </w:tcPr>
          <w:p w14:paraId="7A671E0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4 400</w:t>
            </w:r>
          </w:p>
        </w:tc>
        <w:tc>
          <w:tcPr>
            <w:tcW w:w="395" w:type="pct"/>
            <w:tcBorders>
              <w:bottom w:val="single" w:sz="4" w:space="0" w:color="auto"/>
            </w:tcBorders>
            <w:shd w:val="clear" w:color="auto" w:fill="auto"/>
            <w:vAlign w:val="center"/>
          </w:tcPr>
          <w:p w14:paraId="60F9043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2 900</w:t>
            </w:r>
          </w:p>
        </w:tc>
        <w:tc>
          <w:tcPr>
            <w:tcW w:w="433" w:type="pct"/>
            <w:tcBorders>
              <w:bottom w:val="single" w:sz="4" w:space="0" w:color="auto"/>
            </w:tcBorders>
            <w:shd w:val="clear" w:color="auto" w:fill="auto"/>
            <w:vAlign w:val="center"/>
          </w:tcPr>
          <w:p w14:paraId="4C24431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7 300</w:t>
            </w:r>
          </w:p>
        </w:tc>
        <w:tc>
          <w:tcPr>
            <w:tcW w:w="552" w:type="pct"/>
            <w:tcBorders>
              <w:bottom w:val="single" w:sz="4" w:space="0" w:color="auto"/>
            </w:tcBorders>
            <w:shd w:val="clear" w:color="auto" w:fill="auto"/>
            <w:vAlign w:val="center"/>
          </w:tcPr>
          <w:p w14:paraId="262ECCA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94" w:type="pct"/>
            <w:tcBorders>
              <w:bottom w:val="single" w:sz="4" w:space="0" w:color="auto"/>
            </w:tcBorders>
            <w:vAlign w:val="center"/>
          </w:tcPr>
          <w:p w14:paraId="6C6D1F5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5B515B" w:rsidRPr="004A31A9" w14:paraId="640920A6" w14:textId="77777777" w:rsidTr="0061043F">
        <w:trPr>
          <w:trHeight w:val="540"/>
          <w:jc w:val="center"/>
        </w:trPr>
        <w:tc>
          <w:tcPr>
            <w:tcW w:w="226" w:type="pct"/>
            <w:shd w:val="clear" w:color="auto" w:fill="auto"/>
            <w:vAlign w:val="center"/>
          </w:tcPr>
          <w:p w14:paraId="7EA4BBDA" w14:textId="77777777" w:rsidR="00C83556" w:rsidRPr="004A31A9" w:rsidRDefault="00C83556" w:rsidP="00971256">
            <w:pPr>
              <w:spacing w:after="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1433" w:type="pct"/>
            <w:shd w:val="clear" w:color="auto" w:fill="auto"/>
            <w:vAlign w:val="center"/>
          </w:tcPr>
          <w:p w14:paraId="10C7A351" w14:textId="77777777" w:rsidR="00C83556" w:rsidRPr="004A31A9" w:rsidRDefault="00FB313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w:t>
            </w:r>
            <w:r w:rsidR="00C83556" w:rsidRPr="004A31A9">
              <w:rPr>
                <w:rFonts w:asciiTheme="minorHAnsi" w:eastAsia="Times New Roman" w:hAnsiTheme="minorHAnsi" w:cstheme="minorHAnsi"/>
                <w:sz w:val="24"/>
                <w:szCs w:val="24"/>
                <w:lang w:eastAsia="pl-PL"/>
              </w:rPr>
              <w:t>iczba osób pracujących znajdujących się w niekorzystnej sytuacji na rynku pracy objętych wsparciem w Programie</w:t>
            </w:r>
          </w:p>
        </w:tc>
        <w:tc>
          <w:tcPr>
            <w:tcW w:w="226" w:type="pct"/>
            <w:shd w:val="clear" w:color="auto" w:fill="auto"/>
            <w:vAlign w:val="center"/>
          </w:tcPr>
          <w:p w14:paraId="55D11D7C"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74" w:type="pct"/>
            <w:shd w:val="clear" w:color="auto" w:fill="auto"/>
            <w:vAlign w:val="center"/>
          </w:tcPr>
          <w:p w14:paraId="52650DB0"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shd w:val="clear" w:color="auto" w:fill="auto"/>
            <w:vAlign w:val="center"/>
          </w:tcPr>
          <w:p w14:paraId="09CB0B82" w14:textId="77777777" w:rsidR="00C83556" w:rsidRPr="004A31A9" w:rsidRDefault="00C83556"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4" w:type="pct"/>
            <w:shd w:val="clear" w:color="auto" w:fill="auto"/>
            <w:vAlign w:val="center"/>
          </w:tcPr>
          <w:p w14:paraId="4D852349" w14:textId="27277D25" w:rsidR="00C83556" w:rsidRPr="004A31A9" w:rsidRDefault="0040772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150</w:t>
            </w:r>
          </w:p>
        </w:tc>
        <w:tc>
          <w:tcPr>
            <w:tcW w:w="395" w:type="pct"/>
            <w:shd w:val="clear" w:color="auto" w:fill="auto"/>
            <w:vAlign w:val="center"/>
          </w:tcPr>
          <w:p w14:paraId="07A7960B" w14:textId="30F8BB2D" w:rsidR="00C83556" w:rsidRPr="004A31A9" w:rsidRDefault="0040772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270</w:t>
            </w:r>
          </w:p>
        </w:tc>
        <w:tc>
          <w:tcPr>
            <w:tcW w:w="433" w:type="pct"/>
            <w:shd w:val="clear" w:color="auto" w:fill="auto"/>
            <w:vAlign w:val="center"/>
          </w:tcPr>
          <w:p w14:paraId="4333D466" w14:textId="513172CE" w:rsidR="00C83556" w:rsidRPr="004A31A9" w:rsidRDefault="0040772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420</w:t>
            </w:r>
          </w:p>
        </w:tc>
        <w:tc>
          <w:tcPr>
            <w:tcW w:w="552" w:type="pct"/>
            <w:shd w:val="clear" w:color="auto" w:fill="auto"/>
            <w:vAlign w:val="center"/>
          </w:tcPr>
          <w:p w14:paraId="366833EF"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94" w:type="pct"/>
            <w:shd w:val="clear" w:color="auto" w:fill="auto"/>
            <w:vAlign w:val="center"/>
          </w:tcPr>
          <w:p w14:paraId="569D1A5C"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BC1AC2" w:rsidRPr="004A31A9" w14:paraId="49377684" w14:textId="77777777" w:rsidTr="0061043F">
        <w:trPr>
          <w:trHeight w:val="540"/>
          <w:jc w:val="center"/>
        </w:trPr>
        <w:tc>
          <w:tcPr>
            <w:tcW w:w="226" w:type="pct"/>
            <w:shd w:val="clear" w:color="auto" w:fill="auto"/>
            <w:vAlign w:val="center"/>
          </w:tcPr>
          <w:p w14:paraId="4D36695B" w14:textId="77777777" w:rsidR="00BC1AC2" w:rsidRPr="004A31A9" w:rsidRDefault="00BC1AC2" w:rsidP="00971256">
            <w:pPr>
              <w:spacing w:after="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1433" w:type="pct"/>
            <w:shd w:val="clear" w:color="auto" w:fill="auto"/>
            <w:vAlign w:val="center"/>
          </w:tcPr>
          <w:p w14:paraId="3B7494DC"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bezrobotnych objętych wsparciem w Programie (w tym </w:t>
            </w:r>
            <w:r w:rsidRPr="004A31A9">
              <w:rPr>
                <w:rFonts w:asciiTheme="minorHAnsi" w:eastAsia="Times New Roman" w:hAnsiTheme="minorHAnsi" w:cstheme="minorHAnsi"/>
                <w:sz w:val="24"/>
                <w:szCs w:val="24"/>
                <w:lang w:eastAsia="pl-PL"/>
              </w:rPr>
              <w:lastRenderedPageBreak/>
              <w:t>długotrwale bezrobotnych)</w:t>
            </w:r>
          </w:p>
        </w:tc>
        <w:tc>
          <w:tcPr>
            <w:tcW w:w="226" w:type="pct"/>
            <w:shd w:val="clear" w:color="auto" w:fill="auto"/>
            <w:vAlign w:val="center"/>
          </w:tcPr>
          <w:p w14:paraId="027F9CBC"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os. </w:t>
            </w:r>
          </w:p>
        </w:tc>
        <w:tc>
          <w:tcPr>
            <w:tcW w:w="274" w:type="pct"/>
            <w:shd w:val="clear" w:color="auto" w:fill="auto"/>
            <w:vAlign w:val="center"/>
          </w:tcPr>
          <w:p w14:paraId="74AC7F7B"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shd w:val="clear" w:color="auto" w:fill="auto"/>
            <w:vAlign w:val="center"/>
          </w:tcPr>
          <w:p w14:paraId="18A391D1" w14:textId="77777777" w:rsidR="00BC1AC2" w:rsidRPr="004A31A9" w:rsidRDefault="00BC1AC2"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4" w:type="pct"/>
            <w:shd w:val="clear" w:color="auto" w:fill="auto"/>
            <w:vAlign w:val="center"/>
          </w:tcPr>
          <w:p w14:paraId="561DBA58"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11 320 </w:t>
            </w:r>
          </w:p>
        </w:tc>
        <w:tc>
          <w:tcPr>
            <w:tcW w:w="395" w:type="pct"/>
            <w:shd w:val="clear" w:color="auto" w:fill="auto"/>
            <w:vAlign w:val="center"/>
          </w:tcPr>
          <w:p w14:paraId="4D829D61"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21 460 </w:t>
            </w:r>
          </w:p>
        </w:tc>
        <w:tc>
          <w:tcPr>
            <w:tcW w:w="433" w:type="pct"/>
            <w:shd w:val="clear" w:color="auto" w:fill="auto"/>
            <w:vAlign w:val="center"/>
          </w:tcPr>
          <w:p w14:paraId="26DC8328"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32 780 </w:t>
            </w:r>
          </w:p>
        </w:tc>
        <w:tc>
          <w:tcPr>
            <w:tcW w:w="552" w:type="pct"/>
            <w:shd w:val="clear" w:color="auto" w:fill="auto"/>
            <w:vAlign w:val="center"/>
          </w:tcPr>
          <w:p w14:paraId="74A0651A"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94" w:type="pct"/>
            <w:shd w:val="clear" w:color="auto" w:fill="auto"/>
            <w:vAlign w:val="center"/>
          </w:tcPr>
          <w:p w14:paraId="485392E7" w14:textId="77777777" w:rsidR="00BC1AC2" w:rsidRPr="004A31A9" w:rsidRDefault="00BC1AC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9A23FF" w:rsidRPr="004A31A9" w14:paraId="1356E79C" w14:textId="77777777" w:rsidTr="0061043F">
        <w:trPr>
          <w:trHeight w:val="540"/>
          <w:jc w:val="center"/>
        </w:trPr>
        <w:tc>
          <w:tcPr>
            <w:tcW w:w="226" w:type="pct"/>
            <w:shd w:val="clear" w:color="auto" w:fill="auto"/>
            <w:vAlign w:val="center"/>
          </w:tcPr>
          <w:p w14:paraId="7675CE6F" w14:textId="23B04525" w:rsidR="009A23FF" w:rsidRPr="004A31A9" w:rsidRDefault="009A23FF" w:rsidP="00971256">
            <w:pPr>
              <w:spacing w:after="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1433" w:type="pct"/>
            <w:shd w:val="clear" w:color="auto" w:fill="auto"/>
            <w:vAlign w:val="center"/>
          </w:tcPr>
          <w:p w14:paraId="207D68A5" w14:textId="0E17E2D8"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objętych wsparciem w zakresie zwalczania lub przeciwdziałania</w:t>
            </w:r>
            <w:r w:rsidR="0098141A" w:rsidRPr="004A31A9">
              <w:rPr>
                <w:rFonts w:asciiTheme="minorHAnsi" w:eastAsia="Times New Roman" w:hAnsiTheme="minorHAnsi" w:cstheme="minorHAnsi"/>
                <w:sz w:val="24"/>
                <w:szCs w:val="24"/>
                <w:lang w:eastAsia="pl-PL"/>
              </w:rPr>
              <w:t xml:space="preserve"> skutkom pandemii COVID-19 </w:t>
            </w:r>
          </w:p>
        </w:tc>
        <w:tc>
          <w:tcPr>
            <w:tcW w:w="226" w:type="pct"/>
            <w:shd w:val="clear" w:color="auto" w:fill="auto"/>
            <w:vAlign w:val="center"/>
          </w:tcPr>
          <w:p w14:paraId="06244036" w14:textId="4ADE5F27"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74" w:type="pct"/>
            <w:shd w:val="clear" w:color="auto" w:fill="auto"/>
            <w:vAlign w:val="center"/>
          </w:tcPr>
          <w:p w14:paraId="37C008EC" w14:textId="1BE82510"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shd w:val="clear" w:color="auto" w:fill="auto"/>
            <w:vAlign w:val="center"/>
          </w:tcPr>
          <w:p w14:paraId="5D230D24" w14:textId="34CF5F69" w:rsidR="009A23FF" w:rsidRPr="004A31A9" w:rsidRDefault="009A23FF"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4" w:type="pct"/>
            <w:shd w:val="clear" w:color="auto" w:fill="auto"/>
            <w:vAlign w:val="center"/>
          </w:tcPr>
          <w:p w14:paraId="24BBFBE4" w14:textId="77777777" w:rsidR="009A23FF" w:rsidRPr="004A31A9" w:rsidRDefault="009A23FF" w:rsidP="00971256">
            <w:pPr>
              <w:spacing w:after="0" w:line="360" w:lineRule="auto"/>
              <w:rPr>
                <w:rFonts w:asciiTheme="minorHAnsi" w:eastAsia="Times New Roman" w:hAnsiTheme="minorHAnsi" w:cstheme="minorHAnsi"/>
                <w:sz w:val="24"/>
                <w:szCs w:val="24"/>
                <w:lang w:eastAsia="pl-PL"/>
              </w:rPr>
            </w:pPr>
          </w:p>
        </w:tc>
        <w:tc>
          <w:tcPr>
            <w:tcW w:w="395" w:type="pct"/>
            <w:shd w:val="clear" w:color="auto" w:fill="auto"/>
            <w:vAlign w:val="center"/>
          </w:tcPr>
          <w:p w14:paraId="5ABB1D30" w14:textId="77777777" w:rsidR="009A23FF" w:rsidRPr="004A31A9" w:rsidRDefault="009A23FF" w:rsidP="00971256">
            <w:pPr>
              <w:spacing w:after="0" w:line="360" w:lineRule="auto"/>
              <w:rPr>
                <w:rFonts w:asciiTheme="minorHAnsi" w:eastAsia="Times New Roman" w:hAnsiTheme="minorHAnsi" w:cstheme="minorHAnsi"/>
                <w:sz w:val="24"/>
                <w:szCs w:val="24"/>
                <w:lang w:eastAsia="pl-PL"/>
              </w:rPr>
            </w:pPr>
          </w:p>
        </w:tc>
        <w:tc>
          <w:tcPr>
            <w:tcW w:w="433" w:type="pct"/>
            <w:shd w:val="clear" w:color="auto" w:fill="auto"/>
            <w:vAlign w:val="center"/>
          </w:tcPr>
          <w:p w14:paraId="575B9F97" w14:textId="01664038"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5 484</w:t>
            </w:r>
          </w:p>
        </w:tc>
        <w:tc>
          <w:tcPr>
            <w:tcW w:w="552" w:type="pct"/>
            <w:shd w:val="clear" w:color="auto" w:fill="auto"/>
            <w:vAlign w:val="center"/>
          </w:tcPr>
          <w:p w14:paraId="710645EF" w14:textId="210A0590"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94" w:type="pct"/>
            <w:shd w:val="clear" w:color="auto" w:fill="auto"/>
            <w:vAlign w:val="center"/>
          </w:tcPr>
          <w:p w14:paraId="18B5D91D" w14:textId="11E48011"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9A23FF" w:rsidRPr="004A31A9" w14:paraId="7230870F" w14:textId="77777777" w:rsidTr="0061043F">
        <w:trPr>
          <w:trHeight w:val="540"/>
          <w:jc w:val="center"/>
        </w:trPr>
        <w:tc>
          <w:tcPr>
            <w:tcW w:w="226" w:type="pct"/>
            <w:shd w:val="clear" w:color="auto" w:fill="auto"/>
            <w:vAlign w:val="center"/>
          </w:tcPr>
          <w:p w14:paraId="28E243F2" w14:textId="2C55F598" w:rsidR="009A23FF" w:rsidRPr="004A31A9" w:rsidRDefault="009A23FF" w:rsidP="00971256">
            <w:pPr>
              <w:spacing w:after="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w:t>
            </w:r>
          </w:p>
        </w:tc>
        <w:tc>
          <w:tcPr>
            <w:tcW w:w="1433" w:type="pct"/>
            <w:shd w:val="clear" w:color="auto" w:fill="auto"/>
            <w:vAlign w:val="center"/>
          </w:tcPr>
          <w:p w14:paraId="0B555D74" w14:textId="4744FB11"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wydatków kwalifikowalnych przeznaczonych na działania zw</w:t>
            </w:r>
            <w:r w:rsidR="0098141A" w:rsidRPr="004A31A9">
              <w:rPr>
                <w:rFonts w:asciiTheme="minorHAnsi" w:eastAsia="Times New Roman" w:hAnsiTheme="minorHAnsi" w:cstheme="minorHAnsi"/>
                <w:sz w:val="24"/>
                <w:szCs w:val="24"/>
                <w:lang w:eastAsia="pl-PL"/>
              </w:rPr>
              <w:t>iązane z pandemią COVID-19</w:t>
            </w:r>
          </w:p>
        </w:tc>
        <w:tc>
          <w:tcPr>
            <w:tcW w:w="226" w:type="pct"/>
            <w:shd w:val="clear" w:color="auto" w:fill="auto"/>
            <w:vAlign w:val="center"/>
          </w:tcPr>
          <w:p w14:paraId="64EEEA01" w14:textId="2039F937"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274" w:type="pct"/>
            <w:shd w:val="clear" w:color="auto" w:fill="auto"/>
            <w:vAlign w:val="center"/>
          </w:tcPr>
          <w:p w14:paraId="3C94116A" w14:textId="78EB7979"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shd w:val="clear" w:color="auto" w:fill="auto"/>
            <w:vAlign w:val="center"/>
          </w:tcPr>
          <w:p w14:paraId="176CDC50" w14:textId="0F98BE55" w:rsidR="009A23FF" w:rsidRPr="004A31A9" w:rsidRDefault="009A23FF"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Słąbiej</w:t>
            </w:r>
            <w:proofErr w:type="spellEnd"/>
            <w:r w:rsidRPr="004A31A9">
              <w:rPr>
                <w:rFonts w:asciiTheme="minorHAnsi" w:eastAsia="MS Mincho" w:hAnsiTheme="minorHAnsi" w:cstheme="minorHAnsi"/>
                <w:sz w:val="24"/>
                <w:szCs w:val="24"/>
                <w:lang w:eastAsia="ja-JP"/>
              </w:rPr>
              <w:t xml:space="preserve"> rozwinięty</w:t>
            </w:r>
          </w:p>
        </w:tc>
        <w:tc>
          <w:tcPr>
            <w:tcW w:w="484" w:type="pct"/>
            <w:shd w:val="clear" w:color="auto" w:fill="auto"/>
            <w:vAlign w:val="center"/>
          </w:tcPr>
          <w:p w14:paraId="464CA382" w14:textId="77777777" w:rsidR="009A23FF" w:rsidRPr="004A31A9" w:rsidRDefault="009A23FF" w:rsidP="00971256">
            <w:pPr>
              <w:spacing w:after="0" w:line="360" w:lineRule="auto"/>
              <w:rPr>
                <w:rFonts w:asciiTheme="minorHAnsi" w:eastAsia="Times New Roman" w:hAnsiTheme="minorHAnsi" w:cstheme="minorHAnsi"/>
                <w:sz w:val="24"/>
                <w:szCs w:val="24"/>
                <w:lang w:eastAsia="pl-PL"/>
              </w:rPr>
            </w:pPr>
          </w:p>
        </w:tc>
        <w:tc>
          <w:tcPr>
            <w:tcW w:w="395" w:type="pct"/>
            <w:shd w:val="clear" w:color="auto" w:fill="auto"/>
            <w:vAlign w:val="center"/>
          </w:tcPr>
          <w:p w14:paraId="05297FC8" w14:textId="77777777" w:rsidR="009A23FF" w:rsidRPr="004A31A9" w:rsidRDefault="009A23FF" w:rsidP="00971256">
            <w:pPr>
              <w:spacing w:after="0" w:line="360" w:lineRule="auto"/>
              <w:rPr>
                <w:rFonts w:asciiTheme="minorHAnsi" w:eastAsia="Times New Roman" w:hAnsiTheme="minorHAnsi" w:cstheme="minorHAnsi"/>
                <w:sz w:val="24"/>
                <w:szCs w:val="24"/>
                <w:lang w:eastAsia="pl-PL"/>
              </w:rPr>
            </w:pPr>
          </w:p>
        </w:tc>
        <w:tc>
          <w:tcPr>
            <w:tcW w:w="433" w:type="pct"/>
            <w:shd w:val="clear" w:color="auto" w:fill="auto"/>
            <w:vAlign w:val="center"/>
          </w:tcPr>
          <w:p w14:paraId="2417CF0F" w14:textId="59029859"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5 195 652</w:t>
            </w:r>
          </w:p>
        </w:tc>
        <w:tc>
          <w:tcPr>
            <w:tcW w:w="552" w:type="pct"/>
            <w:shd w:val="clear" w:color="auto" w:fill="auto"/>
            <w:vAlign w:val="center"/>
          </w:tcPr>
          <w:p w14:paraId="406F3D27" w14:textId="0DC4B6A1"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94" w:type="pct"/>
            <w:shd w:val="clear" w:color="auto" w:fill="auto"/>
            <w:vAlign w:val="center"/>
          </w:tcPr>
          <w:p w14:paraId="0689DEAF" w14:textId="6A9AC0BC" w:rsidR="009A23FF" w:rsidRPr="004A31A9" w:rsidRDefault="009A23F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49B19C98"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8iv</w:t>
      </w:r>
    </w:p>
    <w:p w14:paraId="3DD1560D"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Równość mężczyzn i kobiet we wszystkich dziedzinach, w tym dostęp do zatrudnienia, rozwój kariery, godzenie życia zawodowego i prywatnego oraz promowanie równości wynagrodzeń za taką samą pracę.</w:t>
      </w:r>
    </w:p>
    <w:p w14:paraId="22DEFA9B"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5F40C387" w14:textId="77777777" w:rsidR="00CE289E" w:rsidRPr="004A31A9" w:rsidRDefault="00EE30CF"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w:t>
      </w:r>
      <w:r w:rsidR="00CE289E" w:rsidRPr="004A31A9">
        <w:rPr>
          <w:rFonts w:asciiTheme="minorHAnsi" w:eastAsia="Times New Roman" w:hAnsiTheme="minorHAnsi" w:cstheme="minorHAnsi"/>
          <w:sz w:val="24"/>
          <w:szCs w:val="24"/>
          <w:lang w:eastAsia="pl-PL"/>
        </w:rPr>
        <w:t xml:space="preserve"> zatrudnieni</w:t>
      </w:r>
      <w:r w:rsidRPr="004A31A9">
        <w:rPr>
          <w:rFonts w:asciiTheme="minorHAnsi" w:eastAsia="Times New Roman" w:hAnsiTheme="minorHAnsi" w:cstheme="minorHAnsi"/>
          <w:sz w:val="24"/>
          <w:szCs w:val="24"/>
          <w:lang w:eastAsia="pl-PL"/>
        </w:rPr>
        <w:t>e</w:t>
      </w:r>
      <w:r w:rsidR="00CE289E" w:rsidRPr="004A31A9">
        <w:rPr>
          <w:rFonts w:asciiTheme="minorHAnsi" w:eastAsia="Times New Roman" w:hAnsiTheme="minorHAnsi" w:cstheme="minorHAnsi"/>
          <w:sz w:val="24"/>
          <w:szCs w:val="24"/>
          <w:lang w:eastAsia="pl-PL"/>
        </w:rPr>
        <w:t xml:space="preserve"> osób opiekujących się dziećmi do lat 3.</w:t>
      </w:r>
    </w:p>
    <w:p w14:paraId="529A0D39"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7AFA3538" w14:textId="75C22740"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Niewystarczająca dostępność </w:t>
      </w:r>
      <w:r w:rsidRPr="004A31A9">
        <w:rPr>
          <w:rFonts w:asciiTheme="minorHAnsi" w:hAnsiTheme="minorHAnsi" w:cstheme="minorHAnsi"/>
          <w:sz w:val="24"/>
          <w:szCs w:val="24"/>
          <w:lang w:eastAsia="pl-PL"/>
        </w:rPr>
        <w:t xml:space="preserve">form opieki na dziećmi do lat 3 stanowi </w:t>
      </w:r>
      <w:r w:rsidR="00A96B5E">
        <w:rPr>
          <w:rFonts w:asciiTheme="minorHAnsi" w:hAnsiTheme="minorHAnsi" w:cstheme="minorHAnsi"/>
          <w:sz w:val="24"/>
          <w:szCs w:val="24"/>
          <w:lang w:eastAsia="pl-PL"/>
        </w:rPr>
        <w:t xml:space="preserve">w województwie istotną barierę </w:t>
      </w:r>
      <w:r w:rsidRPr="004A31A9">
        <w:rPr>
          <w:rFonts w:asciiTheme="minorHAnsi" w:hAnsiTheme="minorHAnsi" w:cstheme="minorHAnsi"/>
          <w:sz w:val="24"/>
          <w:szCs w:val="24"/>
          <w:lang w:eastAsia="pl-PL"/>
        </w:rPr>
        <w:t xml:space="preserve">w podniesieniu poziomu zatrudnienia mieszkańców. Problem ten w szczególności dotyka kobiety, których sytuacja na rynku pracy jest relatywnie gorsza niż mężczyzn. </w:t>
      </w:r>
    </w:p>
    <w:p w14:paraId="6BD8ACA9" w14:textId="080E330F"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Planowanym rezultatem interwencji będzie </w:t>
      </w:r>
      <w:r w:rsidRPr="004A31A9">
        <w:rPr>
          <w:rFonts w:asciiTheme="minorHAnsi" w:hAnsiTheme="minorHAnsi" w:cstheme="minorHAnsi"/>
          <w:sz w:val="24"/>
          <w:szCs w:val="24"/>
          <w:lang w:eastAsia="pl-PL"/>
        </w:rPr>
        <w:t xml:space="preserve">poprawa dostępu </w:t>
      </w:r>
      <w:r w:rsidRPr="004A31A9">
        <w:rPr>
          <w:rFonts w:asciiTheme="minorHAnsi" w:eastAsia="Times New Roman" w:hAnsiTheme="minorHAnsi" w:cstheme="minorHAnsi"/>
          <w:sz w:val="24"/>
          <w:szCs w:val="24"/>
          <w:lang w:eastAsia="pl-PL"/>
        </w:rPr>
        <w:t>do fo</w:t>
      </w:r>
      <w:r w:rsidR="00A96B5E">
        <w:rPr>
          <w:rFonts w:asciiTheme="minorHAnsi" w:eastAsia="Times New Roman" w:hAnsiTheme="minorHAnsi" w:cstheme="minorHAnsi"/>
          <w:sz w:val="24"/>
          <w:szCs w:val="24"/>
          <w:lang w:eastAsia="pl-PL"/>
        </w:rPr>
        <w:t xml:space="preserve">rm opieki na dziećmi do lat 3, </w:t>
      </w:r>
      <w:r w:rsidRPr="004A31A9">
        <w:rPr>
          <w:rFonts w:asciiTheme="minorHAnsi" w:eastAsia="Times New Roman" w:hAnsiTheme="minorHAnsi" w:cstheme="minorHAnsi"/>
          <w:sz w:val="24"/>
          <w:szCs w:val="24"/>
          <w:lang w:eastAsia="pl-PL"/>
        </w:rPr>
        <w:t xml:space="preserve">co przełoży się na większe zainteresowanie wśród osób opiekujących się dziećmi w tej grupie wiekowej podjęciem bądź kontynuowaniem pracy zarobkowej. </w:t>
      </w:r>
    </w:p>
    <w:p w14:paraId="7264D164"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521"/>
        <w:gridCol w:w="696"/>
        <w:gridCol w:w="414"/>
        <w:gridCol w:w="827"/>
        <w:gridCol w:w="277"/>
        <w:gridCol w:w="277"/>
        <w:gridCol w:w="416"/>
        <w:gridCol w:w="691"/>
        <w:gridCol w:w="553"/>
        <w:gridCol w:w="277"/>
        <w:gridCol w:w="277"/>
        <w:gridCol w:w="416"/>
        <w:gridCol w:w="1000"/>
        <w:gridCol w:w="848"/>
      </w:tblGrid>
      <w:tr w:rsidR="00743884" w:rsidRPr="004A31A9" w14:paraId="4E14F954" w14:textId="77777777" w:rsidTr="00632A3A">
        <w:trPr>
          <w:trHeight w:val="1665"/>
          <w:jc w:val="center"/>
        </w:trPr>
        <w:tc>
          <w:tcPr>
            <w:tcW w:w="245" w:type="pct"/>
            <w:vMerge w:val="restart"/>
            <w:tcBorders>
              <w:top w:val="single" w:sz="4" w:space="0" w:color="auto"/>
              <w:left w:val="single" w:sz="4" w:space="0" w:color="auto"/>
              <w:right w:val="single" w:sz="4" w:space="0" w:color="auto"/>
            </w:tcBorders>
            <w:shd w:val="clear" w:color="auto" w:fill="C6D9F1"/>
            <w:textDirection w:val="btLr"/>
            <w:vAlign w:val="center"/>
          </w:tcPr>
          <w:p w14:paraId="20C1EF3A"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852" w:type="pct"/>
            <w:vMerge w:val="restart"/>
            <w:tcBorders>
              <w:top w:val="single" w:sz="4" w:space="0" w:color="auto"/>
              <w:left w:val="single" w:sz="4" w:space="0" w:color="auto"/>
              <w:right w:val="single" w:sz="4" w:space="0" w:color="auto"/>
            </w:tcBorders>
            <w:shd w:val="clear" w:color="auto" w:fill="C6D9F1"/>
            <w:textDirection w:val="btLr"/>
            <w:vAlign w:val="center"/>
          </w:tcPr>
          <w:p w14:paraId="4B034E53"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90" w:type="pct"/>
            <w:vMerge w:val="restart"/>
            <w:tcBorders>
              <w:top w:val="single" w:sz="4" w:space="0" w:color="auto"/>
              <w:left w:val="single" w:sz="4" w:space="0" w:color="auto"/>
              <w:right w:val="single" w:sz="4" w:space="0" w:color="auto"/>
            </w:tcBorders>
            <w:shd w:val="clear" w:color="auto" w:fill="C6D9F1"/>
            <w:textDirection w:val="btLr"/>
            <w:vAlign w:val="center"/>
          </w:tcPr>
          <w:p w14:paraId="58E0A037"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3C6F448F"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463" w:type="pct"/>
            <w:vMerge w:val="restart"/>
            <w:tcBorders>
              <w:top w:val="single" w:sz="4" w:space="0" w:color="auto"/>
              <w:left w:val="single" w:sz="4" w:space="0" w:color="auto"/>
              <w:right w:val="single" w:sz="4" w:space="0" w:color="auto"/>
            </w:tcBorders>
            <w:shd w:val="clear" w:color="auto" w:fill="C6D9F1"/>
            <w:textDirection w:val="btLr"/>
            <w:vAlign w:val="center"/>
          </w:tcPr>
          <w:p w14:paraId="13A5EEFB"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543" w:type="pct"/>
            <w:gridSpan w:val="3"/>
            <w:tcBorders>
              <w:top w:val="single" w:sz="4" w:space="0" w:color="auto"/>
              <w:left w:val="single" w:sz="4" w:space="0" w:color="auto"/>
              <w:right w:val="single" w:sz="4" w:space="0" w:color="auto"/>
            </w:tcBorders>
            <w:shd w:val="clear" w:color="auto" w:fill="C6D9F1"/>
            <w:textDirection w:val="btLr"/>
            <w:vAlign w:val="center"/>
          </w:tcPr>
          <w:p w14:paraId="5FCDBC2B"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87" w:type="pct"/>
            <w:vMerge w:val="restart"/>
            <w:tcBorders>
              <w:top w:val="single" w:sz="4" w:space="0" w:color="auto"/>
              <w:left w:val="single" w:sz="4" w:space="0" w:color="auto"/>
              <w:right w:val="single" w:sz="4" w:space="0" w:color="auto"/>
            </w:tcBorders>
            <w:shd w:val="clear" w:color="auto" w:fill="C6D9F1"/>
            <w:textDirection w:val="btLr"/>
            <w:vAlign w:val="center"/>
          </w:tcPr>
          <w:p w14:paraId="72B8A52B"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310" w:type="pct"/>
            <w:vMerge w:val="restart"/>
            <w:tcBorders>
              <w:top w:val="single" w:sz="4" w:space="0" w:color="auto"/>
              <w:left w:val="single" w:sz="4" w:space="0" w:color="auto"/>
              <w:right w:val="single" w:sz="4" w:space="0" w:color="auto"/>
            </w:tcBorders>
            <w:shd w:val="clear" w:color="auto" w:fill="C6D9F1"/>
            <w:textDirection w:val="btLr"/>
            <w:vAlign w:val="center"/>
          </w:tcPr>
          <w:p w14:paraId="30A563E0"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543" w:type="pct"/>
            <w:gridSpan w:val="3"/>
            <w:tcBorders>
              <w:top w:val="single" w:sz="4" w:space="0" w:color="auto"/>
              <w:left w:val="single" w:sz="4" w:space="0" w:color="auto"/>
              <w:right w:val="single" w:sz="4" w:space="0" w:color="auto"/>
            </w:tcBorders>
            <w:shd w:val="clear" w:color="auto" w:fill="C6D9F1"/>
            <w:textDirection w:val="btLr"/>
            <w:vAlign w:val="center"/>
          </w:tcPr>
          <w:p w14:paraId="53F54896"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60" w:type="pct"/>
            <w:vMerge w:val="restart"/>
            <w:tcBorders>
              <w:top w:val="single" w:sz="4" w:space="0" w:color="auto"/>
              <w:left w:val="single" w:sz="4" w:space="0" w:color="auto"/>
              <w:right w:val="single" w:sz="4" w:space="0" w:color="auto"/>
            </w:tcBorders>
            <w:shd w:val="clear" w:color="auto" w:fill="C6D9F1"/>
            <w:textDirection w:val="btLr"/>
            <w:vAlign w:val="center"/>
          </w:tcPr>
          <w:p w14:paraId="03EE95E3"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476" w:type="pct"/>
            <w:vMerge w:val="restart"/>
            <w:tcBorders>
              <w:top w:val="single" w:sz="4" w:space="0" w:color="auto"/>
              <w:left w:val="single" w:sz="4" w:space="0" w:color="auto"/>
              <w:right w:val="single" w:sz="4" w:space="0" w:color="auto"/>
            </w:tcBorders>
            <w:shd w:val="clear" w:color="auto" w:fill="C6D9F1"/>
            <w:textDirection w:val="btLr"/>
            <w:vAlign w:val="center"/>
          </w:tcPr>
          <w:p w14:paraId="72F8CE73"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743884" w:rsidRPr="004A31A9" w14:paraId="73CDA842" w14:textId="77777777" w:rsidTr="00632A3A">
        <w:trPr>
          <w:trHeight w:val="348"/>
          <w:jc w:val="center"/>
        </w:trPr>
        <w:tc>
          <w:tcPr>
            <w:tcW w:w="245" w:type="pct"/>
            <w:vMerge/>
            <w:tcBorders>
              <w:left w:val="single" w:sz="4" w:space="0" w:color="auto"/>
              <w:bottom w:val="single" w:sz="4" w:space="0" w:color="auto"/>
              <w:right w:val="single" w:sz="4" w:space="0" w:color="auto"/>
            </w:tcBorders>
          </w:tcPr>
          <w:p w14:paraId="15ADE68E"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852" w:type="pct"/>
            <w:vMerge/>
            <w:tcBorders>
              <w:left w:val="single" w:sz="4" w:space="0" w:color="auto"/>
              <w:bottom w:val="single" w:sz="4" w:space="0" w:color="auto"/>
              <w:right w:val="single" w:sz="4" w:space="0" w:color="auto"/>
            </w:tcBorders>
          </w:tcPr>
          <w:p w14:paraId="4B72A3A9"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390" w:type="pct"/>
            <w:vMerge/>
            <w:tcBorders>
              <w:left w:val="single" w:sz="4" w:space="0" w:color="auto"/>
              <w:bottom w:val="single" w:sz="4" w:space="0" w:color="auto"/>
              <w:right w:val="single" w:sz="4" w:space="0" w:color="auto"/>
            </w:tcBorders>
          </w:tcPr>
          <w:p w14:paraId="07FD6E94"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232" w:type="pct"/>
            <w:vMerge/>
            <w:tcBorders>
              <w:left w:val="single" w:sz="4" w:space="0" w:color="auto"/>
              <w:bottom w:val="single" w:sz="4" w:space="0" w:color="auto"/>
              <w:right w:val="single" w:sz="4" w:space="0" w:color="auto"/>
            </w:tcBorders>
          </w:tcPr>
          <w:p w14:paraId="2087D1A0"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463" w:type="pct"/>
            <w:vMerge/>
            <w:tcBorders>
              <w:left w:val="single" w:sz="4" w:space="0" w:color="auto"/>
              <w:bottom w:val="single" w:sz="4" w:space="0" w:color="auto"/>
              <w:right w:val="single" w:sz="4" w:space="0" w:color="auto"/>
            </w:tcBorders>
          </w:tcPr>
          <w:p w14:paraId="1581A0E6" w14:textId="77777777" w:rsidR="00C83556" w:rsidRPr="004A31A9" w:rsidRDefault="00C83556" w:rsidP="00971256">
            <w:pPr>
              <w:snapToGrid w:val="0"/>
              <w:spacing w:after="0" w:line="360" w:lineRule="auto"/>
              <w:rPr>
                <w:rFonts w:asciiTheme="minorHAnsi" w:hAnsiTheme="minorHAnsi" w:cstheme="minorHAnsi"/>
                <w:b/>
                <w:sz w:val="24"/>
                <w:szCs w:val="24"/>
              </w:rPr>
            </w:pPr>
          </w:p>
        </w:tc>
        <w:tc>
          <w:tcPr>
            <w:tcW w:w="155" w:type="pct"/>
            <w:tcBorders>
              <w:left w:val="single" w:sz="4" w:space="0" w:color="auto"/>
              <w:bottom w:val="single" w:sz="4" w:space="0" w:color="auto"/>
              <w:right w:val="single" w:sz="4" w:space="0" w:color="auto"/>
            </w:tcBorders>
            <w:shd w:val="clear" w:color="auto" w:fill="D9D9D9"/>
            <w:vAlign w:val="center"/>
          </w:tcPr>
          <w:p w14:paraId="29064CC1"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tcBorders>
              <w:left w:val="single" w:sz="4" w:space="0" w:color="auto"/>
              <w:bottom w:val="single" w:sz="4" w:space="0" w:color="auto"/>
              <w:right w:val="single" w:sz="4" w:space="0" w:color="auto"/>
            </w:tcBorders>
            <w:shd w:val="clear" w:color="auto" w:fill="D9D9D9"/>
            <w:vAlign w:val="center"/>
          </w:tcPr>
          <w:p w14:paraId="71BB609A"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3" w:type="pct"/>
            <w:tcBorders>
              <w:left w:val="single" w:sz="4" w:space="0" w:color="auto"/>
              <w:bottom w:val="single" w:sz="4" w:space="0" w:color="auto"/>
              <w:right w:val="single" w:sz="4" w:space="0" w:color="auto"/>
            </w:tcBorders>
            <w:shd w:val="clear" w:color="auto" w:fill="D9D9D9"/>
            <w:vAlign w:val="center"/>
          </w:tcPr>
          <w:p w14:paraId="3C75E1A4"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87" w:type="pct"/>
            <w:vMerge/>
            <w:tcBorders>
              <w:left w:val="single" w:sz="4" w:space="0" w:color="auto"/>
              <w:bottom w:val="single" w:sz="4" w:space="0" w:color="auto"/>
              <w:right w:val="single" w:sz="4" w:space="0" w:color="auto"/>
            </w:tcBorders>
            <w:shd w:val="clear" w:color="auto" w:fill="F2F2F2"/>
            <w:vAlign w:val="center"/>
          </w:tcPr>
          <w:p w14:paraId="115E276C"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310" w:type="pct"/>
            <w:vMerge/>
            <w:tcBorders>
              <w:left w:val="single" w:sz="4" w:space="0" w:color="auto"/>
              <w:bottom w:val="single" w:sz="4" w:space="0" w:color="auto"/>
              <w:right w:val="single" w:sz="4" w:space="0" w:color="auto"/>
            </w:tcBorders>
            <w:shd w:val="clear" w:color="auto" w:fill="F2F2F2"/>
            <w:vAlign w:val="center"/>
          </w:tcPr>
          <w:p w14:paraId="641B21B7"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155" w:type="pct"/>
            <w:tcBorders>
              <w:top w:val="single" w:sz="4" w:space="0" w:color="auto"/>
              <w:left w:val="single" w:sz="4" w:space="0" w:color="auto"/>
              <w:right w:val="single" w:sz="4" w:space="0" w:color="auto"/>
            </w:tcBorders>
            <w:shd w:val="clear" w:color="auto" w:fill="D9D9D9"/>
            <w:vAlign w:val="center"/>
          </w:tcPr>
          <w:p w14:paraId="7FE94E41"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tcBorders>
              <w:top w:val="single" w:sz="4" w:space="0" w:color="auto"/>
              <w:left w:val="single" w:sz="4" w:space="0" w:color="auto"/>
              <w:right w:val="single" w:sz="4" w:space="0" w:color="auto"/>
            </w:tcBorders>
            <w:shd w:val="clear" w:color="auto" w:fill="D9D9D9"/>
            <w:vAlign w:val="center"/>
          </w:tcPr>
          <w:p w14:paraId="346C1F95"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3" w:type="pct"/>
            <w:tcBorders>
              <w:top w:val="single" w:sz="4" w:space="0" w:color="auto"/>
              <w:left w:val="single" w:sz="4" w:space="0" w:color="auto"/>
              <w:right w:val="single" w:sz="4" w:space="0" w:color="auto"/>
            </w:tcBorders>
            <w:shd w:val="clear" w:color="auto" w:fill="D9D9D9"/>
            <w:vAlign w:val="center"/>
          </w:tcPr>
          <w:p w14:paraId="3304564B"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60" w:type="pct"/>
            <w:vMerge/>
            <w:tcBorders>
              <w:left w:val="single" w:sz="4" w:space="0" w:color="auto"/>
              <w:bottom w:val="single" w:sz="4" w:space="0" w:color="auto"/>
              <w:right w:val="single" w:sz="4" w:space="0" w:color="auto"/>
            </w:tcBorders>
          </w:tcPr>
          <w:p w14:paraId="486F59CE"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476" w:type="pct"/>
            <w:vMerge/>
            <w:tcBorders>
              <w:left w:val="single" w:sz="4" w:space="0" w:color="auto"/>
              <w:bottom w:val="single" w:sz="4" w:space="0" w:color="auto"/>
              <w:right w:val="single" w:sz="4" w:space="0" w:color="auto"/>
            </w:tcBorders>
          </w:tcPr>
          <w:p w14:paraId="72D51684"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lang w:eastAsia="en-GB"/>
              </w:rPr>
            </w:pPr>
          </w:p>
        </w:tc>
      </w:tr>
      <w:tr w:rsidR="00743884" w:rsidRPr="004A31A9" w14:paraId="53DED3CF" w14:textId="77777777" w:rsidTr="00632A3A">
        <w:trPr>
          <w:trHeight w:val="264"/>
          <w:jc w:val="center"/>
        </w:trPr>
        <w:tc>
          <w:tcPr>
            <w:tcW w:w="245" w:type="pct"/>
            <w:tcBorders>
              <w:top w:val="single" w:sz="4" w:space="0" w:color="auto"/>
              <w:left w:val="single" w:sz="4" w:space="0" w:color="auto"/>
              <w:bottom w:val="single" w:sz="4" w:space="0" w:color="auto"/>
              <w:right w:val="single" w:sz="4" w:space="0" w:color="auto"/>
            </w:tcBorders>
            <w:vAlign w:val="center"/>
          </w:tcPr>
          <w:p w14:paraId="33BCD1CE"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6DC99FFA"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miejsc opieki nad dziećmi w wieku do lat 3, które funkcjonują 2 lata po uzyskaniu dofinansowania ze środków EFS</w:t>
            </w:r>
          </w:p>
        </w:tc>
        <w:tc>
          <w:tcPr>
            <w:tcW w:w="390" w:type="pct"/>
            <w:tcBorders>
              <w:top w:val="single" w:sz="4" w:space="0" w:color="auto"/>
              <w:left w:val="single" w:sz="4" w:space="0" w:color="auto"/>
              <w:bottom w:val="single" w:sz="4" w:space="0" w:color="auto"/>
              <w:right w:val="single" w:sz="4" w:space="0" w:color="auto"/>
            </w:tcBorders>
            <w:vAlign w:val="center"/>
          </w:tcPr>
          <w:p w14:paraId="6B0B3959" w14:textId="77777777" w:rsidR="00C83556" w:rsidRPr="004A31A9" w:rsidRDefault="00C83556" w:rsidP="00971256">
            <w:pPr>
              <w:spacing w:after="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2" w:type="pct"/>
            <w:tcBorders>
              <w:top w:val="single" w:sz="4" w:space="0" w:color="auto"/>
              <w:left w:val="single" w:sz="4" w:space="0" w:color="auto"/>
              <w:bottom w:val="single" w:sz="4" w:space="0" w:color="auto"/>
              <w:right w:val="single" w:sz="4" w:space="0" w:color="auto"/>
            </w:tcBorders>
            <w:vAlign w:val="center"/>
          </w:tcPr>
          <w:p w14:paraId="28A3EB2B"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463" w:type="pct"/>
            <w:tcBorders>
              <w:top w:val="single" w:sz="4" w:space="0" w:color="auto"/>
              <w:left w:val="single" w:sz="4" w:space="0" w:color="auto"/>
              <w:bottom w:val="single" w:sz="4" w:space="0" w:color="auto"/>
              <w:right w:val="single" w:sz="4" w:space="0" w:color="auto"/>
            </w:tcBorders>
            <w:vAlign w:val="center"/>
          </w:tcPr>
          <w:p w14:paraId="33819063"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5" w:type="pct"/>
            <w:tcBorders>
              <w:top w:val="single" w:sz="4" w:space="0" w:color="auto"/>
              <w:left w:val="single" w:sz="4" w:space="0" w:color="auto"/>
              <w:bottom w:val="single" w:sz="4" w:space="0" w:color="auto"/>
              <w:right w:val="single" w:sz="4" w:space="0" w:color="auto"/>
            </w:tcBorders>
            <w:vAlign w:val="center"/>
          </w:tcPr>
          <w:p w14:paraId="0C8CEF8C"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15CE8F93"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vAlign w:val="center"/>
          </w:tcPr>
          <w:p w14:paraId="3066B958"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58</w:t>
            </w:r>
          </w:p>
        </w:tc>
        <w:tc>
          <w:tcPr>
            <w:tcW w:w="387" w:type="pct"/>
            <w:tcBorders>
              <w:top w:val="single" w:sz="4" w:space="0" w:color="auto"/>
              <w:left w:val="single" w:sz="4" w:space="0" w:color="auto"/>
              <w:bottom w:val="single" w:sz="4" w:space="0" w:color="auto"/>
              <w:right w:val="single" w:sz="4" w:space="0" w:color="auto"/>
            </w:tcBorders>
            <w:vAlign w:val="center"/>
          </w:tcPr>
          <w:p w14:paraId="6FE12E9F"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0" w:type="pct"/>
            <w:tcBorders>
              <w:top w:val="single" w:sz="4" w:space="0" w:color="auto"/>
              <w:left w:val="single" w:sz="4" w:space="0" w:color="auto"/>
              <w:bottom w:val="single" w:sz="4" w:space="0" w:color="auto"/>
              <w:right w:val="single" w:sz="4" w:space="0" w:color="auto"/>
            </w:tcBorders>
            <w:vAlign w:val="center"/>
          </w:tcPr>
          <w:p w14:paraId="2CC678CF"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55" w:type="pct"/>
            <w:tcBorders>
              <w:left w:val="single" w:sz="4" w:space="0" w:color="auto"/>
              <w:right w:val="single" w:sz="4" w:space="0" w:color="auto"/>
            </w:tcBorders>
            <w:vAlign w:val="center"/>
          </w:tcPr>
          <w:p w14:paraId="5515582B"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5" w:type="pct"/>
            <w:tcBorders>
              <w:left w:val="single" w:sz="4" w:space="0" w:color="auto"/>
              <w:right w:val="single" w:sz="4" w:space="0" w:color="auto"/>
            </w:tcBorders>
            <w:vAlign w:val="center"/>
          </w:tcPr>
          <w:p w14:paraId="2EE4419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3" w:type="pct"/>
            <w:tcBorders>
              <w:left w:val="single" w:sz="4" w:space="0" w:color="auto"/>
              <w:right w:val="single" w:sz="4" w:space="0" w:color="auto"/>
            </w:tcBorders>
            <w:vAlign w:val="center"/>
          </w:tcPr>
          <w:p w14:paraId="05B4FAC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B054B42" w14:textId="77777777" w:rsidR="00C83556" w:rsidRPr="004A31A9" w:rsidRDefault="00C83556" w:rsidP="00971256">
            <w:pPr>
              <w:spacing w:after="0" w:line="360" w:lineRule="auto"/>
              <w:ind w:left="-127" w:right="-98"/>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Ewaluacja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524E7D5"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Dwa razy w trakcie Programu</w:t>
            </w:r>
          </w:p>
        </w:tc>
      </w:tr>
      <w:tr w:rsidR="00743884" w:rsidRPr="004A31A9" w14:paraId="53B117C3" w14:textId="77777777" w:rsidTr="00632A3A">
        <w:trPr>
          <w:trHeight w:val="264"/>
          <w:jc w:val="center"/>
        </w:trPr>
        <w:tc>
          <w:tcPr>
            <w:tcW w:w="245" w:type="pct"/>
            <w:tcBorders>
              <w:top w:val="single" w:sz="4" w:space="0" w:color="auto"/>
              <w:left w:val="single" w:sz="4" w:space="0" w:color="auto"/>
              <w:bottom w:val="single" w:sz="4" w:space="0" w:color="auto"/>
              <w:right w:val="single" w:sz="4" w:space="0" w:color="auto"/>
            </w:tcBorders>
            <w:vAlign w:val="center"/>
          </w:tcPr>
          <w:p w14:paraId="26708896"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4634BAE8"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które powróciły na rynek pracy po przerwie związanej </w:t>
            </w:r>
            <w:r w:rsidRPr="004A31A9">
              <w:rPr>
                <w:rFonts w:asciiTheme="minorHAnsi" w:eastAsia="Times New Roman" w:hAnsiTheme="minorHAnsi" w:cstheme="minorHAnsi"/>
                <w:sz w:val="24"/>
                <w:szCs w:val="24"/>
                <w:lang w:eastAsia="pl-PL"/>
              </w:rPr>
              <w:br/>
              <w:t>z urodzeniem/ wychowaniem dziecka</w:t>
            </w:r>
            <w:r w:rsidR="00E318AD" w:rsidRPr="004A31A9">
              <w:rPr>
                <w:rFonts w:asciiTheme="minorHAnsi" w:eastAsia="Times New Roman" w:hAnsiTheme="minorHAnsi" w:cstheme="minorHAnsi"/>
                <w:sz w:val="24"/>
                <w:szCs w:val="24"/>
                <w:lang w:eastAsia="pl-PL"/>
              </w:rPr>
              <w:t xml:space="preserve"> </w:t>
            </w:r>
            <w:r w:rsidR="00E318AD" w:rsidRPr="004A31A9">
              <w:rPr>
                <w:rFonts w:asciiTheme="minorHAnsi" w:hAnsiTheme="minorHAnsi" w:cstheme="minorHAnsi"/>
                <w:bCs/>
                <w:sz w:val="24"/>
                <w:szCs w:val="24"/>
              </w:rPr>
              <w:lastRenderedPageBreak/>
              <w:t>lub utrzymały zatrudnienie</w:t>
            </w:r>
            <w:r w:rsidRPr="004A31A9">
              <w:rPr>
                <w:rFonts w:asciiTheme="minorHAnsi" w:eastAsia="Times New Roman" w:hAnsiTheme="minorHAnsi" w:cstheme="minorHAnsi"/>
                <w:sz w:val="24"/>
                <w:szCs w:val="24"/>
                <w:lang w:eastAsia="pl-PL"/>
              </w:rPr>
              <w:t>, po opuszczeniu Programu</w:t>
            </w:r>
          </w:p>
        </w:tc>
        <w:tc>
          <w:tcPr>
            <w:tcW w:w="390" w:type="pct"/>
            <w:tcBorders>
              <w:top w:val="single" w:sz="4" w:space="0" w:color="auto"/>
              <w:left w:val="single" w:sz="4" w:space="0" w:color="auto"/>
              <w:bottom w:val="single" w:sz="4" w:space="0" w:color="auto"/>
              <w:right w:val="single" w:sz="4" w:space="0" w:color="auto"/>
            </w:tcBorders>
            <w:vAlign w:val="center"/>
          </w:tcPr>
          <w:p w14:paraId="6FF33D01" w14:textId="77777777" w:rsidR="00C83556" w:rsidRPr="004A31A9" w:rsidRDefault="00C83556" w:rsidP="00971256">
            <w:pPr>
              <w:spacing w:after="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232" w:type="pct"/>
            <w:tcBorders>
              <w:top w:val="single" w:sz="4" w:space="0" w:color="auto"/>
              <w:left w:val="single" w:sz="4" w:space="0" w:color="auto"/>
              <w:bottom w:val="single" w:sz="4" w:space="0" w:color="auto"/>
              <w:right w:val="single" w:sz="4" w:space="0" w:color="auto"/>
            </w:tcBorders>
            <w:vAlign w:val="center"/>
          </w:tcPr>
          <w:p w14:paraId="617850B0"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63" w:type="pct"/>
            <w:tcBorders>
              <w:top w:val="single" w:sz="4" w:space="0" w:color="auto"/>
              <w:left w:val="single" w:sz="4" w:space="0" w:color="auto"/>
              <w:bottom w:val="single" w:sz="4" w:space="0" w:color="auto"/>
              <w:right w:val="single" w:sz="4" w:space="0" w:color="auto"/>
            </w:tcBorders>
            <w:vAlign w:val="center"/>
          </w:tcPr>
          <w:p w14:paraId="5FBC5D8E"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5" w:type="pct"/>
            <w:tcBorders>
              <w:top w:val="single" w:sz="4" w:space="0" w:color="auto"/>
              <w:left w:val="single" w:sz="4" w:space="0" w:color="auto"/>
              <w:bottom w:val="single" w:sz="4" w:space="0" w:color="auto"/>
              <w:right w:val="single" w:sz="4" w:space="0" w:color="auto"/>
            </w:tcBorders>
            <w:vAlign w:val="center"/>
          </w:tcPr>
          <w:p w14:paraId="585E06D2"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2A389842"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vAlign w:val="center"/>
          </w:tcPr>
          <w:p w14:paraId="5835DA04"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45</w:t>
            </w:r>
          </w:p>
        </w:tc>
        <w:tc>
          <w:tcPr>
            <w:tcW w:w="387" w:type="pct"/>
            <w:tcBorders>
              <w:top w:val="single" w:sz="4" w:space="0" w:color="auto"/>
              <w:left w:val="single" w:sz="4" w:space="0" w:color="auto"/>
              <w:bottom w:val="single" w:sz="4" w:space="0" w:color="auto"/>
              <w:right w:val="single" w:sz="4" w:space="0" w:color="auto"/>
            </w:tcBorders>
            <w:vAlign w:val="center"/>
          </w:tcPr>
          <w:p w14:paraId="24F9B49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0" w:type="pct"/>
            <w:tcBorders>
              <w:top w:val="single" w:sz="4" w:space="0" w:color="auto"/>
              <w:left w:val="single" w:sz="4" w:space="0" w:color="auto"/>
              <w:bottom w:val="single" w:sz="4" w:space="0" w:color="auto"/>
              <w:right w:val="single" w:sz="4" w:space="0" w:color="auto"/>
            </w:tcBorders>
            <w:vAlign w:val="center"/>
          </w:tcPr>
          <w:p w14:paraId="1A91658A"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5" w:type="pct"/>
            <w:tcBorders>
              <w:left w:val="single" w:sz="4" w:space="0" w:color="auto"/>
              <w:right w:val="single" w:sz="4" w:space="0" w:color="auto"/>
            </w:tcBorders>
            <w:vAlign w:val="center"/>
          </w:tcPr>
          <w:p w14:paraId="56F1157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5" w:type="pct"/>
            <w:tcBorders>
              <w:left w:val="single" w:sz="4" w:space="0" w:color="auto"/>
              <w:right w:val="single" w:sz="4" w:space="0" w:color="auto"/>
            </w:tcBorders>
            <w:vAlign w:val="center"/>
          </w:tcPr>
          <w:p w14:paraId="79D0F76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3" w:type="pct"/>
            <w:tcBorders>
              <w:left w:val="single" w:sz="4" w:space="0" w:color="auto"/>
              <w:right w:val="single" w:sz="4" w:space="0" w:color="auto"/>
            </w:tcBorders>
            <w:vAlign w:val="center"/>
          </w:tcPr>
          <w:p w14:paraId="60B10D3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560" w:type="pct"/>
            <w:tcBorders>
              <w:top w:val="single" w:sz="4" w:space="0" w:color="auto"/>
              <w:left w:val="single" w:sz="4" w:space="0" w:color="auto"/>
              <w:bottom w:val="single" w:sz="4" w:space="0" w:color="auto"/>
              <w:right w:val="single" w:sz="4" w:space="0" w:color="auto"/>
            </w:tcBorders>
            <w:vAlign w:val="center"/>
          </w:tcPr>
          <w:p w14:paraId="0354606E"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Beneficjenci /IZ</w:t>
            </w:r>
          </w:p>
        </w:tc>
        <w:tc>
          <w:tcPr>
            <w:tcW w:w="476" w:type="pct"/>
            <w:tcBorders>
              <w:top w:val="single" w:sz="4" w:space="0" w:color="auto"/>
              <w:left w:val="single" w:sz="4" w:space="0" w:color="auto"/>
              <w:bottom w:val="single" w:sz="4" w:space="0" w:color="auto"/>
              <w:right w:val="single" w:sz="4" w:space="0" w:color="auto"/>
            </w:tcBorders>
            <w:vAlign w:val="center"/>
          </w:tcPr>
          <w:p w14:paraId="57041BF3"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r w:rsidR="00743884" w:rsidRPr="004A31A9" w14:paraId="0335AFDD" w14:textId="77777777" w:rsidTr="00632A3A">
        <w:trPr>
          <w:trHeight w:val="264"/>
          <w:jc w:val="center"/>
        </w:trPr>
        <w:tc>
          <w:tcPr>
            <w:tcW w:w="245" w:type="pct"/>
            <w:tcBorders>
              <w:top w:val="single" w:sz="4" w:space="0" w:color="auto"/>
              <w:left w:val="single" w:sz="4" w:space="0" w:color="auto"/>
              <w:bottom w:val="single" w:sz="4" w:space="0" w:color="auto"/>
              <w:right w:val="single" w:sz="4" w:space="0" w:color="auto"/>
            </w:tcBorders>
            <w:vAlign w:val="center"/>
          </w:tcPr>
          <w:p w14:paraId="4BE9868E"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58DBD2F2"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pozostających bez pracy, które znalazły pracę lub poszukują pracy po opuszczeniu Programu</w:t>
            </w:r>
          </w:p>
        </w:tc>
        <w:tc>
          <w:tcPr>
            <w:tcW w:w="390" w:type="pct"/>
            <w:tcBorders>
              <w:top w:val="single" w:sz="4" w:space="0" w:color="auto"/>
              <w:left w:val="single" w:sz="4" w:space="0" w:color="auto"/>
              <w:bottom w:val="single" w:sz="4" w:space="0" w:color="auto"/>
              <w:right w:val="single" w:sz="4" w:space="0" w:color="auto"/>
            </w:tcBorders>
            <w:vAlign w:val="center"/>
          </w:tcPr>
          <w:p w14:paraId="04387432" w14:textId="77777777" w:rsidR="00C83556" w:rsidRPr="004A31A9" w:rsidRDefault="00C83556" w:rsidP="00971256">
            <w:pPr>
              <w:spacing w:after="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2" w:type="pct"/>
            <w:tcBorders>
              <w:top w:val="single" w:sz="4" w:space="0" w:color="auto"/>
              <w:left w:val="single" w:sz="4" w:space="0" w:color="auto"/>
              <w:bottom w:val="single" w:sz="4" w:space="0" w:color="auto"/>
              <w:right w:val="single" w:sz="4" w:space="0" w:color="auto"/>
            </w:tcBorders>
            <w:vAlign w:val="center"/>
          </w:tcPr>
          <w:p w14:paraId="04CE5352"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63" w:type="pct"/>
            <w:tcBorders>
              <w:top w:val="single" w:sz="4" w:space="0" w:color="auto"/>
              <w:left w:val="single" w:sz="4" w:space="0" w:color="auto"/>
              <w:bottom w:val="single" w:sz="4" w:space="0" w:color="auto"/>
              <w:right w:val="single" w:sz="4" w:space="0" w:color="auto"/>
            </w:tcBorders>
            <w:vAlign w:val="center"/>
          </w:tcPr>
          <w:p w14:paraId="7A5F2A41"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5" w:type="pct"/>
            <w:tcBorders>
              <w:top w:val="single" w:sz="4" w:space="0" w:color="auto"/>
              <w:left w:val="single" w:sz="4" w:space="0" w:color="auto"/>
              <w:bottom w:val="single" w:sz="4" w:space="0" w:color="auto"/>
              <w:right w:val="single" w:sz="4" w:space="0" w:color="auto"/>
            </w:tcBorders>
            <w:vAlign w:val="center"/>
          </w:tcPr>
          <w:p w14:paraId="2FE50C08"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010B51AC"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vAlign w:val="center"/>
          </w:tcPr>
          <w:p w14:paraId="2A48E0E4"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45</w:t>
            </w:r>
          </w:p>
        </w:tc>
        <w:tc>
          <w:tcPr>
            <w:tcW w:w="387" w:type="pct"/>
            <w:tcBorders>
              <w:top w:val="single" w:sz="4" w:space="0" w:color="auto"/>
              <w:left w:val="single" w:sz="4" w:space="0" w:color="auto"/>
              <w:bottom w:val="single" w:sz="4" w:space="0" w:color="auto"/>
              <w:right w:val="single" w:sz="4" w:space="0" w:color="auto"/>
            </w:tcBorders>
            <w:vAlign w:val="center"/>
          </w:tcPr>
          <w:p w14:paraId="48E86784"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0" w:type="pct"/>
            <w:tcBorders>
              <w:top w:val="single" w:sz="4" w:space="0" w:color="auto"/>
              <w:left w:val="single" w:sz="4" w:space="0" w:color="auto"/>
              <w:bottom w:val="single" w:sz="4" w:space="0" w:color="auto"/>
              <w:right w:val="single" w:sz="4" w:space="0" w:color="auto"/>
            </w:tcBorders>
            <w:vAlign w:val="center"/>
          </w:tcPr>
          <w:p w14:paraId="16D80C62"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5" w:type="pct"/>
            <w:tcBorders>
              <w:left w:val="single" w:sz="4" w:space="0" w:color="auto"/>
              <w:right w:val="single" w:sz="4" w:space="0" w:color="auto"/>
            </w:tcBorders>
            <w:vAlign w:val="center"/>
          </w:tcPr>
          <w:p w14:paraId="795FCA1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5" w:type="pct"/>
            <w:tcBorders>
              <w:left w:val="single" w:sz="4" w:space="0" w:color="auto"/>
              <w:right w:val="single" w:sz="4" w:space="0" w:color="auto"/>
            </w:tcBorders>
            <w:vAlign w:val="center"/>
          </w:tcPr>
          <w:p w14:paraId="6AD8C0ED"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3" w:type="pct"/>
            <w:tcBorders>
              <w:left w:val="single" w:sz="4" w:space="0" w:color="auto"/>
              <w:right w:val="single" w:sz="4" w:space="0" w:color="auto"/>
            </w:tcBorders>
            <w:vAlign w:val="center"/>
          </w:tcPr>
          <w:p w14:paraId="186E2595"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4A484BE"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Beneficjenci /IZ</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6854F08" w14:textId="77777777" w:rsidR="00C83556" w:rsidRPr="004A31A9" w:rsidRDefault="00C83556"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bl>
    <w:p w14:paraId="3DA86F7A"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01C96C0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2741DE59"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ukierunkowane będzie na wdrażanie rozwiązań ułatwiających powrót na rynek pracy, łączenie obowiązków zawodowych z prywatnymi oraz zwiększających szanse utrzymania pracy przez osoby, które opiekują się dziećmi do lat 3, poprzez zapewnienie zorganizowanych form opieki nad nimi. Interwencja dotyczyć będzie wspierania powstawania i rozwoju istniejących miejsc opieki dla dzieci w tej grupie wiekowej (żłobków, klubów dziecięcych i punktów dziennej opieki). </w:t>
      </w:r>
    </w:p>
    <w:p w14:paraId="24FBD0B5" w14:textId="77777777" w:rsidR="00CE289E" w:rsidRPr="004A31A9" w:rsidDel="000D3F1A"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uzasadnionych sytuacjach będzie możliwa także realizacja przedsięwzięć ukierunkowanych na zapewnienie opiekunów dziennych oraz niań.</w:t>
      </w:r>
    </w:p>
    <w:p w14:paraId="6B826819"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4E077B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325CE82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14380CE" w14:textId="77777777" w:rsidR="00EA4F04"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Osoby wchodzące na rynek pracy oraz osoby powracające na rynek pracy po urlopach macierzyńskich, rodzicielskich i wychowawczych</w:t>
      </w:r>
      <w:r w:rsidR="009043A9" w:rsidRPr="004A31A9">
        <w:rPr>
          <w:rFonts w:asciiTheme="minorHAnsi" w:hAnsiTheme="minorHAnsi" w:cstheme="minorHAnsi"/>
          <w:sz w:val="24"/>
          <w:szCs w:val="24"/>
          <w:lang w:eastAsia="pl-PL"/>
        </w:rPr>
        <w:t xml:space="preserve"> o</w:t>
      </w:r>
      <w:r w:rsidR="009043A9" w:rsidRPr="004A31A9">
        <w:rPr>
          <w:rFonts w:asciiTheme="minorHAnsi" w:hAnsiTheme="minorHAnsi" w:cstheme="minorHAnsi"/>
          <w:sz w:val="24"/>
          <w:szCs w:val="24"/>
        </w:rPr>
        <w:t>raz osoby, którym sytuacja rodzinna wynikająca z opieki nad dziećmi do lat 3 zmniejsza szanse utrzymania pracy</w:t>
      </w:r>
      <w:r w:rsidRPr="004A31A9">
        <w:rPr>
          <w:rFonts w:asciiTheme="minorHAnsi" w:eastAsia="Times New Roman" w:hAnsiTheme="minorHAnsi" w:cstheme="minorHAnsi"/>
          <w:sz w:val="24"/>
          <w:szCs w:val="24"/>
          <w:lang w:eastAsia="pl-PL"/>
        </w:rPr>
        <w:t>.</w:t>
      </w:r>
    </w:p>
    <w:p w14:paraId="05B127BF"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84E73BE" w14:textId="77777777" w:rsidR="00A047DA"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osoby prawne i jednostki organizacyjne nieposiadające osobowości prawnej, przedsiębiorcy, organizacje pozarządowe, podmioty ekonomii społecznej/</w:t>
      </w:r>
      <w:r w:rsidRPr="004A31A9">
        <w:rPr>
          <w:rFonts w:asciiTheme="minorHAnsi" w:hAnsiTheme="minorHAnsi" w:cstheme="minorHAnsi"/>
          <w:sz w:val="24"/>
          <w:szCs w:val="24"/>
          <w:lang w:eastAsia="pl-PL"/>
        </w:rPr>
        <w:t>przedsiębiorstwa społeczne,</w:t>
      </w:r>
      <w:r w:rsidRPr="004A31A9">
        <w:rPr>
          <w:rFonts w:asciiTheme="minorHAnsi" w:eastAsia="Times New Roman" w:hAnsiTheme="minorHAnsi" w:cstheme="minorHAnsi"/>
          <w:sz w:val="24"/>
          <w:szCs w:val="24"/>
          <w:lang w:eastAsia="pl-PL"/>
        </w:rPr>
        <w:t xml:space="preserve"> ROT/LOT.</w:t>
      </w:r>
    </w:p>
    <w:p w14:paraId="74BB4A6A"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022B13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5DF5ED7D"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3EA4B212" w14:textId="77777777" w:rsidR="00CE289E" w:rsidRPr="004A31A9"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w tym z organizacjami pozarządowymi, podmiotami ekonomii społecznej i/lub pracodawcami,</w:t>
      </w:r>
    </w:p>
    <w:p w14:paraId="4F503853" w14:textId="77777777" w:rsidR="00CE289E" w:rsidRPr="004A31A9"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38DB58C" w14:textId="77777777" w:rsidR="00CE289E" w:rsidRPr="004A31A9"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7E7A9D3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40ED38C4"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67A79AA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3E4141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zidentyfikowano dużych projektów.</w:t>
      </w:r>
    </w:p>
    <w:p w14:paraId="7FE47F8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007"/>
        <w:gridCol w:w="662"/>
        <w:gridCol w:w="662"/>
        <w:gridCol w:w="1238"/>
        <w:gridCol w:w="422"/>
        <w:gridCol w:w="341"/>
        <w:gridCol w:w="581"/>
        <w:gridCol w:w="1667"/>
        <w:gridCol w:w="662"/>
      </w:tblGrid>
      <w:tr w:rsidR="00CE289E" w:rsidRPr="004A31A9" w14:paraId="242DE251" w14:textId="77777777" w:rsidTr="003D6769">
        <w:trPr>
          <w:cantSplit/>
          <w:trHeight w:val="1479"/>
          <w:jc w:val="center"/>
        </w:trPr>
        <w:tc>
          <w:tcPr>
            <w:tcW w:w="226" w:type="pct"/>
            <w:vMerge w:val="restart"/>
            <w:shd w:val="clear" w:color="auto" w:fill="C6D9F1"/>
            <w:textDirection w:val="btLr"/>
            <w:vAlign w:val="center"/>
          </w:tcPr>
          <w:p w14:paraId="7BFCC2C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423" w:type="pct"/>
            <w:vMerge w:val="restart"/>
            <w:shd w:val="clear" w:color="auto" w:fill="C6D9F1"/>
            <w:textDirection w:val="btLr"/>
            <w:vAlign w:val="center"/>
          </w:tcPr>
          <w:p w14:paraId="2AC8D4E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33" w:type="pct"/>
            <w:vMerge w:val="restart"/>
            <w:shd w:val="clear" w:color="auto" w:fill="C6D9F1"/>
            <w:textDirection w:val="btLr"/>
            <w:vAlign w:val="center"/>
          </w:tcPr>
          <w:p w14:paraId="759CC44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271" w:type="pct"/>
            <w:vMerge w:val="restart"/>
            <w:shd w:val="clear" w:color="auto" w:fill="C6D9F1"/>
            <w:textDirection w:val="btLr"/>
            <w:vAlign w:val="center"/>
          </w:tcPr>
          <w:p w14:paraId="1A2315F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72" w:type="pct"/>
            <w:vMerge w:val="restart"/>
            <w:shd w:val="clear" w:color="auto" w:fill="C6D9F1"/>
            <w:textDirection w:val="btLr"/>
            <w:vAlign w:val="center"/>
          </w:tcPr>
          <w:p w14:paraId="4F0E588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249" w:type="pct"/>
            <w:gridSpan w:val="3"/>
            <w:shd w:val="clear" w:color="auto" w:fill="C6D9F1"/>
            <w:textDirection w:val="btLr"/>
            <w:vAlign w:val="center"/>
          </w:tcPr>
          <w:p w14:paraId="74663A6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66" w:type="pct"/>
            <w:vMerge w:val="restart"/>
            <w:shd w:val="clear" w:color="auto" w:fill="C6D9F1"/>
            <w:textDirection w:val="btLr"/>
            <w:vAlign w:val="center"/>
          </w:tcPr>
          <w:p w14:paraId="10DB970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1" w:type="pct"/>
            <w:vMerge w:val="restart"/>
            <w:shd w:val="clear" w:color="auto" w:fill="C6D9F1"/>
            <w:textDirection w:val="btLr"/>
            <w:vAlign w:val="center"/>
          </w:tcPr>
          <w:p w14:paraId="533E9D8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7BF6C6B1" w14:textId="77777777" w:rsidTr="003D6769">
        <w:trPr>
          <w:trHeight w:val="324"/>
          <w:jc w:val="center"/>
        </w:trPr>
        <w:tc>
          <w:tcPr>
            <w:tcW w:w="226" w:type="pct"/>
            <w:vMerge/>
            <w:vAlign w:val="center"/>
          </w:tcPr>
          <w:p w14:paraId="0F4FFF9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423" w:type="pct"/>
            <w:vMerge/>
            <w:shd w:val="clear" w:color="auto" w:fill="auto"/>
            <w:vAlign w:val="center"/>
          </w:tcPr>
          <w:p w14:paraId="0B0D063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33" w:type="pct"/>
            <w:vMerge/>
            <w:shd w:val="clear" w:color="auto" w:fill="auto"/>
            <w:vAlign w:val="center"/>
          </w:tcPr>
          <w:p w14:paraId="0DB54FD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71" w:type="pct"/>
            <w:vMerge/>
            <w:vAlign w:val="center"/>
          </w:tcPr>
          <w:p w14:paraId="7FC3CF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72" w:type="pct"/>
            <w:vMerge/>
            <w:vAlign w:val="center"/>
          </w:tcPr>
          <w:p w14:paraId="1609D09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41" w:type="pct"/>
            <w:shd w:val="clear" w:color="auto" w:fill="D9D9D9"/>
            <w:vAlign w:val="center"/>
          </w:tcPr>
          <w:p w14:paraId="1194D8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335" w:type="pct"/>
            <w:shd w:val="clear" w:color="auto" w:fill="D9D9D9"/>
            <w:vAlign w:val="center"/>
          </w:tcPr>
          <w:p w14:paraId="16463CF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73" w:type="pct"/>
            <w:shd w:val="clear" w:color="auto" w:fill="D9D9D9"/>
            <w:vAlign w:val="center"/>
          </w:tcPr>
          <w:p w14:paraId="1F9D082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66" w:type="pct"/>
            <w:vMerge/>
            <w:shd w:val="clear" w:color="auto" w:fill="auto"/>
            <w:vAlign w:val="center"/>
          </w:tcPr>
          <w:p w14:paraId="664F6E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61" w:type="pct"/>
            <w:vMerge/>
            <w:vAlign w:val="center"/>
          </w:tcPr>
          <w:p w14:paraId="1046820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7EEB390F" w14:textId="77777777" w:rsidTr="003D6769">
        <w:trPr>
          <w:trHeight w:val="412"/>
          <w:jc w:val="center"/>
        </w:trPr>
        <w:tc>
          <w:tcPr>
            <w:tcW w:w="226" w:type="pct"/>
            <w:vAlign w:val="center"/>
          </w:tcPr>
          <w:p w14:paraId="45315C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1.</w:t>
            </w:r>
          </w:p>
        </w:tc>
        <w:tc>
          <w:tcPr>
            <w:tcW w:w="1423" w:type="pct"/>
            <w:shd w:val="clear" w:color="auto" w:fill="auto"/>
            <w:vAlign w:val="center"/>
          </w:tcPr>
          <w:p w14:paraId="11A634C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utworzonych miejsc opieki </w:t>
            </w:r>
            <w:r w:rsidRPr="004A31A9">
              <w:rPr>
                <w:rFonts w:asciiTheme="minorHAnsi" w:eastAsia="Times New Roman" w:hAnsiTheme="minorHAnsi" w:cstheme="minorHAnsi"/>
                <w:sz w:val="24"/>
                <w:szCs w:val="24"/>
                <w:lang w:eastAsia="pl-PL"/>
              </w:rPr>
              <w:br/>
              <w:t>nad dziećmi w wieku do lat trzech</w:t>
            </w:r>
          </w:p>
        </w:tc>
        <w:tc>
          <w:tcPr>
            <w:tcW w:w="233" w:type="pct"/>
            <w:shd w:val="clear" w:color="auto" w:fill="auto"/>
            <w:vAlign w:val="center"/>
          </w:tcPr>
          <w:p w14:paraId="30434AA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71" w:type="pct"/>
            <w:vAlign w:val="center"/>
          </w:tcPr>
          <w:p w14:paraId="209491E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72" w:type="pct"/>
            <w:vAlign w:val="center"/>
          </w:tcPr>
          <w:p w14:paraId="7EAE60E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41" w:type="pct"/>
            <w:shd w:val="clear" w:color="auto" w:fill="auto"/>
            <w:vAlign w:val="center"/>
          </w:tcPr>
          <w:p w14:paraId="02C9304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5" w:type="pct"/>
            <w:shd w:val="clear" w:color="auto" w:fill="auto"/>
            <w:vAlign w:val="center"/>
          </w:tcPr>
          <w:p w14:paraId="7B4EC97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73" w:type="pct"/>
            <w:shd w:val="clear" w:color="auto" w:fill="auto"/>
            <w:vAlign w:val="center"/>
          </w:tcPr>
          <w:p w14:paraId="1893F616" w14:textId="493D2876" w:rsidR="00CE289E" w:rsidRPr="004A31A9" w:rsidRDefault="00DA3E5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2306D7" w:rsidRPr="004A31A9">
              <w:rPr>
                <w:rFonts w:asciiTheme="minorHAnsi" w:eastAsia="Times New Roman" w:hAnsiTheme="minorHAnsi" w:cstheme="minorHAnsi"/>
                <w:sz w:val="24"/>
                <w:szCs w:val="24"/>
                <w:lang w:eastAsia="pl-PL"/>
              </w:rPr>
              <w:t>2 45</w:t>
            </w:r>
            <w:r w:rsidR="00941CB8" w:rsidRPr="004A31A9">
              <w:rPr>
                <w:rFonts w:asciiTheme="minorHAnsi" w:eastAsia="Times New Roman" w:hAnsiTheme="minorHAnsi" w:cstheme="minorHAnsi"/>
                <w:sz w:val="24"/>
                <w:szCs w:val="24"/>
                <w:lang w:eastAsia="pl-PL"/>
              </w:rPr>
              <w:t>5</w:t>
            </w:r>
          </w:p>
        </w:tc>
        <w:tc>
          <w:tcPr>
            <w:tcW w:w="666" w:type="pct"/>
            <w:shd w:val="clear" w:color="auto" w:fill="auto"/>
            <w:vAlign w:val="center"/>
          </w:tcPr>
          <w:p w14:paraId="7F546D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1" w:type="pct"/>
            <w:vAlign w:val="center"/>
          </w:tcPr>
          <w:p w14:paraId="64F3FAD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614A0CC5" w14:textId="77777777" w:rsidTr="00793F13">
        <w:trPr>
          <w:trHeight w:val="412"/>
          <w:jc w:val="center"/>
        </w:trPr>
        <w:tc>
          <w:tcPr>
            <w:tcW w:w="226" w:type="pct"/>
            <w:vAlign w:val="center"/>
          </w:tcPr>
          <w:p w14:paraId="20F8F9A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423" w:type="pct"/>
            <w:shd w:val="clear" w:color="auto" w:fill="auto"/>
            <w:vAlign w:val="center"/>
          </w:tcPr>
          <w:p w14:paraId="0A8F13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opiekujących się dziećmi w wieku do lat 3 objętych wsparciem w Programie</w:t>
            </w:r>
          </w:p>
        </w:tc>
        <w:tc>
          <w:tcPr>
            <w:tcW w:w="233" w:type="pct"/>
            <w:shd w:val="clear" w:color="auto" w:fill="auto"/>
            <w:vAlign w:val="center"/>
          </w:tcPr>
          <w:p w14:paraId="2DF8656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71" w:type="pct"/>
            <w:vAlign w:val="center"/>
          </w:tcPr>
          <w:p w14:paraId="2D574C3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72" w:type="pct"/>
            <w:vAlign w:val="center"/>
          </w:tcPr>
          <w:p w14:paraId="09143A2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41" w:type="pct"/>
            <w:shd w:val="clear" w:color="auto" w:fill="auto"/>
            <w:vAlign w:val="center"/>
          </w:tcPr>
          <w:p w14:paraId="680849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5" w:type="pct"/>
            <w:shd w:val="clear" w:color="auto" w:fill="auto"/>
            <w:vAlign w:val="center"/>
          </w:tcPr>
          <w:p w14:paraId="20E86C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73" w:type="pct"/>
            <w:shd w:val="clear" w:color="auto" w:fill="auto"/>
            <w:vAlign w:val="center"/>
          </w:tcPr>
          <w:p w14:paraId="0F9F8A44" w14:textId="10B06220" w:rsidR="00CE289E" w:rsidRPr="004A31A9" w:rsidRDefault="00DA3E5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B60729" w:rsidRPr="004A31A9">
              <w:rPr>
                <w:rFonts w:asciiTheme="minorHAnsi" w:eastAsia="Times New Roman" w:hAnsiTheme="minorHAnsi" w:cstheme="minorHAnsi"/>
                <w:sz w:val="24"/>
                <w:szCs w:val="24"/>
                <w:lang w:eastAsia="pl-PL"/>
              </w:rPr>
              <w:t>2</w:t>
            </w:r>
            <w:r w:rsidR="00B8455B" w:rsidRPr="004A31A9">
              <w:rPr>
                <w:rFonts w:asciiTheme="minorHAnsi" w:eastAsia="Times New Roman" w:hAnsiTheme="minorHAnsi" w:cstheme="minorHAnsi"/>
                <w:sz w:val="24"/>
                <w:szCs w:val="24"/>
                <w:lang w:eastAsia="pl-PL"/>
              </w:rPr>
              <w:t xml:space="preserve"> 45</w:t>
            </w:r>
            <w:r w:rsidR="00941CB8" w:rsidRPr="004A31A9">
              <w:rPr>
                <w:rFonts w:asciiTheme="minorHAnsi" w:eastAsia="Times New Roman" w:hAnsiTheme="minorHAnsi" w:cstheme="minorHAnsi"/>
                <w:sz w:val="24"/>
                <w:szCs w:val="24"/>
                <w:lang w:eastAsia="pl-PL"/>
              </w:rPr>
              <w:t>5</w:t>
            </w:r>
          </w:p>
        </w:tc>
        <w:tc>
          <w:tcPr>
            <w:tcW w:w="666" w:type="pct"/>
            <w:shd w:val="clear" w:color="auto" w:fill="auto"/>
            <w:vAlign w:val="center"/>
          </w:tcPr>
          <w:p w14:paraId="768807C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1" w:type="pct"/>
            <w:vAlign w:val="center"/>
          </w:tcPr>
          <w:p w14:paraId="5B9E41A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74CB6176" w14:textId="74B37569" w:rsidR="0033752D" w:rsidRPr="004A31A9" w:rsidRDefault="0033752D" w:rsidP="00971256">
      <w:pPr>
        <w:spacing w:after="0" w:line="360" w:lineRule="auto"/>
        <w:rPr>
          <w:rFonts w:asciiTheme="minorHAnsi" w:eastAsia="Times New Roman" w:hAnsiTheme="minorHAnsi" w:cstheme="minorHAnsi"/>
          <w:b/>
          <w:sz w:val="24"/>
          <w:szCs w:val="24"/>
          <w:lang w:eastAsia="pl-PL"/>
        </w:rPr>
      </w:pPr>
    </w:p>
    <w:p w14:paraId="3966F36A"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8vi</w:t>
      </w:r>
    </w:p>
    <w:p w14:paraId="3D94F39D"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Aktywne i zdrowe starzenie się.</w:t>
      </w:r>
    </w:p>
    <w:p w14:paraId="16529A2A"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79F105B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w:t>
      </w:r>
      <w:r w:rsidR="00EE30CF" w:rsidRPr="004A31A9">
        <w:rPr>
          <w:rFonts w:asciiTheme="minorHAnsi" w:eastAsia="Times New Roman" w:hAnsiTheme="minorHAnsi" w:cstheme="minorHAnsi"/>
          <w:sz w:val="24"/>
          <w:szCs w:val="24"/>
          <w:lang w:eastAsia="pl-PL"/>
        </w:rPr>
        <w:t>ony</w:t>
      </w:r>
      <w:r w:rsidRPr="004A31A9">
        <w:rPr>
          <w:rFonts w:asciiTheme="minorHAnsi" w:eastAsia="Times New Roman" w:hAnsiTheme="minorHAnsi" w:cstheme="minorHAnsi"/>
          <w:sz w:val="24"/>
          <w:szCs w:val="24"/>
          <w:lang w:eastAsia="pl-PL"/>
        </w:rPr>
        <w:t xml:space="preserve"> udział mieszkańców w programach zdrowotnych dotyczących chorób stanowiących istotną barierę w utrzymaniu i wydłużaniu aktywności zawodowej.</w:t>
      </w:r>
    </w:p>
    <w:p w14:paraId="2E7509C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5B042E04" w14:textId="39C6F252"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jest wydłużenie aktywności zawodowej m</w:t>
      </w:r>
      <w:r w:rsidR="00A96B5E">
        <w:rPr>
          <w:rFonts w:asciiTheme="minorHAnsi" w:hAnsiTheme="minorHAnsi" w:cstheme="minorHAnsi"/>
          <w:sz w:val="24"/>
          <w:szCs w:val="24"/>
          <w:lang w:eastAsia="pl-PL"/>
        </w:rPr>
        <w:t xml:space="preserve">ieszkańców województwa, którzy </w:t>
      </w:r>
      <w:r w:rsidRPr="004A31A9">
        <w:rPr>
          <w:rFonts w:asciiTheme="minorHAnsi" w:hAnsiTheme="minorHAnsi" w:cstheme="minorHAnsi"/>
          <w:sz w:val="24"/>
          <w:szCs w:val="24"/>
          <w:lang w:eastAsia="pl-PL"/>
        </w:rPr>
        <w:t xml:space="preserve">w niewystarczającym stopniu korzystają z profilaktyki zdrowotnej oferowanej przez system zdrowia. Choroby potencjalnie zagrażające życiu lub skutkujące niepełnosprawnością nie są wykrywane dostatecznie szybko, co zmniejsza szansę na skuteczne wyleczenie i w efekcie negatywnie wpływa na aktywność zawodową mieszkańców. Dodatkowo mieszkańcy regionu charakteryzują się niską świadomością roli profilaktyki i promocji zdrowego trybu życia w zapobieganiu chorobom, które stanowią istotną barierę w utrzymaniu i wydłużaniu aktywności zawodowej. </w:t>
      </w:r>
    </w:p>
    <w:p w14:paraId="4A6647CA" w14:textId="77777777" w:rsidR="00A047DA"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 wyniku interwencji nastąpi poprawa stanu zdrowia osób w wieku aktywności zawodowej, </w:t>
      </w:r>
      <w:r w:rsidRPr="004A31A9">
        <w:rPr>
          <w:rFonts w:asciiTheme="minorHAnsi" w:eastAsia="Times New Roman" w:hAnsiTheme="minorHAnsi" w:cstheme="minorHAnsi"/>
          <w:sz w:val="24"/>
          <w:szCs w:val="24"/>
          <w:lang w:eastAsia="pl-PL"/>
        </w:rPr>
        <w:br/>
        <w:t>w szczególności narażonych na występowanie czynników chorobowych oraz zmniejszenie poziomu dezaktywacji zawodowej ze względu na chorobę lub niepełnosprawność.</w:t>
      </w:r>
    </w:p>
    <w:p w14:paraId="50DCDF48" w14:textId="77777777" w:rsidR="003E33D0" w:rsidRPr="004A31A9" w:rsidRDefault="00F26646"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Wzmocnienia wymagają także możliw</w:t>
      </w:r>
      <w:r w:rsidR="00C24182" w:rsidRPr="004A31A9">
        <w:rPr>
          <w:rFonts w:asciiTheme="minorHAnsi" w:hAnsiTheme="minorHAnsi" w:cstheme="minorHAnsi"/>
          <w:sz w:val="24"/>
          <w:szCs w:val="24"/>
          <w:lang w:eastAsia="pl-PL"/>
        </w:rPr>
        <w:t xml:space="preserve">ości </w:t>
      </w:r>
      <w:r w:rsidRPr="004A31A9">
        <w:rPr>
          <w:rFonts w:asciiTheme="minorHAnsi" w:hAnsiTheme="minorHAnsi" w:cstheme="minorHAnsi"/>
          <w:sz w:val="24"/>
          <w:szCs w:val="24"/>
          <w:lang w:eastAsia="pl-PL"/>
        </w:rPr>
        <w:t xml:space="preserve">pracodawców </w:t>
      </w:r>
      <w:r w:rsidR="0050743F" w:rsidRPr="004A31A9">
        <w:rPr>
          <w:rFonts w:asciiTheme="minorHAnsi" w:hAnsiTheme="minorHAnsi" w:cstheme="minorHAnsi"/>
          <w:sz w:val="24"/>
          <w:szCs w:val="24"/>
          <w:lang w:eastAsia="pl-PL"/>
        </w:rPr>
        <w:t xml:space="preserve">w zakresie zabezpieczenia pracowników przed negatywnymi </w:t>
      </w:r>
      <w:r w:rsidR="00DE053C" w:rsidRPr="004A31A9">
        <w:rPr>
          <w:rFonts w:asciiTheme="minorHAnsi" w:hAnsiTheme="minorHAnsi" w:cstheme="minorHAnsi"/>
          <w:sz w:val="24"/>
          <w:szCs w:val="24"/>
          <w:lang w:eastAsia="pl-PL"/>
        </w:rPr>
        <w:t>skutkami</w:t>
      </w:r>
      <w:r w:rsidR="00DA3E57" w:rsidRPr="004A31A9">
        <w:rPr>
          <w:rFonts w:asciiTheme="minorHAnsi" w:hAnsiTheme="minorHAnsi" w:cstheme="minorHAnsi"/>
          <w:sz w:val="24"/>
          <w:szCs w:val="24"/>
          <w:lang w:eastAsia="pl-PL"/>
        </w:rPr>
        <w:t xml:space="preserve"> </w:t>
      </w:r>
      <w:r w:rsidR="00DE053C" w:rsidRPr="004A31A9">
        <w:rPr>
          <w:rFonts w:asciiTheme="minorHAnsi" w:hAnsiTheme="minorHAnsi" w:cstheme="minorHAnsi"/>
          <w:sz w:val="24"/>
          <w:szCs w:val="24"/>
          <w:lang w:eastAsia="pl-PL"/>
        </w:rPr>
        <w:t>pandemii</w:t>
      </w:r>
      <w:r w:rsidR="0050743F" w:rsidRPr="004A31A9">
        <w:rPr>
          <w:rFonts w:asciiTheme="minorHAnsi" w:hAnsiTheme="minorHAnsi" w:cstheme="minorHAnsi"/>
          <w:sz w:val="24"/>
          <w:szCs w:val="24"/>
          <w:lang w:eastAsia="pl-PL"/>
        </w:rPr>
        <w:t xml:space="preserve"> COVID-19.</w:t>
      </w:r>
    </w:p>
    <w:p w14:paraId="446EB14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1948"/>
        <w:gridCol w:w="942"/>
        <w:gridCol w:w="407"/>
        <w:gridCol w:w="691"/>
        <w:gridCol w:w="280"/>
        <w:gridCol w:w="306"/>
        <w:gridCol w:w="366"/>
        <w:gridCol w:w="657"/>
        <w:gridCol w:w="531"/>
        <w:gridCol w:w="283"/>
        <w:gridCol w:w="284"/>
        <w:gridCol w:w="425"/>
        <w:gridCol w:w="992"/>
        <w:gridCol w:w="709"/>
      </w:tblGrid>
      <w:tr w:rsidR="00CE289E" w:rsidRPr="004A31A9" w14:paraId="0CB5A184" w14:textId="77777777" w:rsidTr="00571041">
        <w:trPr>
          <w:trHeight w:val="1578"/>
        </w:trPr>
        <w:tc>
          <w:tcPr>
            <w:tcW w:w="407" w:type="dxa"/>
            <w:vMerge w:val="restart"/>
            <w:shd w:val="clear" w:color="auto" w:fill="C6D9F1"/>
            <w:textDirection w:val="btLr"/>
            <w:vAlign w:val="center"/>
          </w:tcPr>
          <w:p w14:paraId="65932497" w14:textId="77777777" w:rsidR="00CE289E" w:rsidRPr="004A31A9" w:rsidRDefault="00CE289E" w:rsidP="00971256">
            <w:pPr>
              <w:tabs>
                <w:tab w:val="left" w:pos="720"/>
              </w:tabs>
              <w:spacing w:after="0" w:line="360" w:lineRule="auto"/>
              <w:ind w:left="113"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Lp.</w:t>
            </w:r>
          </w:p>
        </w:tc>
        <w:tc>
          <w:tcPr>
            <w:tcW w:w="1948" w:type="dxa"/>
            <w:vMerge w:val="restart"/>
            <w:shd w:val="clear" w:color="auto" w:fill="C6D9F1"/>
            <w:textDirection w:val="btLr"/>
            <w:vAlign w:val="center"/>
          </w:tcPr>
          <w:p w14:paraId="58EF991C"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Wskaźnik</w:t>
            </w:r>
          </w:p>
        </w:tc>
        <w:tc>
          <w:tcPr>
            <w:tcW w:w="942" w:type="dxa"/>
            <w:vMerge w:val="restart"/>
            <w:shd w:val="clear" w:color="auto" w:fill="C6D9F1"/>
            <w:textDirection w:val="btLr"/>
            <w:vAlign w:val="center"/>
          </w:tcPr>
          <w:p w14:paraId="7AD1A25B"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Kategoria regionu</w:t>
            </w:r>
          </w:p>
        </w:tc>
        <w:tc>
          <w:tcPr>
            <w:tcW w:w="407" w:type="dxa"/>
            <w:vMerge w:val="restart"/>
            <w:shd w:val="clear" w:color="auto" w:fill="C6D9F1"/>
            <w:textDirection w:val="btLr"/>
            <w:vAlign w:val="center"/>
          </w:tcPr>
          <w:p w14:paraId="574E7F6F"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Jednostka pomiaru</w:t>
            </w:r>
          </w:p>
        </w:tc>
        <w:tc>
          <w:tcPr>
            <w:tcW w:w="691" w:type="dxa"/>
            <w:vMerge w:val="restart"/>
            <w:tcBorders>
              <w:right w:val="single" w:sz="4" w:space="0" w:color="auto"/>
            </w:tcBorders>
            <w:shd w:val="clear" w:color="auto" w:fill="C6D9F1"/>
            <w:textDirection w:val="btLr"/>
            <w:vAlign w:val="center"/>
          </w:tcPr>
          <w:p w14:paraId="797BA142" w14:textId="77777777" w:rsidR="00CE289E" w:rsidRPr="004A31A9" w:rsidRDefault="00CE289E" w:rsidP="00971256">
            <w:pPr>
              <w:tabs>
                <w:tab w:val="left" w:pos="720"/>
              </w:tabs>
              <w:spacing w:after="0" w:line="360" w:lineRule="auto"/>
              <w:ind w:left="34" w:right="113"/>
              <w:contextualSpacing/>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952" w:type="dxa"/>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6E65C50"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Wartość bazowa</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E701BF1" w14:textId="77777777" w:rsidR="00CE289E" w:rsidRPr="004A31A9" w:rsidRDefault="00CE289E" w:rsidP="00971256">
            <w:pPr>
              <w:tabs>
                <w:tab w:val="left" w:pos="720"/>
              </w:tabs>
              <w:spacing w:after="0" w:line="360" w:lineRule="auto"/>
              <w:ind w:left="34"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 xml:space="preserve">Jednostka pomiaru </w:t>
            </w:r>
            <w:r w:rsidRPr="004A31A9">
              <w:rPr>
                <w:rFonts w:asciiTheme="minorHAnsi" w:eastAsia="Times New Roman" w:hAnsiTheme="minorHAnsi" w:cstheme="minorHAnsi"/>
                <w:sz w:val="24"/>
                <w:szCs w:val="24"/>
                <w:lang w:eastAsia="en-GB"/>
              </w:rPr>
              <w:br/>
              <w:t xml:space="preserve">dla wartości bazowej </w:t>
            </w:r>
            <w:r w:rsidRPr="004A31A9">
              <w:rPr>
                <w:rFonts w:asciiTheme="minorHAnsi" w:eastAsia="Times New Roman" w:hAnsiTheme="minorHAnsi" w:cstheme="minorHAnsi"/>
                <w:sz w:val="24"/>
                <w:szCs w:val="24"/>
                <w:lang w:eastAsia="en-GB"/>
              </w:rPr>
              <w:br/>
              <w:t>i docelowej</w:t>
            </w:r>
          </w:p>
        </w:tc>
        <w:tc>
          <w:tcPr>
            <w:tcW w:w="531" w:type="dxa"/>
            <w:vMerge w:val="restart"/>
            <w:tcBorders>
              <w:left w:val="single" w:sz="4" w:space="0" w:color="auto"/>
            </w:tcBorders>
            <w:shd w:val="clear" w:color="auto" w:fill="C6D9F1"/>
            <w:textDirection w:val="btLr"/>
            <w:vAlign w:val="center"/>
          </w:tcPr>
          <w:p w14:paraId="4DECACD7"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Rok bazowy</w:t>
            </w:r>
          </w:p>
        </w:tc>
        <w:tc>
          <w:tcPr>
            <w:tcW w:w="992" w:type="dxa"/>
            <w:gridSpan w:val="3"/>
            <w:shd w:val="clear" w:color="auto" w:fill="C6D9F1"/>
            <w:textDirection w:val="btLr"/>
            <w:vAlign w:val="center"/>
          </w:tcPr>
          <w:p w14:paraId="0BAF881B" w14:textId="77777777" w:rsidR="00CE289E" w:rsidRPr="004A31A9" w:rsidRDefault="00CE289E" w:rsidP="00971256">
            <w:pPr>
              <w:snapToGrid w:val="0"/>
              <w:spacing w:after="0" w:line="360" w:lineRule="auto"/>
              <w:ind w:left="36"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992" w:type="dxa"/>
            <w:vMerge w:val="restart"/>
            <w:shd w:val="clear" w:color="auto" w:fill="C6D9F1"/>
            <w:textDirection w:val="btLr"/>
            <w:vAlign w:val="center"/>
          </w:tcPr>
          <w:p w14:paraId="680518AC"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Źródło danych</w:t>
            </w:r>
          </w:p>
        </w:tc>
        <w:tc>
          <w:tcPr>
            <w:tcW w:w="709" w:type="dxa"/>
            <w:vMerge w:val="restart"/>
            <w:shd w:val="clear" w:color="auto" w:fill="C6D9F1"/>
            <w:textDirection w:val="btLr"/>
            <w:vAlign w:val="center"/>
          </w:tcPr>
          <w:p w14:paraId="26906669" w14:textId="77777777" w:rsidR="00CE289E" w:rsidRPr="004A31A9" w:rsidRDefault="00CE289E" w:rsidP="00971256">
            <w:pPr>
              <w:tabs>
                <w:tab w:val="left" w:pos="720"/>
              </w:tabs>
              <w:spacing w:after="0" w:line="360" w:lineRule="auto"/>
              <w:ind w:left="36" w:right="113"/>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Częstotliwość pomiaru</w:t>
            </w:r>
          </w:p>
        </w:tc>
      </w:tr>
      <w:tr w:rsidR="00CE289E" w:rsidRPr="004A31A9" w14:paraId="4C415105" w14:textId="77777777" w:rsidTr="00571041">
        <w:trPr>
          <w:trHeight w:val="348"/>
        </w:trPr>
        <w:tc>
          <w:tcPr>
            <w:tcW w:w="407" w:type="dxa"/>
            <w:vMerge/>
          </w:tcPr>
          <w:p w14:paraId="2F01F07D"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1948" w:type="dxa"/>
            <w:vMerge/>
            <w:tcBorders>
              <w:bottom w:val="single" w:sz="4" w:space="0" w:color="auto"/>
            </w:tcBorders>
          </w:tcPr>
          <w:p w14:paraId="7873B357"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942" w:type="dxa"/>
            <w:vMerge/>
          </w:tcPr>
          <w:p w14:paraId="09B3F8D6"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407" w:type="dxa"/>
            <w:vMerge/>
          </w:tcPr>
          <w:p w14:paraId="585DD054"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691" w:type="dxa"/>
            <w:vMerge/>
          </w:tcPr>
          <w:p w14:paraId="220E1543"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280" w:type="dxa"/>
            <w:tcBorders>
              <w:top w:val="single" w:sz="4" w:space="0" w:color="auto"/>
            </w:tcBorders>
            <w:shd w:val="clear" w:color="auto" w:fill="D9D9D9"/>
            <w:vAlign w:val="center"/>
          </w:tcPr>
          <w:p w14:paraId="115270A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306" w:type="dxa"/>
            <w:tcBorders>
              <w:top w:val="single" w:sz="4" w:space="0" w:color="auto"/>
            </w:tcBorders>
            <w:shd w:val="clear" w:color="auto" w:fill="D9D9D9"/>
            <w:vAlign w:val="center"/>
          </w:tcPr>
          <w:p w14:paraId="22B86AD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66" w:type="dxa"/>
            <w:tcBorders>
              <w:top w:val="single" w:sz="4" w:space="0" w:color="auto"/>
            </w:tcBorders>
            <w:shd w:val="clear" w:color="auto" w:fill="D9D9D9"/>
            <w:vAlign w:val="center"/>
          </w:tcPr>
          <w:p w14:paraId="17E6BDF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57" w:type="dxa"/>
            <w:vMerge/>
            <w:tcBorders>
              <w:top w:val="single" w:sz="4" w:space="0" w:color="auto"/>
            </w:tcBorders>
            <w:shd w:val="clear" w:color="auto" w:fill="F2F2F2"/>
            <w:vAlign w:val="center"/>
          </w:tcPr>
          <w:p w14:paraId="0A11EDF2"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531" w:type="dxa"/>
            <w:vMerge/>
            <w:shd w:val="clear" w:color="auto" w:fill="F2F2F2"/>
            <w:vAlign w:val="center"/>
          </w:tcPr>
          <w:p w14:paraId="6CE20825"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283" w:type="dxa"/>
            <w:shd w:val="clear" w:color="auto" w:fill="D9D9D9"/>
            <w:vAlign w:val="center"/>
          </w:tcPr>
          <w:p w14:paraId="365F6C3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84" w:type="dxa"/>
            <w:shd w:val="clear" w:color="auto" w:fill="D9D9D9"/>
            <w:vAlign w:val="center"/>
          </w:tcPr>
          <w:p w14:paraId="05C7BF6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25" w:type="dxa"/>
            <w:tcBorders>
              <w:bottom w:val="single" w:sz="4" w:space="0" w:color="auto"/>
            </w:tcBorders>
            <w:shd w:val="clear" w:color="auto" w:fill="D9D9D9"/>
            <w:vAlign w:val="center"/>
          </w:tcPr>
          <w:p w14:paraId="5B07373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992" w:type="dxa"/>
            <w:vMerge/>
          </w:tcPr>
          <w:p w14:paraId="3EDF61C0"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709" w:type="dxa"/>
            <w:vMerge/>
          </w:tcPr>
          <w:p w14:paraId="1AB5D1E0" w14:textId="77777777" w:rsidR="00CE289E" w:rsidRPr="004A31A9"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r>
      <w:tr w:rsidR="00CE289E" w:rsidRPr="004A31A9" w14:paraId="76420DB7" w14:textId="77777777" w:rsidTr="00571041">
        <w:trPr>
          <w:trHeight w:val="264"/>
        </w:trPr>
        <w:tc>
          <w:tcPr>
            <w:tcW w:w="407" w:type="dxa"/>
            <w:vAlign w:val="center"/>
          </w:tcPr>
          <w:p w14:paraId="00CE141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948" w:type="dxa"/>
            <w:shd w:val="clear" w:color="auto" w:fill="auto"/>
            <w:vAlign w:val="center"/>
          </w:tcPr>
          <w:p w14:paraId="7CE4B58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które po opuszczeniu Programu podjęły pracę lub kontynuowały zatrudnienie</w:t>
            </w:r>
          </w:p>
        </w:tc>
        <w:tc>
          <w:tcPr>
            <w:tcW w:w="942" w:type="dxa"/>
            <w:vAlign w:val="center"/>
          </w:tcPr>
          <w:p w14:paraId="6D15D93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407" w:type="dxa"/>
            <w:vAlign w:val="center"/>
          </w:tcPr>
          <w:p w14:paraId="7A3ABCB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691" w:type="dxa"/>
            <w:vAlign w:val="center"/>
          </w:tcPr>
          <w:p w14:paraId="3A669910" w14:textId="77777777" w:rsidR="00CE289E" w:rsidRPr="004A31A9" w:rsidRDefault="00CE289E" w:rsidP="00971256">
            <w:pPr>
              <w:snapToGrid w:val="0"/>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80" w:type="dxa"/>
            <w:vAlign w:val="center"/>
          </w:tcPr>
          <w:p w14:paraId="0D0AD9E6"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06" w:type="dxa"/>
            <w:vAlign w:val="center"/>
          </w:tcPr>
          <w:p w14:paraId="74561349"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66" w:type="dxa"/>
            <w:vAlign w:val="center"/>
          </w:tcPr>
          <w:p w14:paraId="252EC358"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40</w:t>
            </w:r>
          </w:p>
        </w:tc>
        <w:tc>
          <w:tcPr>
            <w:tcW w:w="657" w:type="dxa"/>
            <w:vAlign w:val="center"/>
          </w:tcPr>
          <w:p w14:paraId="0E08C922"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531" w:type="dxa"/>
            <w:vAlign w:val="center"/>
          </w:tcPr>
          <w:p w14:paraId="0218DFBE"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2011</w:t>
            </w:r>
          </w:p>
        </w:tc>
        <w:tc>
          <w:tcPr>
            <w:tcW w:w="283" w:type="dxa"/>
            <w:vAlign w:val="center"/>
          </w:tcPr>
          <w:p w14:paraId="0F4C2CF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84" w:type="dxa"/>
            <w:vAlign w:val="center"/>
          </w:tcPr>
          <w:p w14:paraId="78655791"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425" w:type="dxa"/>
            <w:shd w:val="clear" w:color="auto" w:fill="auto"/>
            <w:vAlign w:val="center"/>
          </w:tcPr>
          <w:p w14:paraId="62DD5F1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p>
        </w:tc>
        <w:tc>
          <w:tcPr>
            <w:tcW w:w="992" w:type="dxa"/>
            <w:vAlign w:val="center"/>
          </w:tcPr>
          <w:p w14:paraId="6195FAA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709" w:type="dxa"/>
            <w:vAlign w:val="center"/>
          </w:tcPr>
          <w:p w14:paraId="51BDB7D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03E57CAD" w14:textId="77777777" w:rsidTr="00571041">
        <w:trPr>
          <w:trHeight w:val="264"/>
        </w:trPr>
        <w:tc>
          <w:tcPr>
            <w:tcW w:w="407" w:type="dxa"/>
            <w:vAlign w:val="center"/>
          </w:tcPr>
          <w:p w14:paraId="5F150D2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948" w:type="dxa"/>
            <w:shd w:val="clear" w:color="auto" w:fill="auto"/>
            <w:vAlign w:val="center"/>
          </w:tcPr>
          <w:p w14:paraId="45A7868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które dzięki interwencji EFS zgłosiły się na badanie profilaktyczne</w:t>
            </w:r>
          </w:p>
        </w:tc>
        <w:tc>
          <w:tcPr>
            <w:tcW w:w="942" w:type="dxa"/>
            <w:vAlign w:val="center"/>
          </w:tcPr>
          <w:p w14:paraId="46E11407"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07" w:type="dxa"/>
            <w:vAlign w:val="center"/>
          </w:tcPr>
          <w:p w14:paraId="43CA3DB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691" w:type="dxa"/>
            <w:vAlign w:val="center"/>
          </w:tcPr>
          <w:p w14:paraId="40AE61E8" w14:textId="77777777" w:rsidR="00CE289E" w:rsidRPr="004A31A9" w:rsidRDefault="00CE289E" w:rsidP="00971256">
            <w:pPr>
              <w:snapToGrid w:val="0"/>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80" w:type="dxa"/>
            <w:vAlign w:val="center"/>
          </w:tcPr>
          <w:p w14:paraId="7CEEE59B"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06" w:type="dxa"/>
            <w:vAlign w:val="center"/>
          </w:tcPr>
          <w:p w14:paraId="73EB73D3"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66" w:type="dxa"/>
            <w:vAlign w:val="center"/>
          </w:tcPr>
          <w:p w14:paraId="2AC7640F"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30</w:t>
            </w:r>
          </w:p>
        </w:tc>
        <w:tc>
          <w:tcPr>
            <w:tcW w:w="657" w:type="dxa"/>
            <w:vAlign w:val="center"/>
          </w:tcPr>
          <w:p w14:paraId="3E565769"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531" w:type="dxa"/>
            <w:vAlign w:val="center"/>
          </w:tcPr>
          <w:p w14:paraId="11642752" w14:textId="77777777" w:rsidR="00CE289E" w:rsidRPr="004A31A9" w:rsidRDefault="00CE289E" w:rsidP="00971256">
            <w:pPr>
              <w:spacing w:after="0" w:line="360" w:lineRule="auto"/>
              <w:contextualSpacing/>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2013</w:t>
            </w:r>
          </w:p>
        </w:tc>
        <w:tc>
          <w:tcPr>
            <w:tcW w:w="283" w:type="dxa"/>
            <w:vAlign w:val="center"/>
          </w:tcPr>
          <w:p w14:paraId="4A4535E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84" w:type="dxa"/>
            <w:vAlign w:val="center"/>
          </w:tcPr>
          <w:p w14:paraId="5C31B2D6"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425" w:type="dxa"/>
            <w:shd w:val="clear" w:color="auto" w:fill="auto"/>
            <w:vAlign w:val="center"/>
          </w:tcPr>
          <w:p w14:paraId="79A6A65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992" w:type="dxa"/>
            <w:vAlign w:val="center"/>
          </w:tcPr>
          <w:p w14:paraId="094929D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709" w:type="dxa"/>
            <w:vAlign w:val="center"/>
          </w:tcPr>
          <w:p w14:paraId="56D6A78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15ECA6C8"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32C70765"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18738523"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ukierunkowane będzie na realizację kompleksow</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wieloletni</w:t>
      </w:r>
      <w:r w:rsidR="00720405" w:rsidRPr="004A31A9">
        <w:rPr>
          <w:rFonts w:asciiTheme="minorHAnsi" w:hAnsiTheme="minorHAnsi" w:cstheme="minorHAnsi"/>
          <w:sz w:val="24"/>
          <w:szCs w:val="24"/>
          <w:lang w:eastAsia="pl-PL"/>
        </w:rPr>
        <w:t>ch</w:t>
      </w:r>
      <w:r w:rsidRPr="004A31A9">
        <w:rPr>
          <w:rFonts w:asciiTheme="minorHAnsi" w:hAnsiTheme="minorHAnsi" w:cstheme="minorHAnsi"/>
          <w:sz w:val="24"/>
          <w:szCs w:val="24"/>
          <w:lang w:eastAsia="pl-PL"/>
        </w:rPr>
        <w:t xml:space="preserve"> i wielosektorow</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regionaln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program</w:t>
      </w:r>
      <w:r w:rsidR="00720405" w:rsidRPr="004A31A9">
        <w:rPr>
          <w:rFonts w:asciiTheme="minorHAnsi" w:hAnsiTheme="minorHAnsi" w:cstheme="minorHAnsi"/>
          <w:sz w:val="24"/>
          <w:szCs w:val="24"/>
          <w:lang w:eastAsia="pl-PL"/>
        </w:rPr>
        <w:t>ów</w:t>
      </w:r>
      <w:r w:rsidRPr="004A31A9">
        <w:rPr>
          <w:rFonts w:asciiTheme="minorHAnsi" w:hAnsiTheme="minorHAnsi" w:cstheme="minorHAnsi"/>
          <w:sz w:val="24"/>
          <w:szCs w:val="24"/>
          <w:lang w:eastAsia="pl-PL"/>
        </w:rPr>
        <w:t xml:space="preserve"> zdrowotn</w:t>
      </w:r>
      <w:r w:rsidR="000606E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opracowan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i koordynowan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przez Samorząd Województwa Pomorskiego. </w:t>
      </w:r>
    </w:p>
    <w:p w14:paraId="22C74238" w14:textId="55323FAF" w:rsidR="000606E5" w:rsidRPr="004A31A9" w:rsidRDefault="00DD3FAF"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Program</w:t>
      </w:r>
      <w:r w:rsidR="000606E5"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te</w:t>
      </w:r>
      <w:r w:rsidR="00CE289E" w:rsidRPr="004A31A9">
        <w:rPr>
          <w:rFonts w:asciiTheme="minorHAnsi" w:hAnsiTheme="minorHAnsi" w:cstheme="minorHAnsi"/>
          <w:sz w:val="24"/>
          <w:szCs w:val="24"/>
          <w:lang w:eastAsia="pl-PL"/>
        </w:rPr>
        <w:t xml:space="preserve"> dotyczyć będ</w:t>
      </w:r>
      <w:r w:rsidR="0086587B" w:rsidRPr="004A31A9">
        <w:rPr>
          <w:rFonts w:asciiTheme="minorHAnsi" w:hAnsiTheme="minorHAnsi" w:cstheme="minorHAnsi"/>
          <w:sz w:val="24"/>
          <w:szCs w:val="24"/>
          <w:lang w:eastAsia="pl-PL"/>
        </w:rPr>
        <w:t>ą</w:t>
      </w:r>
      <w:r w:rsidR="00CE289E" w:rsidRPr="004A31A9">
        <w:rPr>
          <w:rFonts w:asciiTheme="minorHAnsi" w:hAnsiTheme="minorHAnsi" w:cstheme="minorHAnsi"/>
          <w:sz w:val="24"/>
          <w:szCs w:val="24"/>
          <w:lang w:eastAsia="pl-PL"/>
        </w:rPr>
        <w:t xml:space="preserve"> chorób cywilizacyjnych będących istotnym problemem zdrowotnym regionu, które </w:t>
      </w:r>
      <w:r w:rsidRPr="004A31A9">
        <w:rPr>
          <w:rFonts w:asciiTheme="minorHAnsi" w:hAnsiTheme="minorHAnsi" w:cstheme="minorHAnsi"/>
          <w:sz w:val="24"/>
          <w:szCs w:val="24"/>
          <w:lang w:eastAsia="pl-PL"/>
        </w:rPr>
        <w:t xml:space="preserve">mogą obejmować </w:t>
      </w:r>
      <w:r w:rsidR="00CE289E" w:rsidRPr="004A31A9">
        <w:rPr>
          <w:rFonts w:asciiTheme="minorHAnsi" w:hAnsiTheme="minorHAnsi" w:cstheme="minorHAnsi"/>
          <w:sz w:val="24"/>
          <w:szCs w:val="24"/>
          <w:lang w:eastAsia="pl-PL"/>
        </w:rPr>
        <w:t>choroby</w:t>
      </w:r>
      <w:r w:rsidR="00135349" w:rsidRPr="004A31A9">
        <w:rPr>
          <w:rFonts w:asciiTheme="minorHAnsi" w:hAnsiTheme="minorHAnsi" w:cstheme="minorHAnsi"/>
          <w:sz w:val="24"/>
          <w:szCs w:val="24"/>
          <w:lang w:eastAsia="pl-PL"/>
        </w:rPr>
        <w:t>:</w:t>
      </w:r>
      <w:r w:rsidR="00CE289E" w:rsidRPr="004A31A9">
        <w:rPr>
          <w:rFonts w:asciiTheme="minorHAnsi" w:hAnsiTheme="minorHAnsi" w:cstheme="minorHAnsi"/>
          <w:sz w:val="24"/>
          <w:szCs w:val="24"/>
          <w:lang w:eastAsia="pl-PL"/>
        </w:rPr>
        <w:t xml:space="preserve"> diabetologiczne, wieku starczego, </w:t>
      </w:r>
      <w:r w:rsidR="0086587B" w:rsidRPr="004A31A9">
        <w:rPr>
          <w:rFonts w:asciiTheme="minorHAnsi" w:hAnsiTheme="minorHAnsi" w:cstheme="minorHAnsi"/>
          <w:sz w:val="24"/>
          <w:szCs w:val="24"/>
          <w:lang w:eastAsia="pl-PL"/>
        </w:rPr>
        <w:t xml:space="preserve">choroby i </w:t>
      </w:r>
      <w:r w:rsidR="00CE289E" w:rsidRPr="004A31A9">
        <w:rPr>
          <w:rFonts w:asciiTheme="minorHAnsi" w:hAnsiTheme="minorHAnsi" w:cstheme="minorHAnsi"/>
          <w:sz w:val="24"/>
          <w:szCs w:val="24"/>
          <w:lang w:eastAsia="pl-PL"/>
        </w:rPr>
        <w:t>zaburzenia psychiczne</w:t>
      </w:r>
      <w:r w:rsidR="000606E5" w:rsidRPr="004A31A9">
        <w:rPr>
          <w:rFonts w:asciiTheme="minorHAnsi" w:hAnsiTheme="minorHAnsi" w:cstheme="minorHAnsi"/>
          <w:sz w:val="24"/>
          <w:szCs w:val="24"/>
          <w:lang w:eastAsia="pl-PL"/>
        </w:rPr>
        <w:t>,</w:t>
      </w:r>
      <w:r w:rsidR="00CE289E" w:rsidRPr="004A31A9">
        <w:rPr>
          <w:rFonts w:asciiTheme="minorHAnsi" w:hAnsiTheme="minorHAnsi" w:cstheme="minorHAnsi"/>
          <w:sz w:val="24"/>
          <w:szCs w:val="24"/>
          <w:lang w:eastAsia="pl-PL"/>
        </w:rPr>
        <w:t xml:space="preserve"> układu krążenia, nowotworowych, układu kostno-mięśniowo-stawowego</w:t>
      </w:r>
      <w:r w:rsidR="00AC5B00" w:rsidRPr="004A31A9">
        <w:rPr>
          <w:rFonts w:asciiTheme="minorHAnsi" w:hAnsiTheme="minorHAnsi" w:cstheme="minorHAnsi"/>
          <w:sz w:val="24"/>
          <w:szCs w:val="24"/>
          <w:lang w:eastAsia="pl-PL"/>
        </w:rPr>
        <w:t xml:space="preserve"> </w:t>
      </w:r>
      <w:r w:rsidR="0086587B" w:rsidRPr="004A31A9">
        <w:rPr>
          <w:rFonts w:asciiTheme="minorHAnsi" w:hAnsiTheme="minorHAnsi" w:cstheme="minorHAnsi"/>
          <w:sz w:val="24"/>
          <w:szCs w:val="24"/>
          <w:lang w:eastAsia="pl-PL"/>
        </w:rPr>
        <w:t>i</w:t>
      </w:r>
      <w:r w:rsidR="00494EDB"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t>układu oddechowego</w:t>
      </w:r>
      <w:r w:rsidR="00A047DA" w:rsidRPr="004A31A9">
        <w:rPr>
          <w:rFonts w:asciiTheme="minorHAnsi" w:hAnsiTheme="minorHAnsi" w:cstheme="minorHAnsi"/>
          <w:sz w:val="24"/>
          <w:szCs w:val="24"/>
          <w:lang w:eastAsia="pl-PL"/>
        </w:rPr>
        <w:t>.</w:t>
      </w:r>
      <w:r w:rsidR="00AC5B00"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t>Regionaln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program</w:t>
      </w:r>
      <w:r w:rsidR="00AC5B00" w:rsidRPr="004A31A9">
        <w:rPr>
          <w:rFonts w:asciiTheme="minorHAnsi" w:hAnsiTheme="minorHAnsi" w:cstheme="minorHAnsi"/>
          <w:sz w:val="24"/>
          <w:szCs w:val="24"/>
          <w:lang w:eastAsia="pl-PL"/>
        </w:rPr>
        <w:t>y</w:t>
      </w:r>
      <w:r w:rsidR="00CE289E" w:rsidRPr="004A31A9">
        <w:rPr>
          <w:rFonts w:asciiTheme="minorHAnsi" w:hAnsiTheme="minorHAnsi" w:cstheme="minorHAnsi"/>
          <w:sz w:val="24"/>
          <w:szCs w:val="24"/>
          <w:lang w:eastAsia="pl-PL"/>
        </w:rPr>
        <w:t xml:space="preserve"> zdrowotn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zostan</w:t>
      </w:r>
      <w:r w:rsidR="00AC5B00" w:rsidRPr="004A31A9">
        <w:rPr>
          <w:rFonts w:asciiTheme="minorHAnsi" w:hAnsiTheme="minorHAnsi" w:cstheme="minorHAnsi"/>
          <w:sz w:val="24"/>
          <w:szCs w:val="24"/>
          <w:lang w:eastAsia="pl-PL"/>
        </w:rPr>
        <w:t>ą</w:t>
      </w:r>
      <w:r w:rsidR="00CE289E" w:rsidRPr="004A31A9">
        <w:rPr>
          <w:rFonts w:asciiTheme="minorHAnsi" w:hAnsiTheme="minorHAnsi" w:cstheme="minorHAnsi"/>
          <w:sz w:val="24"/>
          <w:szCs w:val="24"/>
          <w:lang w:eastAsia="pl-PL"/>
        </w:rPr>
        <w:t xml:space="preserve"> opracowan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zgodnie z Policy paper dla ochrony zdrowia na lata 2014-2020 – Krajowe Ramy Strategiczne (stanowiącym krajowe ramy strategiczne dla wszystkich przedsięwzięć realizowanych w obszarze zdrowia). </w:t>
      </w:r>
    </w:p>
    <w:p w14:paraId="5144222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Uruchomienie wsparcia w ramach PI 8vi uzależnione będzie od uzyskania pozytywnej opinii Komitetu Sterującego ds. koordynacji EFSI w sektorze zdrowia oraz pozytywnej opinii Agencji Oceny Technologii Medycznych.</w:t>
      </w:r>
    </w:p>
    <w:p w14:paraId="3DDF1AC5" w14:textId="77777777" w:rsidR="00DD3FAF"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Działania w ramach regionaln</w:t>
      </w:r>
      <w:r w:rsidR="00DD3FAF"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w:t>
      </w:r>
      <w:r w:rsidR="00DD3FAF" w:rsidRPr="004A31A9">
        <w:rPr>
          <w:rFonts w:asciiTheme="minorHAnsi" w:hAnsiTheme="minorHAnsi" w:cstheme="minorHAnsi"/>
          <w:sz w:val="24"/>
          <w:szCs w:val="24"/>
          <w:lang w:eastAsia="pl-PL"/>
        </w:rPr>
        <w:t xml:space="preserve">programów </w:t>
      </w:r>
      <w:r w:rsidRPr="004A31A9">
        <w:rPr>
          <w:rFonts w:asciiTheme="minorHAnsi" w:hAnsiTheme="minorHAnsi" w:cstheme="minorHAnsi"/>
          <w:sz w:val="24"/>
          <w:szCs w:val="24"/>
          <w:lang w:eastAsia="pl-PL"/>
        </w:rPr>
        <w:t>zdrowotn</w:t>
      </w:r>
      <w:r w:rsidR="00DD3FAF"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obejmować będą profilaktykę i diagnostykę ukierunkowaną w szczególności na: wykrywanie chorób cywilizacyjnych, zapobieganie występowaniu chorób ograniczających aktywność zawodową, </w:t>
      </w:r>
      <w:r w:rsidR="00EA2A74" w:rsidRPr="004A31A9">
        <w:rPr>
          <w:rFonts w:asciiTheme="minorHAnsi" w:hAnsiTheme="minorHAnsi" w:cstheme="minorHAnsi"/>
          <w:sz w:val="24"/>
          <w:szCs w:val="24"/>
          <w:lang w:eastAsia="pl-PL"/>
        </w:rPr>
        <w:t>programy rehabilitacji leczniczej ułatwiające powroty do pracy i zapo</w:t>
      </w:r>
      <w:r w:rsidR="00D25674" w:rsidRPr="004A31A9">
        <w:rPr>
          <w:rFonts w:asciiTheme="minorHAnsi" w:hAnsiTheme="minorHAnsi" w:cstheme="minorHAnsi"/>
          <w:sz w:val="24"/>
          <w:szCs w:val="24"/>
          <w:lang w:eastAsia="pl-PL"/>
        </w:rPr>
        <w:t>bieganie niepełnosprawności</w:t>
      </w:r>
      <w:r w:rsidR="00EA2A74"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oraz wydłużenie okresu aktywności zawodowej. </w:t>
      </w:r>
    </w:p>
    <w:p w14:paraId="3312C0EC"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W ramach </w:t>
      </w:r>
      <w:r w:rsidR="00DD3FAF" w:rsidRPr="004A31A9">
        <w:rPr>
          <w:rFonts w:asciiTheme="minorHAnsi" w:hAnsiTheme="minorHAnsi" w:cstheme="minorHAnsi"/>
          <w:sz w:val="24"/>
          <w:szCs w:val="24"/>
          <w:lang w:eastAsia="pl-PL"/>
        </w:rPr>
        <w:t>PI 8vi</w:t>
      </w:r>
      <w:r w:rsidRPr="004A31A9">
        <w:rPr>
          <w:rFonts w:asciiTheme="minorHAnsi" w:hAnsiTheme="minorHAnsi" w:cstheme="minorHAnsi"/>
          <w:sz w:val="24"/>
          <w:szCs w:val="24"/>
          <w:lang w:eastAsia="pl-PL"/>
        </w:rPr>
        <w:t xml:space="preserve"> </w:t>
      </w:r>
      <w:r w:rsidR="0086587B" w:rsidRPr="004A31A9">
        <w:rPr>
          <w:rFonts w:asciiTheme="minorHAnsi" w:hAnsiTheme="minorHAnsi" w:cstheme="minorHAnsi"/>
          <w:sz w:val="24"/>
          <w:szCs w:val="24"/>
          <w:lang w:eastAsia="pl-PL"/>
        </w:rPr>
        <w:t xml:space="preserve">interwencją </w:t>
      </w:r>
      <w:r w:rsidR="000606E5" w:rsidRPr="004A31A9">
        <w:rPr>
          <w:rFonts w:asciiTheme="minorHAnsi" w:hAnsiTheme="minorHAnsi" w:cstheme="minorHAnsi"/>
          <w:sz w:val="24"/>
          <w:szCs w:val="24"/>
          <w:lang w:eastAsia="pl-PL"/>
        </w:rPr>
        <w:t xml:space="preserve">objęte </w:t>
      </w:r>
      <w:r w:rsidRPr="004A31A9">
        <w:rPr>
          <w:rFonts w:asciiTheme="minorHAnsi" w:hAnsiTheme="minorHAnsi" w:cstheme="minorHAnsi"/>
          <w:sz w:val="24"/>
          <w:szCs w:val="24"/>
          <w:lang w:eastAsia="pl-PL"/>
        </w:rPr>
        <w:t xml:space="preserve">będą również działania dostosowane do potrzeb poszczególnych grup pracowników i grup zawodowych obejmujące m.in.: ograniczanie czynników ryzyka dla chorób cywilizacyjnych i wynikających ze specyfiki zakładu pracy, badania profilaktyczne, </w:t>
      </w:r>
      <w:r w:rsidR="00D25674" w:rsidRPr="004A31A9">
        <w:rPr>
          <w:rFonts w:asciiTheme="minorHAnsi" w:hAnsiTheme="minorHAnsi" w:cstheme="minorHAnsi"/>
          <w:sz w:val="24"/>
          <w:szCs w:val="24"/>
          <w:lang w:eastAsia="pl-PL"/>
        </w:rPr>
        <w:t>przekwalifikowanie pracowników długotrwale pracujących w warunkach negatywnie wpływających na zdrowie</w:t>
      </w:r>
      <w:r w:rsidRPr="004A31A9">
        <w:rPr>
          <w:rFonts w:asciiTheme="minorHAnsi" w:hAnsiTheme="minorHAnsi" w:cstheme="minorHAnsi"/>
          <w:sz w:val="24"/>
          <w:szCs w:val="24"/>
          <w:lang w:eastAsia="pl-PL"/>
        </w:rPr>
        <w:t>, przygotow</w:t>
      </w:r>
      <w:r w:rsidR="00F14DD9" w:rsidRPr="004A31A9">
        <w:rPr>
          <w:rFonts w:asciiTheme="minorHAnsi" w:hAnsiTheme="minorHAnsi" w:cstheme="minorHAnsi"/>
          <w:sz w:val="24"/>
          <w:szCs w:val="24"/>
          <w:lang w:eastAsia="pl-PL"/>
        </w:rPr>
        <w:t>anie</w:t>
      </w:r>
      <w:r w:rsidRPr="004A31A9">
        <w:rPr>
          <w:rFonts w:asciiTheme="minorHAnsi" w:hAnsiTheme="minorHAnsi" w:cstheme="minorHAnsi"/>
          <w:sz w:val="24"/>
          <w:szCs w:val="24"/>
          <w:lang w:eastAsia="pl-PL"/>
        </w:rPr>
        <w:t xml:space="preserve"> do kontynuowania pracy na innych stanowiskach o mniejszym obciążeniu dla zdrowia. </w:t>
      </w:r>
      <w:r w:rsidR="003461E8" w:rsidRPr="004A31A9">
        <w:rPr>
          <w:rFonts w:asciiTheme="minorHAnsi" w:hAnsiTheme="minorHAnsi" w:cstheme="minorHAnsi"/>
          <w:sz w:val="24"/>
          <w:szCs w:val="24"/>
        </w:rPr>
        <w:t>Wsparcie ukierunkowane na eliminowanie zdrowotnych czynników ryzyka w miejscu pracy będzie realizowane na rzecz pracowników konkretnego pracodawcy w zakresie zgodnym ze zdiagnozowanymi potrzebami.</w:t>
      </w:r>
    </w:p>
    <w:p w14:paraId="717FF0E7" w14:textId="77777777" w:rsidR="00E544D6" w:rsidRPr="004A31A9" w:rsidRDefault="00E544D6"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 wsparciem objęte zostaną działania ukierunkowane na rozwój profilaktyki wykrywania raka piersi, szyjki macicy i jelita grubego.</w:t>
      </w:r>
    </w:p>
    <w:p w14:paraId="5449BF9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 ww. zakresu, w ramach kompleksowych projektów, realizowane będą działania dotyczące promocji zdrowia, w tym akcje profilaktyczne i akcje promujące zdrowy tryb życia.</w:t>
      </w:r>
    </w:p>
    <w:p w14:paraId="2C47A619" w14:textId="77777777" w:rsidR="00303795"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53BBE74B" w14:textId="77777777" w:rsidR="003E33D0" w:rsidRPr="004A31A9" w:rsidRDefault="003E33D0"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D</w:t>
      </w:r>
      <w:r w:rsidR="00731C67" w:rsidRPr="004A31A9">
        <w:rPr>
          <w:rFonts w:asciiTheme="minorHAnsi" w:hAnsiTheme="minorHAnsi" w:cstheme="minorHAnsi"/>
          <w:sz w:val="24"/>
          <w:szCs w:val="24"/>
          <w:lang w:eastAsia="pl-PL"/>
        </w:rPr>
        <w:t>odatkowo, interwencja</w:t>
      </w:r>
      <w:r w:rsidR="00597C3D" w:rsidRPr="004A31A9">
        <w:rPr>
          <w:rFonts w:asciiTheme="minorHAnsi" w:hAnsiTheme="minorHAnsi" w:cstheme="minorHAnsi"/>
          <w:sz w:val="24"/>
          <w:szCs w:val="24"/>
          <w:lang w:eastAsia="pl-PL"/>
        </w:rPr>
        <w:t xml:space="preserve"> </w:t>
      </w:r>
      <w:r w:rsidR="00EA7BE2" w:rsidRPr="004A31A9">
        <w:rPr>
          <w:rFonts w:asciiTheme="minorHAnsi" w:hAnsiTheme="minorHAnsi" w:cstheme="minorHAnsi"/>
          <w:sz w:val="24"/>
          <w:szCs w:val="24"/>
          <w:lang w:eastAsia="pl-PL"/>
        </w:rPr>
        <w:t xml:space="preserve">obejmie </w:t>
      </w:r>
      <w:r w:rsidR="003613C8" w:rsidRPr="004A31A9">
        <w:rPr>
          <w:rFonts w:asciiTheme="minorHAnsi" w:hAnsiTheme="minorHAnsi" w:cstheme="minorHAnsi"/>
          <w:sz w:val="24"/>
          <w:szCs w:val="24"/>
          <w:lang w:eastAsia="pl-PL"/>
        </w:rPr>
        <w:t xml:space="preserve">działania ukierunkowane na </w:t>
      </w:r>
      <w:r w:rsidR="00C24182" w:rsidRPr="004A31A9">
        <w:rPr>
          <w:rFonts w:asciiTheme="minorHAnsi" w:hAnsiTheme="minorHAnsi" w:cstheme="minorHAnsi"/>
          <w:sz w:val="24"/>
          <w:szCs w:val="24"/>
          <w:lang w:eastAsia="pl-PL"/>
        </w:rPr>
        <w:t>poprawę warunków bezpieczeństwa i higieny pracy</w:t>
      </w:r>
      <w:r w:rsidR="00C05BDB" w:rsidRPr="004A31A9">
        <w:rPr>
          <w:rFonts w:asciiTheme="minorHAnsi" w:hAnsiTheme="minorHAnsi" w:cstheme="minorHAnsi"/>
          <w:sz w:val="24"/>
          <w:szCs w:val="24"/>
          <w:lang w:eastAsia="pl-PL"/>
        </w:rPr>
        <w:t xml:space="preserve"> oraz wsparcie pracowników</w:t>
      </w:r>
      <w:r w:rsidR="003613C8" w:rsidRPr="004A31A9">
        <w:rPr>
          <w:rFonts w:asciiTheme="minorHAnsi" w:hAnsiTheme="minorHAnsi" w:cstheme="minorHAnsi"/>
          <w:sz w:val="24"/>
          <w:szCs w:val="24"/>
          <w:lang w:eastAsia="pl-PL"/>
        </w:rPr>
        <w:t>, w szczególności</w:t>
      </w:r>
      <w:r w:rsidR="00C24182" w:rsidRPr="004A31A9">
        <w:rPr>
          <w:rFonts w:asciiTheme="minorHAnsi" w:hAnsiTheme="minorHAnsi" w:cstheme="minorHAnsi"/>
          <w:sz w:val="24"/>
          <w:szCs w:val="24"/>
          <w:lang w:eastAsia="pl-PL"/>
        </w:rPr>
        <w:t xml:space="preserve"> </w:t>
      </w:r>
      <w:r w:rsidR="00FB2BF9" w:rsidRPr="004A31A9">
        <w:rPr>
          <w:rFonts w:asciiTheme="minorHAnsi" w:hAnsiTheme="minorHAnsi" w:cstheme="minorHAnsi"/>
          <w:sz w:val="24"/>
          <w:szCs w:val="24"/>
          <w:lang w:eastAsia="pl-PL"/>
        </w:rPr>
        <w:t xml:space="preserve">pracowników </w:t>
      </w:r>
      <w:r w:rsidR="00C24182" w:rsidRPr="004A31A9">
        <w:rPr>
          <w:rFonts w:asciiTheme="minorHAnsi" w:hAnsiTheme="minorHAnsi" w:cstheme="minorHAnsi"/>
          <w:sz w:val="24"/>
          <w:szCs w:val="24"/>
          <w:lang w:eastAsia="pl-PL"/>
        </w:rPr>
        <w:t>instytucji całodobowego pobytu</w:t>
      </w:r>
      <w:r w:rsidR="008E2A82" w:rsidRPr="004A31A9">
        <w:rPr>
          <w:rFonts w:asciiTheme="minorHAnsi" w:hAnsiTheme="minorHAnsi" w:cstheme="minorHAnsi"/>
          <w:sz w:val="24"/>
          <w:szCs w:val="24"/>
          <w:lang w:eastAsia="pl-PL"/>
        </w:rPr>
        <w:t>,</w:t>
      </w:r>
      <w:r w:rsidR="00C24182" w:rsidRPr="004A31A9">
        <w:rPr>
          <w:rFonts w:asciiTheme="minorHAnsi" w:hAnsiTheme="minorHAnsi" w:cstheme="minorHAnsi"/>
          <w:sz w:val="24"/>
          <w:szCs w:val="24"/>
          <w:lang w:eastAsia="pl-PL"/>
        </w:rPr>
        <w:t xml:space="preserve"> </w:t>
      </w:r>
      <w:r w:rsidR="008E2A82" w:rsidRPr="004A31A9">
        <w:rPr>
          <w:rFonts w:asciiTheme="minorHAnsi" w:hAnsiTheme="minorHAnsi" w:cstheme="minorHAnsi"/>
          <w:sz w:val="24"/>
          <w:szCs w:val="24"/>
          <w:lang w:eastAsia="pl-PL"/>
        </w:rPr>
        <w:t>kt</w:t>
      </w:r>
      <w:r w:rsidR="000F3745" w:rsidRPr="004A31A9">
        <w:rPr>
          <w:rFonts w:asciiTheme="minorHAnsi" w:hAnsiTheme="minorHAnsi" w:cstheme="minorHAnsi"/>
          <w:sz w:val="24"/>
          <w:szCs w:val="24"/>
          <w:lang w:eastAsia="pl-PL"/>
        </w:rPr>
        <w:t>ó</w:t>
      </w:r>
      <w:r w:rsidR="008E2A82" w:rsidRPr="004A31A9">
        <w:rPr>
          <w:rFonts w:asciiTheme="minorHAnsi" w:hAnsiTheme="minorHAnsi" w:cstheme="minorHAnsi"/>
          <w:sz w:val="24"/>
          <w:szCs w:val="24"/>
          <w:lang w:eastAsia="pl-PL"/>
        </w:rPr>
        <w:t>rzy</w:t>
      </w:r>
      <w:r w:rsidR="00C24182" w:rsidRPr="004A31A9">
        <w:rPr>
          <w:rFonts w:asciiTheme="minorHAnsi" w:hAnsiTheme="minorHAnsi" w:cstheme="minorHAnsi"/>
          <w:sz w:val="24"/>
          <w:szCs w:val="24"/>
          <w:lang w:eastAsia="pl-PL"/>
        </w:rPr>
        <w:t xml:space="preserve"> w związku z wykonywaniem pracy w warunkach epidemi</w:t>
      </w:r>
      <w:r w:rsidR="00F5503F" w:rsidRPr="004A31A9">
        <w:rPr>
          <w:rFonts w:asciiTheme="minorHAnsi" w:hAnsiTheme="minorHAnsi" w:cstheme="minorHAnsi"/>
          <w:sz w:val="24"/>
          <w:szCs w:val="24"/>
          <w:lang w:eastAsia="pl-PL"/>
        </w:rPr>
        <w:t>cznych</w:t>
      </w:r>
      <w:r w:rsidR="008E2A82" w:rsidRPr="004A31A9">
        <w:rPr>
          <w:rFonts w:asciiTheme="minorHAnsi" w:hAnsiTheme="minorHAnsi" w:cstheme="minorHAnsi"/>
          <w:sz w:val="24"/>
          <w:szCs w:val="24"/>
          <w:lang w:eastAsia="pl-PL"/>
        </w:rPr>
        <w:t>, obciążeni są ryzykiem</w:t>
      </w:r>
      <w:r w:rsidR="00C24182" w:rsidRPr="004A31A9">
        <w:rPr>
          <w:rFonts w:asciiTheme="minorHAnsi" w:hAnsiTheme="minorHAnsi" w:cstheme="minorHAnsi"/>
          <w:sz w:val="24"/>
          <w:szCs w:val="24"/>
          <w:lang w:eastAsia="pl-PL"/>
        </w:rPr>
        <w:t xml:space="preserve"> zachorowania</w:t>
      </w:r>
      <w:r w:rsidR="00B93651" w:rsidRPr="004A31A9">
        <w:rPr>
          <w:rFonts w:asciiTheme="minorHAnsi" w:hAnsiTheme="minorHAnsi" w:cstheme="minorHAnsi"/>
          <w:sz w:val="24"/>
          <w:szCs w:val="24"/>
          <w:lang w:eastAsia="pl-PL"/>
        </w:rPr>
        <w:t xml:space="preserve"> na COVID-19. </w:t>
      </w:r>
      <w:r w:rsidR="00B3654A" w:rsidRPr="004A31A9">
        <w:rPr>
          <w:rFonts w:asciiTheme="minorHAnsi" w:hAnsiTheme="minorHAnsi" w:cstheme="minorHAnsi"/>
          <w:sz w:val="24"/>
          <w:szCs w:val="24"/>
          <w:lang w:eastAsia="pl-PL"/>
        </w:rPr>
        <w:t xml:space="preserve">Wsparcie będzie </w:t>
      </w:r>
      <w:r w:rsidR="00145D9C" w:rsidRPr="004A31A9">
        <w:rPr>
          <w:rFonts w:asciiTheme="minorHAnsi" w:hAnsiTheme="minorHAnsi" w:cstheme="minorHAnsi"/>
          <w:sz w:val="24"/>
          <w:szCs w:val="24"/>
          <w:lang w:eastAsia="pl-PL"/>
        </w:rPr>
        <w:t>realizowane</w:t>
      </w:r>
      <w:r w:rsidR="00B3654A" w:rsidRPr="004A31A9">
        <w:rPr>
          <w:rFonts w:asciiTheme="minorHAnsi" w:hAnsiTheme="minorHAnsi" w:cstheme="minorHAnsi"/>
          <w:sz w:val="24"/>
          <w:szCs w:val="24"/>
          <w:lang w:eastAsia="pl-PL"/>
        </w:rPr>
        <w:t xml:space="preserve"> poza formułą programu zdrowotnego i nie </w:t>
      </w:r>
      <w:r w:rsidR="00656A19" w:rsidRPr="004A31A9">
        <w:rPr>
          <w:rFonts w:asciiTheme="minorHAnsi" w:hAnsiTheme="minorHAnsi" w:cstheme="minorHAnsi"/>
          <w:sz w:val="24"/>
          <w:szCs w:val="24"/>
          <w:lang w:eastAsia="pl-PL"/>
        </w:rPr>
        <w:t>wymaga uzyskania opinii Komitetu Sterującego ds. koordynacji EFSI w sektorze zdrowia oraz pozytywnej opinii Agencji Oceny Technologii Medycznych.</w:t>
      </w:r>
      <w:r w:rsidR="00E66A62" w:rsidRPr="004A31A9">
        <w:rPr>
          <w:rFonts w:asciiTheme="minorHAnsi" w:hAnsiTheme="minorHAnsi" w:cstheme="minorHAnsi"/>
          <w:sz w:val="24"/>
          <w:szCs w:val="24"/>
        </w:rPr>
        <w:t xml:space="preserve"> </w:t>
      </w:r>
      <w:r w:rsidR="00C173D4" w:rsidRPr="004A31A9">
        <w:rPr>
          <w:rFonts w:asciiTheme="minorHAnsi" w:hAnsiTheme="minorHAnsi" w:cstheme="minorHAnsi"/>
          <w:sz w:val="24"/>
          <w:szCs w:val="24"/>
          <w:lang w:eastAsia="pl-PL"/>
        </w:rPr>
        <w:t>Z</w:t>
      </w:r>
      <w:r w:rsidR="00E66A62" w:rsidRPr="004A31A9">
        <w:rPr>
          <w:rFonts w:asciiTheme="minorHAnsi" w:hAnsiTheme="minorHAnsi" w:cstheme="minorHAnsi"/>
          <w:sz w:val="24"/>
          <w:szCs w:val="24"/>
          <w:lang w:eastAsia="pl-PL"/>
        </w:rPr>
        <w:t xml:space="preserve">akres rzeczowy interwencji </w:t>
      </w:r>
      <w:r w:rsidR="00145D9C" w:rsidRPr="004A31A9">
        <w:rPr>
          <w:rFonts w:asciiTheme="minorHAnsi" w:hAnsiTheme="minorHAnsi" w:cstheme="minorHAnsi"/>
          <w:sz w:val="24"/>
          <w:szCs w:val="24"/>
          <w:lang w:eastAsia="pl-PL"/>
        </w:rPr>
        <w:t>zost</w:t>
      </w:r>
      <w:r w:rsidR="00C173D4" w:rsidRPr="004A31A9">
        <w:rPr>
          <w:rFonts w:asciiTheme="minorHAnsi" w:hAnsiTheme="minorHAnsi" w:cstheme="minorHAnsi"/>
          <w:sz w:val="24"/>
          <w:szCs w:val="24"/>
          <w:lang w:eastAsia="pl-PL"/>
        </w:rPr>
        <w:t>a</w:t>
      </w:r>
      <w:r w:rsidR="00145D9C" w:rsidRPr="004A31A9">
        <w:rPr>
          <w:rFonts w:asciiTheme="minorHAnsi" w:hAnsiTheme="minorHAnsi" w:cstheme="minorHAnsi"/>
          <w:sz w:val="24"/>
          <w:szCs w:val="24"/>
          <w:lang w:eastAsia="pl-PL"/>
        </w:rPr>
        <w:t>nie uzgodniony</w:t>
      </w:r>
      <w:r w:rsidR="00E66A62" w:rsidRPr="004A31A9">
        <w:rPr>
          <w:rFonts w:asciiTheme="minorHAnsi" w:hAnsiTheme="minorHAnsi" w:cstheme="minorHAnsi"/>
          <w:sz w:val="24"/>
          <w:szCs w:val="24"/>
          <w:lang w:eastAsia="pl-PL"/>
        </w:rPr>
        <w:t xml:space="preserve"> z Wojewodą Pomorskim.</w:t>
      </w:r>
    </w:p>
    <w:p w14:paraId="6AA51CC2"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B4D299F" w14:textId="77777777" w:rsidR="00F65859"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r w:rsidR="00A047DA" w:rsidRPr="004A31A9">
        <w:rPr>
          <w:rFonts w:asciiTheme="minorHAnsi" w:eastAsia="Times New Roman" w:hAnsiTheme="minorHAnsi" w:cstheme="minorHAnsi"/>
          <w:sz w:val="24"/>
          <w:szCs w:val="24"/>
          <w:lang w:eastAsia="pl-PL"/>
        </w:rPr>
        <w:t xml:space="preserve"> </w:t>
      </w:r>
    </w:p>
    <w:p w14:paraId="3A42AF39"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B48FE37" w14:textId="77777777" w:rsidR="004733D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Osoby w wieku aktywności zawodowej</w:t>
      </w:r>
      <w:r w:rsidR="004359C7" w:rsidRPr="004A31A9">
        <w:rPr>
          <w:rFonts w:asciiTheme="minorHAnsi" w:eastAsia="Times New Roman" w:hAnsiTheme="minorHAnsi" w:cstheme="minorHAnsi"/>
          <w:sz w:val="24"/>
          <w:szCs w:val="24"/>
          <w:lang w:eastAsia="pl-PL"/>
        </w:rPr>
        <w:t>.</w:t>
      </w:r>
      <w:r w:rsidR="002B7456" w:rsidRPr="004A31A9">
        <w:rPr>
          <w:rFonts w:asciiTheme="minorHAnsi" w:eastAsia="Times New Roman" w:hAnsiTheme="minorHAnsi" w:cstheme="minorHAnsi"/>
          <w:sz w:val="24"/>
          <w:szCs w:val="24"/>
          <w:lang w:eastAsia="pl-PL"/>
        </w:rPr>
        <w:t xml:space="preserve"> </w:t>
      </w:r>
    </w:p>
    <w:p w14:paraId="2A4D5C06"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4D0161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terytorialnego, organizacje pozarządowe, organizacje przedsiębiorców, przedsiębiorcy, instytucje edukacyjne, szkoły wyższe, podmioty ekonomii społecznej/przedsiębiorstwa społeczne.</w:t>
      </w:r>
    </w:p>
    <w:p w14:paraId="6DEB536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77EA9BE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13510C81" w14:textId="0C932EA0" w:rsidR="001300EF" w:rsidRPr="004A31A9" w:rsidRDefault="00D844D8"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8vi przewiduje się wydzielenie kopert finansowych dla ZIT. Kryteria i zasady wyboru projektów będą wspólne dla wszystkich przedsięwzięć w ramach PI, w tym także w odniesieniu do projektów realizowanych w ramach ZIT.</w:t>
      </w:r>
    </w:p>
    <w:p w14:paraId="2759681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2BFAE8D0" w14:textId="77777777" w:rsidR="00CE289E" w:rsidRPr="004A31A9" w:rsidRDefault="00CE289E" w:rsidP="00971256">
      <w:pPr>
        <w:numPr>
          <w:ilvl w:val="0"/>
          <w:numId w:val="109"/>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pomiędzy jednostkami samorządu terytorialnego, organizacjami pozarządowymi, podmiotami leczniczymi, przedsiębiorcami, instytucjami naukowymi oraz sektorem oświaty,</w:t>
      </w:r>
    </w:p>
    <w:p w14:paraId="53C23EB7" w14:textId="77777777" w:rsidR="00CE289E" w:rsidRPr="004A31A9" w:rsidRDefault="00CE289E" w:rsidP="00971256">
      <w:pPr>
        <w:numPr>
          <w:ilvl w:val="0"/>
          <w:numId w:val="109"/>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DECD370" w14:textId="77777777" w:rsidR="006B2845" w:rsidRPr="004A31A9" w:rsidRDefault="006B2845"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Dopuszcza się także zas</w:t>
      </w:r>
      <w:r w:rsidR="00F142B9" w:rsidRPr="004A31A9">
        <w:rPr>
          <w:rFonts w:asciiTheme="minorHAnsi" w:hAnsiTheme="minorHAnsi" w:cstheme="minorHAnsi"/>
          <w:sz w:val="24"/>
          <w:szCs w:val="24"/>
          <w:lang w:eastAsia="pl-PL"/>
        </w:rPr>
        <w:t xml:space="preserve">tosowanie trybu </w:t>
      </w:r>
      <w:r w:rsidR="005A3E44" w:rsidRPr="004A31A9">
        <w:rPr>
          <w:rFonts w:asciiTheme="minorHAnsi" w:hAnsiTheme="minorHAnsi" w:cstheme="minorHAnsi"/>
          <w:sz w:val="24"/>
          <w:szCs w:val="24"/>
          <w:lang w:eastAsia="pl-PL"/>
        </w:rPr>
        <w:t>pozakonkursowego</w:t>
      </w:r>
      <w:r w:rsidRPr="004A31A9">
        <w:rPr>
          <w:rFonts w:asciiTheme="minorHAnsi" w:hAnsiTheme="minorHAnsi" w:cstheme="minorHAnsi"/>
          <w:sz w:val="24"/>
          <w:szCs w:val="24"/>
          <w:lang w:eastAsia="pl-PL"/>
        </w:rPr>
        <w:t xml:space="preserve"> dla projektów, których celem jest </w:t>
      </w:r>
      <w:r w:rsidR="00AF6585" w:rsidRPr="004A31A9">
        <w:rPr>
          <w:rFonts w:asciiTheme="minorHAnsi" w:hAnsiTheme="minorHAnsi" w:cstheme="minorHAnsi"/>
          <w:sz w:val="24"/>
          <w:szCs w:val="24"/>
          <w:lang w:eastAsia="pl-PL"/>
        </w:rPr>
        <w:t xml:space="preserve">przeciwdziałanie i niwelowanie negatywnych </w:t>
      </w:r>
      <w:r w:rsidR="00655A7C" w:rsidRPr="004A31A9">
        <w:rPr>
          <w:rFonts w:asciiTheme="minorHAnsi" w:hAnsiTheme="minorHAnsi" w:cstheme="minorHAnsi"/>
          <w:sz w:val="24"/>
          <w:szCs w:val="24"/>
          <w:lang w:eastAsia="pl-PL"/>
        </w:rPr>
        <w:t>skutków</w:t>
      </w:r>
      <w:r w:rsidR="004C0DD2" w:rsidRPr="004A31A9">
        <w:rPr>
          <w:rFonts w:asciiTheme="minorHAnsi" w:hAnsiTheme="minorHAnsi" w:cstheme="minorHAnsi"/>
          <w:sz w:val="24"/>
          <w:szCs w:val="24"/>
          <w:lang w:eastAsia="pl-PL"/>
        </w:rPr>
        <w:t xml:space="preserve"> </w:t>
      </w:r>
      <w:r w:rsidR="00655A7C" w:rsidRPr="004A31A9">
        <w:rPr>
          <w:rFonts w:asciiTheme="minorHAnsi" w:hAnsiTheme="minorHAnsi" w:cstheme="minorHAnsi"/>
          <w:sz w:val="24"/>
          <w:szCs w:val="24"/>
          <w:lang w:eastAsia="pl-PL"/>
        </w:rPr>
        <w:t>pandemii</w:t>
      </w:r>
      <w:r w:rsidR="00AF6585" w:rsidRPr="004A31A9">
        <w:rPr>
          <w:rFonts w:asciiTheme="minorHAnsi" w:hAnsiTheme="minorHAnsi" w:cstheme="minorHAnsi"/>
          <w:sz w:val="24"/>
          <w:szCs w:val="24"/>
          <w:lang w:eastAsia="pl-PL"/>
        </w:rPr>
        <w:t xml:space="preserve"> COVID-19.</w:t>
      </w:r>
      <w:r w:rsidR="00250259" w:rsidRPr="004A31A9">
        <w:rPr>
          <w:rFonts w:asciiTheme="minorHAnsi" w:hAnsiTheme="minorHAnsi" w:cstheme="minorHAnsi"/>
          <w:sz w:val="24"/>
          <w:szCs w:val="24"/>
          <w:lang w:eastAsia="pl-PL"/>
        </w:rPr>
        <w:t xml:space="preserve"> </w:t>
      </w:r>
    </w:p>
    <w:p w14:paraId="61784B2C" w14:textId="77777777" w:rsidR="002330DC" w:rsidRPr="004A31A9" w:rsidRDefault="00631FC1"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w:t>
      </w:r>
      <w:r w:rsidR="002330DC" w:rsidRPr="004A31A9">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5EE8CED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4550C7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wykorzystania instrumentów finansowych.</w:t>
      </w:r>
    </w:p>
    <w:p w14:paraId="6DCC07B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7502908" w14:textId="77777777" w:rsidR="0033752D"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C83556" w:rsidRPr="004A31A9">
        <w:rPr>
          <w:rFonts w:asciiTheme="minorHAnsi" w:eastAsia="Times New Roman" w:hAnsiTheme="minorHAnsi" w:cstheme="minorHAnsi"/>
          <w:sz w:val="24"/>
          <w:szCs w:val="24"/>
          <w:lang w:eastAsia="pl-PL"/>
        </w:rPr>
        <w:t xml:space="preserve">entyfikowano dużych projektów. </w:t>
      </w:r>
    </w:p>
    <w:p w14:paraId="6942EB0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890"/>
        <w:gridCol w:w="662"/>
        <w:gridCol w:w="662"/>
        <w:gridCol w:w="1238"/>
        <w:gridCol w:w="422"/>
        <w:gridCol w:w="344"/>
        <w:gridCol w:w="757"/>
        <w:gridCol w:w="1732"/>
        <w:gridCol w:w="662"/>
      </w:tblGrid>
      <w:tr w:rsidR="00CE289E" w:rsidRPr="004A31A9" w14:paraId="7186E426" w14:textId="77777777" w:rsidTr="00C65159">
        <w:trPr>
          <w:cantSplit/>
          <w:trHeight w:val="1479"/>
          <w:jc w:val="center"/>
        </w:trPr>
        <w:tc>
          <w:tcPr>
            <w:tcW w:w="229" w:type="pct"/>
            <w:vMerge w:val="restart"/>
            <w:shd w:val="clear" w:color="auto" w:fill="C6D9F1"/>
            <w:textDirection w:val="btLr"/>
            <w:vAlign w:val="center"/>
          </w:tcPr>
          <w:p w14:paraId="473E49B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22" w:type="pct"/>
            <w:vMerge w:val="restart"/>
            <w:shd w:val="clear" w:color="auto" w:fill="C6D9F1"/>
            <w:textDirection w:val="btLr"/>
            <w:vAlign w:val="center"/>
          </w:tcPr>
          <w:p w14:paraId="3B9E24A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9" w:type="pct"/>
            <w:vMerge w:val="restart"/>
            <w:shd w:val="clear" w:color="auto" w:fill="C6D9F1"/>
            <w:textDirection w:val="btLr"/>
            <w:vAlign w:val="center"/>
          </w:tcPr>
          <w:p w14:paraId="3CF1FA1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274" w:type="pct"/>
            <w:vMerge w:val="restart"/>
            <w:shd w:val="clear" w:color="auto" w:fill="C6D9F1"/>
            <w:textDirection w:val="btLr"/>
            <w:vAlign w:val="center"/>
          </w:tcPr>
          <w:p w14:paraId="2A13CD6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83" w:type="pct"/>
            <w:vMerge w:val="restart"/>
            <w:shd w:val="clear" w:color="auto" w:fill="C6D9F1"/>
            <w:textDirection w:val="btLr"/>
            <w:vAlign w:val="center"/>
          </w:tcPr>
          <w:p w14:paraId="54BC814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1042" w:type="pct"/>
            <w:gridSpan w:val="3"/>
            <w:shd w:val="clear" w:color="auto" w:fill="C6D9F1"/>
            <w:textDirection w:val="btLr"/>
            <w:vAlign w:val="center"/>
          </w:tcPr>
          <w:p w14:paraId="5EB745F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29" w:type="pct"/>
            <w:vMerge w:val="restart"/>
            <w:shd w:val="clear" w:color="auto" w:fill="C6D9F1"/>
            <w:textDirection w:val="btLr"/>
            <w:vAlign w:val="center"/>
          </w:tcPr>
          <w:p w14:paraId="380527F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81" w:type="pct"/>
            <w:vMerge w:val="restart"/>
            <w:shd w:val="clear" w:color="auto" w:fill="C6D9F1"/>
            <w:textDirection w:val="btLr"/>
            <w:vAlign w:val="center"/>
          </w:tcPr>
          <w:p w14:paraId="38DC2BB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rPr>
              <w:t>Częstotliwość pomiaru</w:t>
            </w:r>
          </w:p>
        </w:tc>
      </w:tr>
      <w:tr w:rsidR="00CE289E" w:rsidRPr="004A31A9" w14:paraId="77F44AB4" w14:textId="77777777" w:rsidTr="00C65159">
        <w:trPr>
          <w:trHeight w:val="312"/>
          <w:jc w:val="center"/>
        </w:trPr>
        <w:tc>
          <w:tcPr>
            <w:tcW w:w="229" w:type="pct"/>
            <w:vMerge/>
            <w:vAlign w:val="center"/>
          </w:tcPr>
          <w:p w14:paraId="5EEB749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22" w:type="pct"/>
            <w:vMerge/>
            <w:vAlign w:val="center"/>
          </w:tcPr>
          <w:p w14:paraId="09E5EA7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9" w:type="pct"/>
            <w:vMerge/>
            <w:vAlign w:val="center"/>
          </w:tcPr>
          <w:p w14:paraId="546127AE"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74" w:type="pct"/>
            <w:vMerge/>
            <w:vAlign w:val="center"/>
          </w:tcPr>
          <w:p w14:paraId="2E3C247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83" w:type="pct"/>
            <w:vMerge/>
            <w:vAlign w:val="center"/>
          </w:tcPr>
          <w:p w14:paraId="5450A6E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02" w:type="pct"/>
            <w:shd w:val="clear" w:color="auto" w:fill="D9D9D9"/>
            <w:vAlign w:val="center"/>
          </w:tcPr>
          <w:p w14:paraId="3520B1E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350" w:type="pct"/>
            <w:shd w:val="clear" w:color="auto" w:fill="D9D9D9"/>
            <w:vAlign w:val="center"/>
          </w:tcPr>
          <w:p w14:paraId="4256DD8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90" w:type="pct"/>
            <w:shd w:val="clear" w:color="auto" w:fill="D9D9D9"/>
            <w:vAlign w:val="center"/>
          </w:tcPr>
          <w:p w14:paraId="197CD39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29" w:type="pct"/>
            <w:vMerge/>
            <w:vAlign w:val="center"/>
          </w:tcPr>
          <w:p w14:paraId="64CD278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81" w:type="pct"/>
            <w:vMerge/>
            <w:vAlign w:val="center"/>
          </w:tcPr>
          <w:p w14:paraId="2D718B28"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77BDC5E4" w14:textId="77777777" w:rsidTr="00C65159">
        <w:trPr>
          <w:trHeight w:val="398"/>
          <w:jc w:val="center"/>
        </w:trPr>
        <w:tc>
          <w:tcPr>
            <w:tcW w:w="229" w:type="pct"/>
            <w:vAlign w:val="center"/>
          </w:tcPr>
          <w:p w14:paraId="71E2DF09"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w:t>
            </w:r>
          </w:p>
        </w:tc>
        <w:tc>
          <w:tcPr>
            <w:tcW w:w="1622" w:type="pct"/>
            <w:vAlign w:val="center"/>
          </w:tcPr>
          <w:p w14:paraId="27936205"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Liczba osób objęt</w:t>
            </w:r>
            <w:r w:rsidR="005646CE" w:rsidRPr="004A31A9">
              <w:rPr>
                <w:rFonts w:asciiTheme="minorHAnsi" w:hAnsiTheme="minorHAnsi" w:cstheme="minorHAnsi"/>
                <w:color w:val="000000"/>
                <w:sz w:val="24"/>
                <w:szCs w:val="24"/>
                <w:lang w:eastAsia="pl-PL"/>
              </w:rPr>
              <w:t>ych programem zdrowotnym dzięki</w:t>
            </w:r>
            <w:r w:rsidRPr="004A31A9">
              <w:rPr>
                <w:rFonts w:asciiTheme="minorHAnsi" w:hAnsiTheme="minorHAnsi" w:cstheme="minorHAnsi"/>
                <w:color w:val="000000"/>
                <w:sz w:val="24"/>
                <w:szCs w:val="24"/>
                <w:lang w:eastAsia="pl-PL"/>
              </w:rPr>
              <w:t xml:space="preserve"> EFS</w:t>
            </w:r>
          </w:p>
        </w:tc>
        <w:tc>
          <w:tcPr>
            <w:tcW w:w="239" w:type="pct"/>
            <w:vAlign w:val="center"/>
          </w:tcPr>
          <w:p w14:paraId="5C241622"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os.</w:t>
            </w:r>
          </w:p>
        </w:tc>
        <w:tc>
          <w:tcPr>
            <w:tcW w:w="274" w:type="pct"/>
            <w:vAlign w:val="center"/>
          </w:tcPr>
          <w:p w14:paraId="6F71F8A8"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483" w:type="pct"/>
            <w:vAlign w:val="center"/>
          </w:tcPr>
          <w:p w14:paraId="025D2ADD"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302" w:type="pct"/>
            <w:vAlign w:val="center"/>
          </w:tcPr>
          <w:p w14:paraId="4B420E11"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w:t>
            </w:r>
          </w:p>
        </w:tc>
        <w:tc>
          <w:tcPr>
            <w:tcW w:w="350" w:type="pct"/>
            <w:vAlign w:val="center"/>
          </w:tcPr>
          <w:p w14:paraId="40227B58"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w:t>
            </w:r>
          </w:p>
        </w:tc>
        <w:tc>
          <w:tcPr>
            <w:tcW w:w="390" w:type="pct"/>
            <w:vAlign w:val="center"/>
          </w:tcPr>
          <w:p w14:paraId="05E2AF4C"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48 500</w:t>
            </w:r>
          </w:p>
        </w:tc>
        <w:tc>
          <w:tcPr>
            <w:tcW w:w="629" w:type="pct"/>
            <w:vAlign w:val="center"/>
          </w:tcPr>
          <w:p w14:paraId="646B9F4B"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 IZ</w:t>
            </w:r>
          </w:p>
        </w:tc>
        <w:tc>
          <w:tcPr>
            <w:tcW w:w="481" w:type="pct"/>
            <w:vAlign w:val="center"/>
          </w:tcPr>
          <w:p w14:paraId="0FCAF24A"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CE289E" w:rsidRPr="004A31A9" w14:paraId="7981CCE3" w14:textId="77777777" w:rsidTr="00C65159">
        <w:trPr>
          <w:trHeight w:val="398"/>
          <w:jc w:val="center"/>
        </w:trPr>
        <w:tc>
          <w:tcPr>
            <w:tcW w:w="229" w:type="pct"/>
            <w:vAlign w:val="center"/>
          </w:tcPr>
          <w:p w14:paraId="465DA0D5"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2.</w:t>
            </w:r>
          </w:p>
        </w:tc>
        <w:tc>
          <w:tcPr>
            <w:tcW w:w="1622" w:type="pct"/>
            <w:vAlign w:val="center"/>
          </w:tcPr>
          <w:p w14:paraId="10EFDF87"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Liczba wdrożonych programów zdrowotnych istotnych z punktu widzenia potrzeb zdrowotnych regionu, w tym pracodawców</w:t>
            </w:r>
          </w:p>
        </w:tc>
        <w:tc>
          <w:tcPr>
            <w:tcW w:w="239" w:type="pct"/>
            <w:vAlign w:val="center"/>
          </w:tcPr>
          <w:p w14:paraId="5D5EF0D8"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szt.</w:t>
            </w:r>
          </w:p>
        </w:tc>
        <w:tc>
          <w:tcPr>
            <w:tcW w:w="274" w:type="pct"/>
            <w:vAlign w:val="center"/>
          </w:tcPr>
          <w:p w14:paraId="1E4A6E28"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483" w:type="pct"/>
            <w:vAlign w:val="center"/>
          </w:tcPr>
          <w:p w14:paraId="2870A649"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302" w:type="pct"/>
            <w:vAlign w:val="center"/>
          </w:tcPr>
          <w:p w14:paraId="04A80960"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w:t>
            </w:r>
          </w:p>
        </w:tc>
        <w:tc>
          <w:tcPr>
            <w:tcW w:w="350" w:type="pct"/>
            <w:vAlign w:val="center"/>
          </w:tcPr>
          <w:p w14:paraId="3D7C6CF6"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w:t>
            </w:r>
          </w:p>
        </w:tc>
        <w:tc>
          <w:tcPr>
            <w:tcW w:w="390" w:type="pct"/>
            <w:vAlign w:val="center"/>
          </w:tcPr>
          <w:p w14:paraId="696CDEF9" w14:textId="77777777" w:rsidR="00CE289E" w:rsidRPr="004A31A9" w:rsidRDefault="00CA233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2</w:t>
            </w:r>
          </w:p>
        </w:tc>
        <w:tc>
          <w:tcPr>
            <w:tcW w:w="629" w:type="pct"/>
            <w:vAlign w:val="center"/>
          </w:tcPr>
          <w:p w14:paraId="10B2ECD9"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 IZ</w:t>
            </w:r>
          </w:p>
        </w:tc>
        <w:tc>
          <w:tcPr>
            <w:tcW w:w="481" w:type="pct"/>
            <w:vAlign w:val="center"/>
          </w:tcPr>
          <w:p w14:paraId="3B34F402" w14:textId="77777777" w:rsidR="00CE289E" w:rsidRPr="004A31A9" w:rsidRDefault="00CE289E"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2F3404" w:rsidRPr="004A31A9" w14:paraId="0575C0A1" w14:textId="77777777" w:rsidTr="00C65159">
        <w:trPr>
          <w:trHeight w:val="398"/>
          <w:jc w:val="center"/>
        </w:trPr>
        <w:tc>
          <w:tcPr>
            <w:tcW w:w="229" w:type="pct"/>
            <w:vAlign w:val="center"/>
          </w:tcPr>
          <w:p w14:paraId="5C061692" w14:textId="388F3D44"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lastRenderedPageBreak/>
              <w:t>3.</w:t>
            </w:r>
          </w:p>
        </w:tc>
        <w:tc>
          <w:tcPr>
            <w:tcW w:w="1622" w:type="pct"/>
            <w:vAlign w:val="center"/>
          </w:tcPr>
          <w:p w14:paraId="709CBFFE" w14:textId="22AF481F"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xml:space="preserve">Liczba osób objętych wsparciem w zakresie zwalczania lub przeciwdziałania skutkom pandemii COVID-19 </w:t>
            </w:r>
          </w:p>
        </w:tc>
        <w:tc>
          <w:tcPr>
            <w:tcW w:w="239" w:type="pct"/>
            <w:vAlign w:val="center"/>
          </w:tcPr>
          <w:p w14:paraId="487E7520" w14:textId="04D36695"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os.</w:t>
            </w:r>
          </w:p>
        </w:tc>
        <w:tc>
          <w:tcPr>
            <w:tcW w:w="274" w:type="pct"/>
            <w:vAlign w:val="center"/>
          </w:tcPr>
          <w:p w14:paraId="36601E39" w14:textId="1BBEBD2E"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483" w:type="pct"/>
            <w:vAlign w:val="center"/>
          </w:tcPr>
          <w:p w14:paraId="20744321" w14:textId="650C259D"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302" w:type="pct"/>
            <w:vAlign w:val="center"/>
          </w:tcPr>
          <w:p w14:paraId="27401B56" w14:textId="77777777" w:rsidR="002F3404" w:rsidRPr="004A31A9" w:rsidRDefault="002F3404" w:rsidP="00971256">
            <w:pPr>
              <w:spacing w:after="0" w:line="360" w:lineRule="auto"/>
              <w:rPr>
                <w:rFonts w:asciiTheme="minorHAnsi" w:hAnsiTheme="minorHAnsi" w:cstheme="minorHAnsi"/>
                <w:color w:val="000000"/>
                <w:sz w:val="24"/>
                <w:szCs w:val="24"/>
                <w:lang w:eastAsia="pl-PL"/>
              </w:rPr>
            </w:pPr>
          </w:p>
        </w:tc>
        <w:tc>
          <w:tcPr>
            <w:tcW w:w="350" w:type="pct"/>
            <w:vAlign w:val="center"/>
          </w:tcPr>
          <w:p w14:paraId="61657D9E" w14:textId="77777777" w:rsidR="002F3404" w:rsidRPr="004A31A9" w:rsidRDefault="002F3404" w:rsidP="00971256">
            <w:pPr>
              <w:spacing w:after="0" w:line="360" w:lineRule="auto"/>
              <w:rPr>
                <w:rFonts w:asciiTheme="minorHAnsi" w:hAnsiTheme="minorHAnsi" w:cstheme="minorHAnsi"/>
                <w:color w:val="000000"/>
                <w:sz w:val="24"/>
                <w:szCs w:val="24"/>
                <w:lang w:eastAsia="pl-PL"/>
              </w:rPr>
            </w:pPr>
          </w:p>
        </w:tc>
        <w:tc>
          <w:tcPr>
            <w:tcW w:w="390" w:type="pct"/>
            <w:vAlign w:val="center"/>
          </w:tcPr>
          <w:p w14:paraId="0D910C44" w14:textId="11F055F3" w:rsidR="002F3404"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3 018</w:t>
            </w:r>
          </w:p>
        </w:tc>
        <w:tc>
          <w:tcPr>
            <w:tcW w:w="629" w:type="pct"/>
            <w:vAlign w:val="center"/>
          </w:tcPr>
          <w:p w14:paraId="10903578" w14:textId="3D80A1AB" w:rsidR="002F3404" w:rsidRPr="004A31A9" w:rsidRDefault="002F3404" w:rsidP="00971256">
            <w:pPr>
              <w:spacing w:after="0" w:line="360" w:lineRule="auto"/>
              <w:rPr>
                <w:rFonts w:asciiTheme="minorHAnsi" w:hAnsiTheme="minorHAnsi" w:cstheme="minorHAnsi"/>
                <w:color w:val="000000"/>
                <w:sz w:val="24"/>
                <w:szCs w:val="24"/>
                <w:lang w:eastAsia="pl-PL"/>
              </w:rPr>
            </w:pPr>
            <w:proofErr w:type="spellStart"/>
            <w:r w:rsidRPr="004A31A9">
              <w:rPr>
                <w:rFonts w:asciiTheme="minorHAnsi" w:hAnsiTheme="minorHAnsi" w:cstheme="minorHAnsi"/>
                <w:color w:val="000000"/>
                <w:sz w:val="24"/>
                <w:szCs w:val="24"/>
                <w:lang w:eastAsia="pl-PL"/>
              </w:rPr>
              <w:t>Bemeficjenci</w:t>
            </w:r>
            <w:proofErr w:type="spellEnd"/>
            <w:r w:rsidRPr="004A31A9">
              <w:rPr>
                <w:rFonts w:asciiTheme="minorHAnsi" w:hAnsiTheme="minorHAnsi" w:cstheme="minorHAnsi"/>
                <w:color w:val="000000"/>
                <w:sz w:val="24"/>
                <w:szCs w:val="24"/>
                <w:lang w:eastAsia="pl-PL"/>
              </w:rPr>
              <w:t>/IZ</w:t>
            </w:r>
          </w:p>
        </w:tc>
        <w:tc>
          <w:tcPr>
            <w:tcW w:w="481" w:type="pct"/>
            <w:vAlign w:val="center"/>
          </w:tcPr>
          <w:p w14:paraId="075FE8E1" w14:textId="2F79799A" w:rsidR="002F3404" w:rsidRPr="004A31A9" w:rsidRDefault="002F3404"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F47422" w:rsidRPr="004A31A9" w14:paraId="4B914D0B" w14:textId="77777777" w:rsidTr="00C65159">
        <w:trPr>
          <w:trHeight w:val="398"/>
          <w:jc w:val="center"/>
        </w:trPr>
        <w:tc>
          <w:tcPr>
            <w:tcW w:w="229" w:type="pct"/>
            <w:vAlign w:val="center"/>
          </w:tcPr>
          <w:p w14:paraId="2D863139" w14:textId="32F9C6EE"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4.</w:t>
            </w:r>
          </w:p>
        </w:tc>
        <w:tc>
          <w:tcPr>
            <w:tcW w:w="1622" w:type="pct"/>
            <w:vAlign w:val="center"/>
          </w:tcPr>
          <w:p w14:paraId="101B1FB7" w14:textId="17697AD6"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Liczba podmiotów objętych wsparciem w zakresie zwalczania lub przeciwdziałania skutkom pandemii COVID-19</w:t>
            </w:r>
          </w:p>
        </w:tc>
        <w:tc>
          <w:tcPr>
            <w:tcW w:w="239" w:type="pct"/>
            <w:vAlign w:val="center"/>
          </w:tcPr>
          <w:p w14:paraId="7B9C784F" w14:textId="4F6B4465"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szt.</w:t>
            </w:r>
          </w:p>
        </w:tc>
        <w:tc>
          <w:tcPr>
            <w:tcW w:w="274" w:type="pct"/>
            <w:vAlign w:val="center"/>
          </w:tcPr>
          <w:p w14:paraId="3CC05DD2" w14:textId="542E0A37"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483" w:type="pct"/>
            <w:vAlign w:val="center"/>
          </w:tcPr>
          <w:p w14:paraId="3ADC0327" w14:textId="004F53D1"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302" w:type="pct"/>
            <w:vAlign w:val="center"/>
          </w:tcPr>
          <w:p w14:paraId="2571BC0C" w14:textId="77777777" w:rsidR="00F47422" w:rsidRPr="004A31A9" w:rsidRDefault="00F47422" w:rsidP="00971256">
            <w:pPr>
              <w:spacing w:after="0" w:line="360" w:lineRule="auto"/>
              <w:rPr>
                <w:rFonts w:asciiTheme="minorHAnsi" w:hAnsiTheme="minorHAnsi" w:cstheme="minorHAnsi"/>
                <w:color w:val="000000"/>
                <w:sz w:val="24"/>
                <w:szCs w:val="24"/>
                <w:lang w:eastAsia="pl-PL"/>
              </w:rPr>
            </w:pPr>
          </w:p>
        </w:tc>
        <w:tc>
          <w:tcPr>
            <w:tcW w:w="350" w:type="pct"/>
            <w:vAlign w:val="center"/>
          </w:tcPr>
          <w:p w14:paraId="1747D9C6" w14:textId="77777777" w:rsidR="00F47422" w:rsidRPr="004A31A9" w:rsidRDefault="00F47422" w:rsidP="00971256">
            <w:pPr>
              <w:spacing w:after="0" w:line="360" w:lineRule="auto"/>
              <w:rPr>
                <w:rFonts w:asciiTheme="minorHAnsi" w:hAnsiTheme="minorHAnsi" w:cstheme="minorHAnsi"/>
                <w:color w:val="000000"/>
                <w:sz w:val="24"/>
                <w:szCs w:val="24"/>
                <w:lang w:eastAsia="pl-PL"/>
              </w:rPr>
            </w:pPr>
          </w:p>
        </w:tc>
        <w:tc>
          <w:tcPr>
            <w:tcW w:w="390" w:type="pct"/>
            <w:vAlign w:val="center"/>
          </w:tcPr>
          <w:p w14:paraId="3A7A4A5C" w14:textId="5C02A626"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113</w:t>
            </w:r>
          </w:p>
        </w:tc>
        <w:tc>
          <w:tcPr>
            <w:tcW w:w="629" w:type="pct"/>
            <w:vAlign w:val="center"/>
          </w:tcPr>
          <w:p w14:paraId="00838591" w14:textId="7A783A9C"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Beneficjenci/IZ</w:t>
            </w:r>
          </w:p>
        </w:tc>
        <w:tc>
          <w:tcPr>
            <w:tcW w:w="481" w:type="pct"/>
            <w:vAlign w:val="center"/>
          </w:tcPr>
          <w:p w14:paraId="50A7AC7E" w14:textId="56B2609C"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F47422" w:rsidRPr="004A31A9" w14:paraId="00F6B17A" w14:textId="77777777" w:rsidTr="00C65159">
        <w:trPr>
          <w:trHeight w:val="398"/>
          <w:jc w:val="center"/>
        </w:trPr>
        <w:tc>
          <w:tcPr>
            <w:tcW w:w="229" w:type="pct"/>
            <w:vAlign w:val="center"/>
          </w:tcPr>
          <w:p w14:paraId="77F9D494" w14:textId="42F5E7F3"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5.</w:t>
            </w:r>
          </w:p>
        </w:tc>
        <w:tc>
          <w:tcPr>
            <w:tcW w:w="1622" w:type="pct"/>
            <w:vAlign w:val="center"/>
          </w:tcPr>
          <w:p w14:paraId="465D28D4" w14:textId="3B25CF0D"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Wartość wydatków kwalifikowalnych przeznaczonych na działania związane z pandemią COVID-19</w:t>
            </w:r>
          </w:p>
        </w:tc>
        <w:tc>
          <w:tcPr>
            <w:tcW w:w="239" w:type="pct"/>
            <w:vAlign w:val="center"/>
          </w:tcPr>
          <w:p w14:paraId="7EF4189D" w14:textId="2B53C400"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EUR</w:t>
            </w:r>
          </w:p>
        </w:tc>
        <w:tc>
          <w:tcPr>
            <w:tcW w:w="274" w:type="pct"/>
            <w:vAlign w:val="center"/>
          </w:tcPr>
          <w:p w14:paraId="756149CD" w14:textId="74AF09B9"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483" w:type="pct"/>
            <w:vAlign w:val="center"/>
          </w:tcPr>
          <w:p w14:paraId="30592699" w14:textId="3AA4BA0C" w:rsidR="00F47422" w:rsidRPr="004A31A9" w:rsidRDefault="00F47422" w:rsidP="00971256">
            <w:pPr>
              <w:spacing w:after="0" w:line="360" w:lineRule="auto"/>
              <w:rPr>
                <w:rFonts w:asciiTheme="minorHAnsi" w:hAnsiTheme="minorHAnsi" w:cstheme="minorHAnsi"/>
                <w:color w:val="000000"/>
                <w:sz w:val="24"/>
                <w:szCs w:val="24"/>
                <w:lang w:eastAsia="pl-PL"/>
              </w:rPr>
            </w:pPr>
            <w:proofErr w:type="spellStart"/>
            <w:r w:rsidRPr="004A31A9">
              <w:rPr>
                <w:rFonts w:asciiTheme="minorHAnsi" w:hAnsiTheme="minorHAnsi" w:cstheme="minorHAnsi"/>
                <w:color w:val="000000"/>
                <w:sz w:val="24"/>
                <w:szCs w:val="24"/>
                <w:lang w:eastAsia="pl-PL"/>
              </w:rPr>
              <w:t>Słąbiej</w:t>
            </w:r>
            <w:proofErr w:type="spellEnd"/>
            <w:r w:rsidRPr="004A31A9">
              <w:rPr>
                <w:rFonts w:asciiTheme="minorHAnsi" w:hAnsiTheme="minorHAnsi" w:cstheme="minorHAnsi"/>
                <w:color w:val="000000"/>
                <w:sz w:val="24"/>
                <w:szCs w:val="24"/>
                <w:lang w:eastAsia="pl-PL"/>
              </w:rPr>
              <w:t xml:space="preserve"> rozwinięty</w:t>
            </w:r>
          </w:p>
        </w:tc>
        <w:tc>
          <w:tcPr>
            <w:tcW w:w="302" w:type="pct"/>
            <w:vAlign w:val="center"/>
          </w:tcPr>
          <w:p w14:paraId="672A8F6D" w14:textId="77777777" w:rsidR="00F47422" w:rsidRPr="004A31A9" w:rsidRDefault="00F47422" w:rsidP="00971256">
            <w:pPr>
              <w:spacing w:after="0" w:line="360" w:lineRule="auto"/>
              <w:rPr>
                <w:rFonts w:asciiTheme="minorHAnsi" w:hAnsiTheme="minorHAnsi" w:cstheme="minorHAnsi"/>
                <w:color w:val="000000"/>
                <w:sz w:val="24"/>
                <w:szCs w:val="24"/>
                <w:lang w:eastAsia="pl-PL"/>
              </w:rPr>
            </w:pPr>
          </w:p>
        </w:tc>
        <w:tc>
          <w:tcPr>
            <w:tcW w:w="350" w:type="pct"/>
            <w:vAlign w:val="center"/>
          </w:tcPr>
          <w:p w14:paraId="66CD2C40" w14:textId="77777777" w:rsidR="00F47422" w:rsidRPr="004A31A9" w:rsidRDefault="00F47422" w:rsidP="00971256">
            <w:pPr>
              <w:spacing w:after="0" w:line="360" w:lineRule="auto"/>
              <w:rPr>
                <w:rFonts w:asciiTheme="minorHAnsi" w:hAnsiTheme="minorHAnsi" w:cstheme="minorHAnsi"/>
                <w:color w:val="000000"/>
                <w:sz w:val="24"/>
                <w:szCs w:val="24"/>
                <w:lang w:eastAsia="pl-PL"/>
              </w:rPr>
            </w:pPr>
          </w:p>
        </w:tc>
        <w:tc>
          <w:tcPr>
            <w:tcW w:w="390" w:type="pct"/>
            <w:vAlign w:val="center"/>
          </w:tcPr>
          <w:p w14:paraId="6827836A" w14:textId="6ECEAB8B"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1 880 000</w:t>
            </w:r>
          </w:p>
        </w:tc>
        <w:tc>
          <w:tcPr>
            <w:tcW w:w="629" w:type="pct"/>
            <w:vAlign w:val="center"/>
          </w:tcPr>
          <w:p w14:paraId="4EE9767D" w14:textId="24F60E0F"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Beneficjenci/IZ</w:t>
            </w:r>
          </w:p>
        </w:tc>
        <w:tc>
          <w:tcPr>
            <w:tcW w:w="481" w:type="pct"/>
            <w:vAlign w:val="center"/>
          </w:tcPr>
          <w:p w14:paraId="6D737259" w14:textId="759B99FE" w:rsidR="00F47422" w:rsidRPr="004A31A9" w:rsidRDefault="00F47422" w:rsidP="00971256">
            <w:pPr>
              <w:spacing w:after="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bl>
    <w:p w14:paraId="039E0A58" w14:textId="77777777" w:rsidR="00C83556" w:rsidRPr="004A31A9" w:rsidRDefault="00C83556" w:rsidP="00971256">
      <w:pPr>
        <w:spacing w:after="0" w:line="360" w:lineRule="auto"/>
        <w:rPr>
          <w:rFonts w:asciiTheme="minorHAnsi" w:eastAsia="Times New Roman" w:hAnsiTheme="minorHAnsi" w:cstheme="minorHAnsi"/>
          <w:b/>
          <w:sz w:val="24"/>
          <w:szCs w:val="24"/>
          <w:lang w:eastAsia="pl-PL"/>
        </w:rPr>
      </w:pPr>
    </w:p>
    <w:p w14:paraId="60FF7868" w14:textId="77777777" w:rsidR="00CE289E" w:rsidRPr="004A31A9"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10iii</w:t>
      </w:r>
    </w:p>
    <w:p w14:paraId="43BB0E97" w14:textId="77777777" w:rsidR="00CE289E" w:rsidRPr="004A31A9" w:rsidRDefault="00CE289E" w:rsidP="00971256">
      <w:pPr>
        <w:shd w:val="clear" w:color="auto" w:fill="FFFF99"/>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Wyrównywanie dostępu do uczenia się przez całe życie o charakterze formalnym, nieformalnym i </w:t>
      </w:r>
      <w:proofErr w:type="spellStart"/>
      <w:r w:rsidRPr="004A31A9">
        <w:rPr>
          <w:rFonts w:asciiTheme="minorHAnsi" w:eastAsia="Times New Roman" w:hAnsiTheme="minorHAnsi" w:cstheme="minorHAnsi"/>
          <w:sz w:val="24"/>
          <w:szCs w:val="24"/>
          <w:lang w:eastAsia="pl-PL"/>
        </w:rPr>
        <w:t>pozaformalnym</w:t>
      </w:r>
      <w:proofErr w:type="spellEnd"/>
      <w:r w:rsidRPr="004A31A9">
        <w:rPr>
          <w:rFonts w:asciiTheme="minorHAnsi" w:eastAsia="Times New Roman" w:hAnsiTheme="minorHAnsi" w:cstheme="minorHAnsi"/>
          <w:sz w:val="24"/>
          <w:szCs w:val="24"/>
          <w:lang w:eastAsia="pl-PL"/>
        </w:rPr>
        <w:t xml:space="preserve"> wszystkich grup wiekowych, poszerzenie wiedzy, </w:t>
      </w:r>
      <w:r w:rsidRPr="004A31A9">
        <w:rPr>
          <w:rFonts w:asciiTheme="minorHAnsi" w:eastAsia="Times New Roman" w:hAnsiTheme="minorHAnsi" w:cstheme="minorHAnsi"/>
          <w:sz w:val="24"/>
          <w:szCs w:val="24"/>
          <w:lang w:eastAsia="pl-PL"/>
        </w:rPr>
        <w:lastRenderedPageBreak/>
        <w:t>podnoszenie umiejętności i kompetencji siły roboczej oraz promowanie elastycznych ścieżek kształcenia, w tym poprzez doradztwo zawodowe i potwierdzanie nabytych kompetencji.</w:t>
      </w:r>
    </w:p>
    <w:p w14:paraId="7A2B8467"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7283638B" w14:textId="77777777" w:rsidR="00F65859"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Popraw</w:t>
      </w:r>
      <w:r w:rsidR="00EE30CF"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sytuacj</w:t>
      </w:r>
      <w:r w:rsidR="00EE30CF"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w wieku aktywności zawodowej na rynku pracy.</w:t>
      </w:r>
    </w:p>
    <w:p w14:paraId="358EBCB7"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3FEA7DA4" w14:textId="1B72840C"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regionu jest niski poziom uczestnictwa osób w wieku aktywno</w:t>
      </w:r>
      <w:r w:rsidR="00A96B5E">
        <w:rPr>
          <w:rFonts w:asciiTheme="minorHAnsi" w:hAnsiTheme="minorHAnsi" w:cstheme="minorHAnsi"/>
          <w:sz w:val="24"/>
          <w:szCs w:val="24"/>
          <w:lang w:eastAsia="pl-PL"/>
        </w:rPr>
        <w:t xml:space="preserve">ści zawodowej </w:t>
      </w:r>
      <w:r w:rsidRPr="004A31A9">
        <w:rPr>
          <w:rFonts w:asciiTheme="minorHAnsi" w:hAnsiTheme="minorHAnsi" w:cstheme="minorHAnsi"/>
          <w:sz w:val="24"/>
          <w:szCs w:val="24"/>
          <w:lang w:eastAsia="pl-PL"/>
        </w:rPr>
        <w:t>w kształceniu ustawicznym, który jest efektem niewielkiego zainteresowania tych osób podnoszeniem lub zmianą swoich umiejętności, kwalifikacji i kompetencji zawodowych. Problem ten w szczególności dotyczy osób niemobilnych oraz o niskich kwalifikacjach zawodowy</w:t>
      </w:r>
      <w:r w:rsidR="00A96B5E">
        <w:rPr>
          <w:rFonts w:asciiTheme="minorHAnsi" w:hAnsiTheme="minorHAnsi" w:cstheme="minorHAnsi"/>
          <w:sz w:val="24"/>
          <w:szCs w:val="24"/>
          <w:lang w:eastAsia="pl-PL"/>
        </w:rPr>
        <w:t xml:space="preserve">ch, a także osób zatrudnionych </w:t>
      </w:r>
      <w:r w:rsidRPr="004A31A9">
        <w:rPr>
          <w:rFonts w:asciiTheme="minorHAnsi" w:hAnsiTheme="minorHAnsi" w:cstheme="minorHAnsi"/>
          <w:sz w:val="24"/>
          <w:szCs w:val="24"/>
          <w:lang w:eastAsia="pl-PL"/>
        </w:rPr>
        <w:t>w sektorze mikro, małych i średnich przedsiębiorstw.</w:t>
      </w:r>
    </w:p>
    <w:p w14:paraId="21E2C928" w14:textId="77777777" w:rsidR="00941CB8"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Planowanym rezultatem interwencji będzie podniesienie umiejętności, kwalifikacji i kompetencji zawodowych osób w wieku aktywności zawodowej wpływające na ich konkurencyjność na rynku pracy, co zostanie osiągnięte poprzez stworzenie kompleksowej, elastycznej i zindywidualizowanej oferty edukacyjnej, dostosowanej do potrzeb rynku pracy oraz umożliwiającej osobom w wieku aktywności zawodowej bezpośrednie podejmowanie decyzji o zakresie i formie zdobywanych lub zmienianych umiejętności, kwalifikacji i kompetencji zawodowych w ramach tej oferty. </w:t>
      </w:r>
    </w:p>
    <w:p w14:paraId="144BCF7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
        <w:gridCol w:w="2005"/>
        <w:gridCol w:w="751"/>
        <w:gridCol w:w="424"/>
        <w:gridCol w:w="601"/>
        <w:gridCol w:w="308"/>
        <w:gridCol w:w="350"/>
        <w:gridCol w:w="386"/>
        <w:gridCol w:w="531"/>
        <w:gridCol w:w="519"/>
        <w:gridCol w:w="329"/>
        <w:gridCol w:w="327"/>
        <w:gridCol w:w="533"/>
        <w:gridCol w:w="984"/>
        <w:gridCol w:w="633"/>
      </w:tblGrid>
      <w:tr w:rsidR="00CE289E" w:rsidRPr="004A31A9" w14:paraId="1DB833BE" w14:textId="77777777" w:rsidTr="00FE30CB">
        <w:trPr>
          <w:trHeight w:val="1514"/>
          <w:jc w:val="center"/>
        </w:trPr>
        <w:tc>
          <w:tcPr>
            <w:tcW w:w="145" w:type="pct"/>
            <w:vMerge w:val="restart"/>
            <w:tcBorders>
              <w:top w:val="single" w:sz="4" w:space="0" w:color="auto"/>
              <w:left w:val="single" w:sz="4" w:space="0" w:color="auto"/>
              <w:right w:val="single" w:sz="4" w:space="0" w:color="auto"/>
            </w:tcBorders>
            <w:shd w:val="clear" w:color="auto" w:fill="C6D9F1"/>
            <w:textDirection w:val="btLr"/>
            <w:vAlign w:val="center"/>
          </w:tcPr>
          <w:p w14:paraId="3B61AF3D" w14:textId="77777777" w:rsidR="00CE289E" w:rsidRPr="004A31A9" w:rsidRDefault="00CE289E" w:rsidP="00971256">
            <w:pPr>
              <w:snapToGrid w:val="0"/>
              <w:spacing w:before="100" w:beforeAutospacing="1" w:after="0" w:line="360" w:lineRule="auto"/>
              <w:ind w:left="113" w:right="113"/>
              <w:rPr>
                <w:rFonts w:asciiTheme="minorHAnsi" w:hAnsiTheme="minorHAnsi" w:cstheme="minorHAnsi"/>
                <w:sz w:val="24"/>
                <w:szCs w:val="24"/>
                <w:lang w:eastAsia="en-GB"/>
              </w:rPr>
            </w:pPr>
            <w:r w:rsidRPr="004A31A9">
              <w:rPr>
                <w:rFonts w:asciiTheme="minorHAnsi" w:hAnsiTheme="minorHAnsi" w:cstheme="minorHAnsi"/>
                <w:sz w:val="24"/>
                <w:szCs w:val="24"/>
              </w:rPr>
              <w:t>Lp</w:t>
            </w:r>
            <w:r w:rsidRPr="004A31A9">
              <w:rPr>
                <w:rFonts w:asciiTheme="minorHAnsi" w:hAnsiTheme="minorHAnsi" w:cstheme="minorHAnsi"/>
                <w:sz w:val="24"/>
                <w:szCs w:val="24"/>
                <w:lang w:eastAsia="en-GB"/>
              </w:rPr>
              <w:t>.</w:t>
            </w:r>
          </w:p>
        </w:tc>
        <w:tc>
          <w:tcPr>
            <w:tcW w:w="1121" w:type="pct"/>
            <w:vMerge w:val="restart"/>
            <w:tcBorders>
              <w:top w:val="single" w:sz="4" w:space="0" w:color="auto"/>
              <w:left w:val="single" w:sz="4" w:space="0" w:color="auto"/>
              <w:right w:val="single" w:sz="4" w:space="0" w:color="auto"/>
            </w:tcBorders>
            <w:shd w:val="clear" w:color="auto" w:fill="C6D9F1"/>
            <w:textDirection w:val="btLr"/>
            <w:vAlign w:val="center"/>
          </w:tcPr>
          <w:p w14:paraId="2D8C8FCD"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20" w:type="pct"/>
            <w:vMerge w:val="restart"/>
            <w:tcBorders>
              <w:top w:val="single" w:sz="4" w:space="0" w:color="auto"/>
              <w:left w:val="single" w:sz="4" w:space="0" w:color="auto"/>
              <w:right w:val="single" w:sz="4" w:space="0" w:color="auto"/>
            </w:tcBorders>
            <w:shd w:val="clear" w:color="auto" w:fill="C6D9F1"/>
            <w:textDirection w:val="btLr"/>
            <w:vAlign w:val="center"/>
          </w:tcPr>
          <w:p w14:paraId="047580BF"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AD8C7A0"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336" w:type="pct"/>
            <w:vMerge w:val="restart"/>
            <w:tcBorders>
              <w:top w:val="single" w:sz="4" w:space="0" w:color="auto"/>
              <w:left w:val="single" w:sz="4" w:space="0" w:color="auto"/>
              <w:right w:val="single" w:sz="4" w:space="0" w:color="auto"/>
            </w:tcBorders>
            <w:shd w:val="clear" w:color="auto" w:fill="C6D9F1"/>
            <w:textDirection w:val="btLr"/>
            <w:vAlign w:val="center"/>
          </w:tcPr>
          <w:p w14:paraId="596F0D5B" w14:textId="77777777" w:rsidR="00CE289E" w:rsidRPr="004A31A9" w:rsidRDefault="00CE289E" w:rsidP="00971256">
            <w:pPr>
              <w:snapToGrid w:val="0"/>
              <w:spacing w:before="100" w:beforeAutospacing="1"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584"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46039CC"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A960380"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 xml:space="preserve">Jednostka pomiaru dla wartości bazowej </w:t>
            </w:r>
            <w:r w:rsidRPr="004A31A9">
              <w:rPr>
                <w:rFonts w:asciiTheme="minorHAnsi" w:hAnsiTheme="minorHAnsi" w:cstheme="minorHAnsi"/>
                <w:sz w:val="24"/>
                <w:szCs w:val="24"/>
                <w:lang w:eastAsia="en-GB"/>
              </w:rPr>
              <w:br/>
              <w:t>i docelowej</w:t>
            </w:r>
          </w:p>
        </w:tc>
        <w:tc>
          <w:tcPr>
            <w:tcW w:w="290" w:type="pct"/>
            <w:vMerge w:val="restart"/>
            <w:tcBorders>
              <w:top w:val="single" w:sz="4" w:space="0" w:color="auto"/>
              <w:left w:val="single" w:sz="4" w:space="0" w:color="auto"/>
              <w:right w:val="single" w:sz="4" w:space="0" w:color="auto"/>
            </w:tcBorders>
            <w:shd w:val="clear" w:color="auto" w:fill="C6D9F1"/>
            <w:textDirection w:val="btLr"/>
            <w:vAlign w:val="center"/>
          </w:tcPr>
          <w:p w14:paraId="78112EC5"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65" w:type="pct"/>
            <w:gridSpan w:val="3"/>
            <w:tcBorders>
              <w:top w:val="single" w:sz="4" w:space="0" w:color="auto"/>
              <w:left w:val="single" w:sz="4" w:space="0" w:color="auto"/>
              <w:right w:val="single" w:sz="4" w:space="0" w:color="auto"/>
            </w:tcBorders>
            <w:shd w:val="clear" w:color="auto" w:fill="C6D9F1"/>
            <w:textDirection w:val="btLr"/>
            <w:vAlign w:val="center"/>
          </w:tcPr>
          <w:p w14:paraId="463C43A3"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50" w:type="pct"/>
            <w:vMerge w:val="restart"/>
            <w:tcBorders>
              <w:top w:val="single" w:sz="4" w:space="0" w:color="auto"/>
              <w:left w:val="single" w:sz="4" w:space="0" w:color="auto"/>
              <w:right w:val="single" w:sz="4" w:space="0" w:color="auto"/>
            </w:tcBorders>
            <w:shd w:val="clear" w:color="auto" w:fill="C6D9F1"/>
            <w:textDirection w:val="btLr"/>
            <w:vAlign w:val="center"/>
          </w:tcPr>
          <w:p w14:paraId="10FB98AA"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54" w:type="pct"/>
            <w:vMerge w:val="restart"/>
            <w:tcBorders>
              <w:top w:val="single" w:sz="4" w:space="0" w:color="auto"/>
              <w:left w:val="single" w:sz="4" w:space="0" w:color="auto"/>
              <w:right w:val="single" w:sz="4" w:space="0" w:color="auto"/>
            </w:tcBorders>
            <w:shd w:val="clear" w:color="auto" w:fill="C6D9F1"/>
            <w:textDirection w:val="btLr"/>
            <w:vAlign w:val="center"/>
          </w:tcPr>
          <w:p w14:paraId="1F1C5A12"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CE289E" w:rsidRPr="004A31A9" w14:paraId="64A2C263" w14:textId="77777777" w:rsidTr="00FE30CB">
        <w:trPr>
          <w:trHeight w:val="426"/>
          <w:jc w:val="center"/>
        </w:trPr>
        <w:tc>
          <w:tcPr>
            <w:tcW w:w="145" w:type="pct"/>
            <w:vMerge/>
            <w:tcBorders>
              <w:left w:val="single" w:sz="4" w:space="0" w:color="auto"/>
              <w:bottom w:val="single" w:sz="4" w:space="0" w:color="auto"/>
              <w:right w:val="single" w:sz="4" w:space="0" w:color="auto"/>
            </w:tcBorders>
          </w:tcPr>
          <w:p w14:paraId="3EA5B346"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1121" w:type="pct"/>
            <w:vMerge/>
            <w:tcBorders>
              <w:left w:val="single" w:sz="4" w:space="0" w:color="auto"/>
              <w:bottom w:val="single" w:sz="4" w:space="0" w:color="auto"/>
              <w:right w:val="single" w:sz="4" w:space="0" w:color="auto"/>
            </w:tcBorders>
          </w:tcPr>
          <w:p w14:paraId="75DB678F"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20" w:type="pct"/>
            <w:vMerge/>
            <w:tcBorders>
              <w:left w:val="single" w:sz="4" w:space="0" w:color="auto"/>
              <w:bottom w:val="single" w:sz="4" w:space="0" w:color="auto"/>
              <w:right w:val="single" w:sz="4" w:space="0" w:color="auto"/>
            </w:tcBorders>
          </w:tcPr>
          <w:p w14:paraId="7D20BEB3"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37" w:type="pct"/>
            <w:vMerge/>
            <w:tcBorders>
              <w:left w:val="single" w:sz="4" w:space="0" w:color="auto"/>
              <w:bottom w:val="single" w:sz="4" w:space="0" w:color="auto"/>
              <w:right w:val="single" w:sz="4" w:space="0" w:color="auto"/>
            </w:tcBorders>
          </w:tcPr>
          <w:p w14:paraId="6C40CCA4"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36" w:type="pct"/>
            <w:vMerge/>
            <w:tcBorders>
              <w:left w:val="single" w:sz="4" w:space="0" w:color="auto"/>
              <w:bottom w:val="single" w:sz="4" w:space="0" w:color="auto"/>
              <w:right w:val="single" w:sz="4" w:space="0" w:color="auto"/>
            </w:tcBorders>
          </w:tcPr>
          <w:p w14:paraId="0CF793E9"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vAlign w:val="center"/>
          </w:tcPr>
          <w:p w14:paraId="10F20D8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6" w:type="pct"/>
            <w:tcBorders>
              <w:top w:val="single" w:sz="4" w:space="0" w:color="auto"/>
              <w:left w:val="single" w:sz="4" w:space="0" w:color="auto"/>
              <w:bottom w:val="single" w:sz="4" w:space="0" w:color="auto"/>
              <w:right w:val="single" w:sz="4" w:space="0" w:color="auto"/>
            </w:tcBorders>
            <w:shd w:val="clear" w:color="auto" w:fill="D9D9D9"/>
            <w:vAlign w:val="center"/>
          </w:tcPr>
          <w:p w14:paraId="30FD397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16" w:type="pct"/>
            <w:tcBorders>
              <w:top w:val="single" w:sz="4" w:space="0" w:color="auto"/>
              <w:left w:val="single" w:sz="4" w:space="0" w:color="auto"/>
              <w:bottom w:val="single" w:sz="4" w:space="0" w:color="auto"/>
              <w:right w:val="single" w:sz="4" w:space="0" w:color="auto"/>
            </w:tcBorders>
            <w:shd w:val="clear" w:color="auto" w:fill="D9D9D9"/>
            <w:vAlign w:val="center"/>
          </w:tcPr>
          <w:p w14:paraId="7D91C8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97"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5CD7A3EA"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90" w:type="pct"/>
            <w:vMerge/>
            <w:tcBorders>
              <w:left w:val="single" w:sz="4" w:space="0" w:color="auto"/>
              <w:bottom w:val="single" w:sz="4" w:space="0" w:color="auto"/>
              <w:right w:val="single" w:sz="4" w:space="0" w:color="auto"/>
            </w:tcBorders>
            <w:shd w:val="clear" w:color="auto" w:fill="F2F2F2"/>
            <w:vAlign w:val="center"/>
          </w:tcPr>
          <w:p w14:paraId="57B82F55"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84" w:type="pct"/>
            <w:tcBorders>
              <w:top w:val="single" w:sz="4" w:space="0" w:color="auto"/>
              <w:left w:val="single" w:sz="4" w:space="0" w:color="auto"/>
              <w:right w:val="single" w:sz="4" w:space="0" w:color="auto"/>
            </w:tcBorders>
            <w:shd w:val="clear" w:color="auto" w:fill="D9D9D9"/>
            <w:vAlign w:val="center"/>
          </w:tcPr>
          <w:p w14:paraId="4FFCBC3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83" w:type="pct"/>
            <w:tcBorders>
              <w:top w:val="single" w:sz="4" w:space="0" w:color="auto"/>
              <w:left w:val="single" w:sz="4" w:space="0" w:color="auto"/>
              <w:right w:val="single" w:sz="4" w:space="0" w:color="auto"/>
            </w:tcBorders>
            <w:shd w:val="clear" w:color="auto" w:fill="D9D9D9"/>
            <w:vAlign w:val="center"/>
          </w:tcPr>
          <w:p w14:paraId="2DCDC9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98" w:type="pct"/>
            <w:tcBorders>
              <w:top w:val="single" w:sz="4" w:space="0" w:color="auto"/>
              <w:left w:val="single" w:sz="4" w:space="0" w:color="auto"/>
              <w:right w:val="single" w:sz="4" w:space="0" w:color="auto"/>
            </w:tcBorders>
            <w:shd w:val="clear" w:color="auto" w:fill="D9D9D9"/>
            <w:vAlign w:val="center"/>
          </w:tcPr>
          <w:p w14:paraId="4ABAD15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50" w:type="pct"/>
            <w:vMerge/>
            <w:tcBorders>
              <w:left w:val="single" w:sz="4" w:space="0" w:color="auto"/>
              <w:bottom w:val="single" w:sz="4" w:space="0" w:color="auto"/>
              <w:right w:val="single" w:sz="4" w:space="0" w:color="auto"/>
            </w:tcBorders>
          </w:tcPr>
          <w:p w14:paraId="7BFDAE46"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54" w:type="pct"/>
            <w:vMerge/>
            <w:tcBorders>
              <w:left w:val="single" w:sz="4" w:space="0" w:color="auto"/>
              <w:bottom w:val="single" w:sz="4" w:space="0" w:color="auto"/>
              <w:right w:val="single" w:sz="4" w:space="0" w:color="auto"/>
            </w:tcBorders>
          </w:tcPr>
          <w:p w14:paraId="4E13B20F"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CE289E" w:rsidRPr="004A31A9" w14:paraId="297C8588" w14:textId="77777777" w:rsidTr="00FE30CB">
        <w:trPr>
          <w:trHeight w:val="264"/>
          <w:jc w:val="center"/>
        </w:trPr>
        <w:tc>
          <w:tcPr>
            <w:tcW w:w="145" w:type="pct"/>
            <w:tcBorders>
              <w:top w:val="single" w:sz="4" w:space="0" w:color="auto"/>
              <w:left w:val="single" w:sz="4" w:space="0" w:color="auto"/>
              <w:bottom w:val="single" w:sz="4" w:space="0" w:color="auto"/>
              <w:right w:val="single" w:sz="4" w:space="0" w:color="auto"/>
            </w:tcBorders>
            <w:vAlign w:val="center"/>
          </w:tcPr>
          <w:p w14:paraId="5308411B" w14:textId="77777777" w:rsidR="00CE289E" w:rsidRPr="004A31A9"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1.</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7EB68D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o niskich kwalifikacjach, które uzyskały kwalifikacje lub nabyły </w:t>
            </w:r>
            <w:r w:rsidRPr="004A31A9">
              <w:rPr>
                <w:rFonts w:asciiTheme="minorHAnsi" w:eastAsia="Times New Roman" w:hAnsiTheme="minorHAnsi" w:cstheme="minorHAnsi"/>
                <w:sz w:val="24"/>
                <w:szCs w:val="24"/>
                <w:lang w:eastAsia="pl-PL"/>
              </w:rPr>
              <w:lastRenderedPageBreak/>
              <w:t>kompetencje po opuszczeniu Programu</w:t>
            </w:r>
          </w:p>
        </w:tc>
        <w:tc>
          <w:tcPr>
            <w:tcW w:w="420" w:type="pct"/>
            <w:tcBorders>
              <w:top w:val="single" w:sz="4" w:space="0" w:color="auto"/>
              <w:left w:val="single" w:sz="4" w:space="0" w:color="auto"/>
              <w:bottom w:val="single" w:sz="4" w:space="0" w:color="auto"/>
              <w:right w:val="single" w:sz="4" w:space="0" w:color="auto"/>
            </w:tcBorders>
            <w:vAlign w:val="center"/>
          </w:tcPr>
          <w:p w14:paraId="3C57199D"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747E6BA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36" w:type="pct"/>
            <w:tcBorders>
              <w:top w:val="single" w:sz="4" w:space="0" w:color="auto"/>
              <w:left w:val="single" w:sz="4" w:space="0" w:color="auto"/>
              <w:bottom w:val="single" w:sz="4" w:space="0" w:color="auto"/>
              <w:right w:val="single" w:sz="4" w:space="0" w:color="auto"/>
            </w:tcBorders>
            <w:vAlign w:val="center"/>
          </w:tcPr>
          <w:p w14:paraId="30F5F5A3"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72" w:type="pct"/>
            <w:tcBorders>
              <w:top w:val="single" w:sz="4" w:space="0" w:color="auto"/>
              <w:left w:val="single" w:sz="4" w:space="0" w:color="auto"/>
              <w:bottom w:val="single" w:sz="4" w:space="0" w:color="auto"/>
              <w:right w:val="single" w:sz="4" w:space="0" w:color="auto"/>
            </w:tcBorders>
            <w:vAlign w:val="center"/>
          </w:tcPr>
          <w:p w14:paraId="66DD38C4"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96" w:type="pct"/>
            <w:tcBorders>
              <w:top w:val="single" w:sz="4" w:space="0" w:color="auto"/>
              <w:left w:val="single" w:sz="4" w:space="0" w:color="auto"/>
              <w:bottom w:val="single" w:sz="4" w:space="0" w:color="auto"/>
              <w:right w:val="single" w:sz="4" w:space="0" w:color="auto"/>
            </w:tcBorders>
            <w:vAlign w:val="center"/>
          </w:tcPr>
          <w:p w14:paraId="4FD7AD24"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16" w:type="pct"/>
            <w:tcBorders>
              <w:top w:val="single" w:sz="4" w:space="0" w:color="auto"/>
              <w:left w:val="single" w:sz="4" w:space="0" w:color="auto"/>
              <w:bottom w:val="single" w:sz="4" w:space="0" w:color="auto"/>
              <w:right w:val="single" w:sz="4" w:space="0" w:color="auto"/>
            </w:tcBorders>
            <w:vAlign w:val="center"/>
          </w:tcPr>
          <w:p w14:paraId="201A142C"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297" w:type="pct"/>
            <w:tcBorders>
              <w:top w:val="single" w:sz="4" w:space="0" w:color="auto"/>
              <w:left w:val="single" w:sz="4" w:space="0" w:color="auto"/>
              <w:bottom w:val="single" w:sz="4" w:space="0" w:color="auto"/>
              <w:right w:val="single" w:sz="4" w:space="0" w:color="auto"/>
            </w:tcBorders>
            <w:vAlign w:val="center"/>
          </w:tcPr>
          <w:p w14:paraId="2384AA83"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0" w:type="pct"/>
            <w:tcBorders>
              <w:top w:val="single" w:sz="4" w:space="0" w:color="auto"/>
              <w:left w:val="single" w:sz="4" w:space="0" w:color="auto"/>
              <w:bottom w:val="single" w:sz="4" w:space="0" w:color="auto"/>
              <w:right w:val="single" w:sz="4" w:space="0" w:color="auto"/>
            </w:tcBorders>
            <w:vAlign w:val="center"/>
          </w:tcPr>
          <w:p w14:paraId="338E24DA"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84" w:type="pct"/>
            <w:tcBorders>
              <w:left w:val="single" w:sz="4" w:space="0" w:color="auto"/>
              <w:right w:val="single" w:sz="4" w:space="0" w:color="auto"/>
            </w:tcBorders>
            <w:vAlign w:val="center"/>
          </w:tcPr>
          <w:p w14:paraId="6F28A10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83" w:type="pct"/>
            <w:tcBorders>
              <w:left w:val="single" w:sz="4" w:space="0" w:color="auto"/>
              <w:right w:val="single" w:sz="4" w:space="0" w:color="auto"/>
            </w:tcBorders>
            <w:vAlign w:val="center"/>
          </w:tcPr>
          <w:p w14:paraId="04B7521C"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8" w:type="pct"/>
            <w:tcBorders>
              <w:left w:val="single" w:sz="4" w:space="0" w:color="auto"/>
              <w:right w:val="single" w:sz="4" w:space="0" w:color="auto"/>
            </w:tcBorders>
            <w:vAlign w:val="center"/>
          </w:tcPr>
          <w:p w14:paraId="07D59C52"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8DAA658" w14:textId="77777777" w:rsidR="00CE289E" w:rsidRPr="004A31A9" w:rsidRDefault="00C25E17" w:rsidP="00971256">
            <w:pPr>
              <w:spacing w:after="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72C4C6B"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eastAsia="Times New Roman" w:hAnsiTheme="minorHAnsi" w:cstheme="minorHAnsi"/>
                <w:sz w:val="24"/>
                <w:szCs w:val="24"/>
                <w:lang w:eastAsia="pl-PL"/>
              </w:rPr>
              <w:t>rok</w:t>
            </w:r>
          </w:p>
        </w:tc>
      </w:tr>
      <w:tr w:rsidR="00CE289E" w:rsidRPr="004A31A9" w14:paraId="0BF801DA" w14:textId="77777777" w:rsidTr="00FE30CB">
        <w:trPr>
          <w:trHeight w:val="264"/>
          <w:jc w:val="center"/>
        </w:trPr>
        <w:tc>
          <w:tcPr>
            <w:tcW w:w="145" w:type="pct"/>
            <w:tcBorders>
              <w:top w:val="single" w:sz="4" w:space="0" w:color="auto"/>
              <w:left w:val="single" w:sz="4" w:space="0" w:color="auto"/>
              <w:bottom w:val="single" w:sz="4" w:space="0" w:color="auto"/>
              <w:right w:val="single" w:sz="4" w:space="0" w:color="auto"/>
            </w:tcBorders>
            <w:vAlign w:val="center"/>
          </w:tcPr>
          <w:p w14:paraId="291B7206" w14:textId="77777777" w:rsidR="00CE289E" w:rsidRPr="004A31A9"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1CF20BD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w wieku 50 lat </w:t>
            </w:r>
            <w:r w:rsidRPr="004A31A9">
              <w:rPr>
                <w:rFonts w:asciiTheme="minorHAnsi" w:eastAsia="Times New Roman" w:hAnsiTheme="minorHAnsi" w:cstheme="minorHAnsi"/>
                <w:sz w:val="24"/>
                <w:szCs w:val="24"/>
                <w:lang w:eastAsia="pl-PL"/>
              </w:rPr>
              <w:br/>
              <w:t>i więcej, które uzyskały kwalifikacje lub nabyły kompetencje po opuszczeniu Programu</w:t>
            </w:r>
          </w:p>
        </w:tc>
        <w:tc>
          <w:tcPr>
            <w:tcW w:w="420" w:type="pct"/>
            <w:tcBorders>
              <w:top w:val="single" w:sz="4" w:space="0" w:color="auto"/>
              <w:left w:val="single" w:sz="4" w:space="0" w:color="auto"/>
              <w:bottom w:val="single" w:sz="4" w:space="0" w:color="auto"/>
              <w:right w:val="single" w:sz="4" w:space="0" w:color="auto"/>
            </w:tcBorders>
            <w:vAlign w:val="center"/>
          </w:tcPr>
          <w:p w14:paraId="0CBC679C"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32DF89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36" w:type="pct"/>
            <w:tcBorders>
              <w:top w:val="single" w:sz="4" w:space="0" w:color="auto"/>
              <w:left w:val="single" w:sz="4" w:space="0" w:color="auto"/>
              <w:bottom w:val="single" w:sz="4" w:space="0" w:color="auto"/>
              <w:right w:val="single" w:sz="4" w:space="0" w:color="auto"/>
            </w:tcBorders>
            <w:vAlign w:val="center"/>
          </w:tcPr>
          <w:p w14:paraId="44B8B3F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72" w:type="pct"/>
            <w:tcBorders>
              <w:top w:val="single" w:sz="4" w:space="0" w:color="auto"/>
              <w:left w:val="single" w:sz="4" w:space="0" w:color="auto"/>
              <w:bottom w:val="single" w:sz="4" w:space="0" w:color="auto"/>
              <w:right w:val="single" w:sz="4" w:space="0" w:color="auto"/>
            </w:tcBorders>
            <w:vAlign w:val="center"/>
          </w:tcPr>
          <w:p w14:paraId="7CDD9612"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96" w:type="pct"/>
            <w:tcBorders>
              <w:top w:val="single" w:sz="4" w:space="0" w:color="auto"/>
              <w:left w:val="single" w:sz="4" w:space="0" w:color="auto"/>
              <w:bottom w:val="single" w:sz="4" w:space="0" w:color="auto"/>
              <w:right w:val="single" w:sz="4" w:space="0" w:color="auto"/>
            </w:tcBorders>
            <w:vAlign w:val="center"/>
          </w:tcPr>
          <w:p w14:paraId="5BD3345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16" w:type="pct"/>
            <w:tcBorders>
              <w:top w:val="single" w:sz="4" w:space="0" w:color="auto"/>
              <w:left w:val="single" w:sz="4" w:space="0" w:color="auto"/>
              <w:bottom w:val="single" w:sz="4" w:space="0" w:color="auto"/>
              <w:right w:val="single" w:sz="4" w:space="0" w:color="auto"/>
            </w:tcBorders>
            <w:vAlign w:val="center"/>
          </w:tcPr>
          <w:p w14:paraId="508BB490"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297" w:type="pct"/>
            <w:tcBorders>
              <w:top w:val="single" w:sz="4" w:space="0" w:color="auto"/>
              <w:left w:val="single" w:sz="4" w:space="0" w:color="auto"/>
              <w:bottom w:val="single" w:sz="4" w:space="0" w:color="auto"/>
              <w:right w:val="single" w:sz="4" w:space="0" w:color="auto"/>
            </w:tcBorders>
            <w:vAlign w:val="center"/>
          </w:tcPr>
          <w:p w14:paraId="1A9AD2AE"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0" w:type="pct"/>
            <w:tcBorders>
              <w:top w:val="single" w:sz="4" w:space="0" w:color="auto"/>
              <w:left w:val="single" w:sz="4" w:space="0" w:color="auto"/>
              <w:bottom w:val="single" w:sz="4" w:space="0" w:color="auto"/>
              <w:right w:val="single" w:sz="4" w:space="0" w:color="auto"/>
            </w:tcBorders>
            <w:vAlign w:val="center"/>
          </w:tcPr>
          <w:p w14:paraId="409112EF"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84" w:type="pct"/>
            <w:tcBorders>
              <w:left w:val="single" w:sz="4" w:space="0" w:color="auto"/>
              <w:right w:val="single" w:sz="4" w:space="0" w:color="auto"/>
            </w:tcBorders>
            <w:vAlign w:val="center"/>
          </w:tcPr>
          <w:p w14:paraId="18903DB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83" w:type="pct"/>
            <w:tcBorders>
              <w:left w:val="single" w:sz="4" w:space="0" w:color="auto"/>
              <w:right w:val="single" w:sz="4" w:space="0" w:color="auto"/>
            </w:tcBorders>
            <w:vAlign w:val="center"/>
          </w:tcPr>
          <w:p w14:paraId="709CFFC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8" w:type="pct"/>
            <w:tcBorders>
              <w:left w:val="single" w:sz="4" w:space="0" w:color="auto"/>
              <w:right w:val="single" w:sz="4" w:space="0" w:color="auto"/>
            </w:tcBorders>
            <w:vAlign w:val="center"/>
          </w:tcPr>
          <w:p w14:paraId="520D751F"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52FB9A" w14:textId="77777777" w:rsidR="00CE289E" w:rsidRPr="004A31A9" w:rsidRDefault="00C25E17" w:rsidP="00971256">
            <w:pPr>
              <w:spacing w:after="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F8B3EE1"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eastAsia="Times New Roman" w:hAnsiTheme="minorHAnsi" w:cstheme="minorHAnsi"/>
                <w:sz w:val="24"/>
                <w:szCs w:val="24"/>
                <w:lang w:eastAsia="pl-PL"/>
              </w:rPr>
              <w:t>rok</w:t>
            </w:r>
          </w:p>
        </w:tc>
      </w:tr>
      <w:tr w:rsidR="00CE289E" w:rsidRPr="004A31A9" w14:paraId="664F3A2A" w14:textId="77777777" w:rsidTr="00FE30CB">
        <w:trPr>
          <w:trHeight w:val="264"/>
          <w:jc w:val="center"/>
        </w:trPr>
        <w:tc>
          <w:tcPr>
            <w:tcW w:w="145" w:type="pct"/>
            <w:tcBorders>
              <w:top w:val="single" w:sz="4" w:space="0" w:color="auto"/>
              <w:left w:val="single" w:sz="4" w:space="0" w:color="auto"/>
              <w:bottom w:val="single" w:sz="4" w:space="0" w:color="auto"/>
              <w:right w:val="single" w:sz="4" w:space="0" w:color="auto"/>
            </w:tcBorders>
            <w:vAlign w:val="center"/>
          </w:tcPr>
          <w:p w14:paraId="446BBFF1" w14:textId="77777777" w:rsidR="00CE289E" w:rsidRPr="004A31A9"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3.</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74AF5F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w wieku 25 lat </w:t>
            </w:r>
            <w:r w:rsidRPr="004A31A9">
              <w:rPr>
                <w:rFonts w:asciiTheme="minorHAnsi" w:eastAsia="Times New Roman" w:hAnsiTheme="minorHAnsi" w:cstheme="minorHAnsi"/>
                <w:sz w:val="24"/>
                <w:szCs w:val="24"/>
                <w:lang w:eastAsia="pl-PL"/>
              </w:rPr>
              <w:br/>
              <w:t>i więcej, które uzyskały kwalifikacje lub nabyły kompetencje po opuszczeniu Programu</w:t>
            </w:r>
          </w:p>
        </w:tc>
        <w:tc>
          <w:tcPr>
            <w:tcW w:w="420" w:type="pct"/>
            <w:tcBorders>
              <w:top w:val="single" w:sz="4" w:space="0" w:color="auto"/>
              <w:left w:val="single" w:sz="4" w:space="0" w:color="auto"/>
              <w:bottom w:val="single" w:sz="4" w:space="0" w:color="auto"/>
              <w:right w:val="single" w:sz="4" w:space="0" w:color="auto"/>
            </w:tcBorders>
            <w:vAlign w:val="center"/>
          </w:tcPr>
          <w:p w14:paraId="06FA76B1" w14:textId="77777777" w:rsidR="00CE289E" w:rsidRPr="004A31A9" w:rsidRDefault="00CE289E" w:rsidP="00971256">
            <w:pPr>
              <w:spacing w:after="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51A821A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36" w:type="pct"/>
            <w:tcBorders>
              <w:top w:val="single" w:sz="4" w:space="0" w:color="auto"/>
              <w:left w:val="single" w:sz="4" w:space="0" w:color="auto"/>
              <w:bottom w:val="single" w:sz="4" w:space="0" w:color="auto"/>
              <w:right w:val="single" w:sz="4" w:space="0" w:color="auto"/>
            </w:tcBorders>
            <w:vAlign w:val="center"/>
          </w:tcPr>
          <w:p w14:paraId="3A206DE5"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72" w:type="pct"/>
            <w:tcBorders>
              <w:top w:val="single" w:sz="4" w:space="0" w:color="auto"/>
              <w:left w:val="single" w:sz="4" w:space="0" w:color="auto"/>
              <w:bottom w:val="single" w:sz="4" w:space="0" w:color="auto"/>
              <w:right w:val="single" w:sz="4" w:space="0" w:color="auto"/>
            </w:tcBorders>
            <w:vAlign w:val="center"/>
          </w:tcPr>
          <w:p w14:paraId="0924BCB1"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96" w:type="pct"/>
            <w:tcBorders>
              <w:top w:val="single" w:sz="4" w:space="0" w:color="auto"/>
              <w:left w:val="single" w:sz="4" w:space="0" w:color="auto"/>
              <w:bottom w:val="single" w:sz="4" w:space="0" w:color="auto"/>
              <w:right w:val="single" w:sz="4" w:space="0" w:color="auto"/>
            </w:tcBorders>
            <w:vAlign w:val="center"/>
          </w:tcPr>
          <w:p w14:paraId="61678540"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16" w:type="pct"/>
            <w:tcBorders>
              <w:top w:val="single" w:sz="4" w:space="0" w:color="auto"/>
              <w:left w:val="single" w:sz="4" w:space="0" w:color="auto"/>
              <w:bottom w:val="single" w:sz="4" w:space="0" w:color="auto"/>
              <w:right w:val="single" w:sz="4" w:space="0" w:color="auto"/>
            </w:tcBorders>
            <w:vAlign w:val="center"/>
          </w:tcPr>
          <w:p w14:paraId="5B6FD5DE"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297" w:type="pct"/>
            <w:tcBorders>
              <w:top w:val="single" w:sz="4" w:space="0" w:color="auto"/>
              <w:left w:val="single" w:sz="4" w:space="0" w:color="auto"/>
              <w:bottom w:val="single" w:sz="4" w:space="0" w:color="auto"/>
              <w:right w:val="single" w:sz="4" w:space="0" w:color="auto"/>
            </w:tcBorders>
            <w:vAlign w:val="center"/>
          </w:tcPr>
          <w:p w14:paraId="6C6C9BE2"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0" w:type="pct"/>
            <w:tcBorders>
              <w:top w:val="single" w:sz="4" w:space="0" w:color="auto"/>
              <w:left w:val="single" w:sz="4" w:space="0" w:color="auto"/>
              <w:bottom w:val="single" w:sz="4" w:space="0" w:color="auto"/>
              <w:right w:val="single" w:sz="4" w:space="0" w:color="auto"/>
            </w:tcBorders>
            <w:vAlign w:val="center"/>
          </w:tcPr>
          <w:p w14:paraId="1DA51F12" w14:textId="77777777" w:rsidR="00CE289E" w:rsidRPr="004A31A9" w:rsidRDefault="00CE289E" w:rsidP="00971256">
            <w:pPr>
              <w:spacing w:after="0" w:line="360" w:lineRule="auto"/>
              <w:ind w:left="-123" w:right="-115"/>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84" w:type="pct"/>
            <w:tcBorders>
              <w:left w:val="single" w:sz="4" w:space="0" w:color="auto"/>
              <w:right w:val="single" w:sz="4" w:space="0" w:color="auto"/>
            </w:tcBorders>
            <w:vAlign w:val="center"/>
          </w:tcPr>
          <w:p w14:paraId="62A5B3A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83" w:type="pct"/>
            <w:tcBorders>
              <w:left w:val="single" w:sz="4" w:space="0" w:color="auto"/>
              <w:right w:val="single" w:sz="4" w:space="0" w:color="auto"/>
            </w:tcBorders>
            <w:vAlign w:val="center"/>
          </w:tcPr>
          <w:p w14:paraId="09E9FDC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8" w:type="pct"/>
            <w:tcBorders>
              <w:left w:val="single" w:sz="4" w:space="0" w:color="auto"/>
              <w:right w:val="single" w:sz="4" w:space="0" w:color="auto"/>
            </w:tcBorders>
            <w:vAlign w:val="center"/>
          </w:tcPr>
          <w:p w14:paraId="70B8F17C" w14:textId="77777777" w:rsidR="00CE289E" w:rsidRPr="004A31A9" w:rsidRDefault="00CE289E" w:rsidP="00971256">
            <w:pPr>
              <w:snapToGrid w:val="0"/>
              <w:spacing w:after="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215257A" w14:textId="77777777" w:rsidR="00CE289E" w:rsidRPr="004A31A9" w:rsidRDefault="00C25E17" w:rsidP="00971256">
            <w:pPr>
              <w:spacing w:after="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04B5D84"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eastAsia="Times New Roman" w:hAnsiTheme="minorHAnsi" w:cstheme="minorHAnsi"/>
                <w:sz w:val="24"/>
                <w:szCs w:val="24"/>
                <w:lang w:eastAsia="pl-PL"/>
              </w:rPr>
              <w:t>rok</w:t>
            </w:r>
          </w:p>
        </w:tc>
      </w:tr>
    </w:tbl>
    <w:p w14:paraId="08774A5A"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36C13E4"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44410AF" w14:textId="51ADC629" w:rsidR="00C93BC5" w:rsidRPr="004A31A9" w:rsidRDefault="00C93BC5" w:rsidP="00971256">
      <w:pPr>
        <w:spacing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Wsparcie będzie realizowane w oparciu o popytowy model świadczenia wysokiej jakości usług edukacyjnych, w którym osoby w wieku aktywności zawodowej będą decydować o rodzaju, formie i zakresie usług, z jakich skorzystają. Wdrażane będą przedsięwzięcia z zakresu </w:t>
      </w:r>
      <w:r w:rsidRPr="004A31A9">
        <w:rPr>
          <w:rFonts w:asciiTheme="minorHAnsi" w:eastAsia="MS Mincho" w:hAnsiTheme="minorHAnsi" w:cstheme="minorHAnsi"/>
          <w:sz w:val="24"/>
          <w:szCs w:val="24"/>
          <w:u w:val="single"/>
          <w:lang w:eastAsia="ja-JP"/>
        </w:rPr>
        <w:t>stworzenia zintegrowanej, zindywidualizowanej i kompleksowej oferty edukacyjnej</w:t>
      </w:r>
      <w:r w:rsidRPr="004A31A9">
        <w:rPr>
          <w:rFonts w:asciiTheme="minorHAnsi" w:eastAsia="MS Mincho" w:hAnsiTheme="minorHAnsi" w:cstheme="minorHAnsi"/>
          <w:sz w:val="24"/>
          <w:szCs w:val="24"/>
          <w:lang w:eastAsia="ja-JP"/>
        </w:rPr>
        <w:t xml:space="preserve">, obejmującej kształtowanie kompetencji kluczowych (w zakresie ICT i języków obcych). Katalog szkoleń kończących się kwalifikacjami w ramach priorytetu inwestycyjnego 10iii będzie mógł być rozszerzony zgodnie ze zintegrowanym systemem kwalifikacji – po jego wejściu w życie. Ponadto stworzona oferta edukacyjna będzie musiała się charakteryzować </w:t>
      </w:r>
      <w:r w:rsidRPr="004A31A9">
        <w:rPr>
          <w:rFonts w:asciiTheme="minorHAnsi" w:eastAsia="MS Mincho" w:hAnsiTheme="minorHAnsi" w:cstheme="minorHAnsi"/>
          <w:sz w:val="24"/>
          <w:szCs w:val="24"/>
          <w:lang w:eastAsia="ja-JP"/>
        </w:rPr>
        <w:lastRenderedPageBreak/>
        <w:t>elastycznością organizacyjną, która umożliwi osobom uczącym się godzenie procesu kształcenia z pracą zawodową.</w:t>
      </w:r>
    </w:p>
    <w:p w14:paraId="0240D0E9" w14:textId="77777777" w:rsidR="00CE289E" w:rsidRPr="004A31A9" w:rsidRDefault="00CE289E" w:rsidP="00971256">
      <w:pPr>
        <w:spacing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Przewiduje się również wdrażanie przedsięwzięć skierowanych do osób zatrudnionych w sektorze mikro, małych i średnich przedsiębiorstw, w których realizację zostaną włączeni ich pracodawcy, w celu optymalizacji korzyści dla tych osób wynikających z podnoszenia lub zmiany umiejętności i kwalifikacji zawodowych. </w:t>
      </w:r>
    </w:p>
    <w:p w14:paraId="0B9B2B2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AD2321C" w14:textId="77777777" w:rsidR="00A047DA"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 całego województwa. </w:t>
      </w:r>
    </w:p>
    <w:p w14:paraId="4CD93195"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34FEE61" w14:textId="77777777"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Osoby w wieku aktywności zawodowej, w tym pracownicy sektora mikro, małych i średnich przedsiębiorstw.</w:t>
      </w:r>
    </w:p>
    <w:p w14:paraId="6C78E37D"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4BC33F5" w14:textId="77777777" w:rsidR="00CE289E" w:rsidRPr="004A31A9" w:rsidRDefault="00CE289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Instytucje edukacyjne, szkoły wyższe, IOB, jednostki samorządu terytorialnego i ich jednostki organizacyjne, związki i stowarzyszenia jednostek samorządu terytorialnego, instytucje rynku pracy, związki zawodowe, izby gospodarcze i organizacje przedsiębiorców, organizacje pozarządowe, podmioty ekonomii społecznej/przedsiębiorstwa społeczne.</w:t>
      </w:r>
    </w:p>
    <w:p w14:paraId="73224074"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040F852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6272CE2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695B8A7A" w14:textId="77777777" w:rsidR="00CE289E" w:rsidRPr="004A31A9" w:rsidRDefault="00CE289E" w:rsidP="00971256">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osoby w wieku 50 lat i więcej i o niskich kwalifikacjach zawodowych,</w:t>
      </w:r>
    </w:p>
    <w:p w14:paraId="77DC6221" w14:textId="77777777" w:rsidR="00CE289E" w:rsidRPr="004A31A9" w:rsidRDefault="00CE289E" w:rsidP="00971256">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pracowników sektora mikro, małych i średnich przedsiębiorstwach oraz podmiotów ekonomii społecznej/przedsiębiorstw społecznych,</w:t>
      </w:r>
    </w:p>
    <w:p w14:paraId="5CAD76D6" w14:textId="77777777" w:rsidR="00CE289E" w:rsidRPr="004A31A9" w:rsidRDefault="00CE289E" w:rsidP="00971256">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porozumieniu z pracodawcami. </w:t>
      </w:r>
    </w:p>
    <w:p w14:paraId="05B4CA7C"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03C8A941" w14:textId="77777777" w:rsidR="00C93BC5"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wykorzys</w:t>
      </w:r>
      <w:r w:rsidR="00C83556" w:rsidRPr="004A31A9">
        <w:rPr>
          <w:rFonts w:asciiTheme="minorHAnsi" w:eastAsia="Times New Roman" w:hAnsiTheme="minorHAnsi" w:cstheme="minorHAnsi"/>
          <w:sz w:val="24"/>
          <w:szCs w:val="24"/>
          <w:lang w:eastAsia="pl-PL"/>
        </w:rPr>
        <w:t>tania instrumentów finansowych.</w:t>
      </w:r>
    </w:p>
    <w:p w14:paraId="4411CA8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AB1ECC5" w14:textId="20DAD16B" w:rsidR="0033752D" w:rsidRPr="00A96B5E"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A96B5E">
        <w:rPr>
          <w:rFonts w:asciiTheme="minorHAnsi" w:eastAsia="Times New Roman" w:hAnsiTheme="minorHAnsi" w:cstheme="minorHAnsi"/>
          <w:sz w:val="24"/>
          <w:szCs w:val="24"/>
          <w:lang w:eastAsia="pl-PL"/>
        </w:rPr>
        <w:t xml:space="preserve">entyfikowano dużych projektów. </w:t>
      </w:r>
    </w:p>
    <w:p w14:paraId="26D522E6"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177"/>
        <w:gridCol w:w="662"/>
        <w:gridCol w:w="662"/>
        <w:gridCol w:w="1238"/>
        <w:gridCol w:w="422"/>
        <w:gridCol w:w="344"/>
        <w:gridCol w:w="581"/>
        <w:gridCol w:w="1494"/>
        <w:gridCol w:w="662"/>
      </w:tblGrid>
      <w:tr w:rsidR="00DF4CC3" w:rsidRPr="004A31A9" w14:paraId="11C65614" w14:textId="77777777" w:rsidTr="00152DE5">
        <w:trPr>
          <w:cantSplit/>
          <w:trHeight w:val="1479"/>
          <w:jc w:val="center"/>
        </w:trPr>
        <w:tc>
          <w:tcPr>
            <w:tcW w:w="229" w:type="pct"/>
            <w:vMerge w:val="restart"/>
            <w:shd w:val="clear" w:color="auto" w:fill="C6D9F1"/>
            <w:textDirection w:val="btLr"/>
            <w:vAlign w:val="center"/>
          </w:tcPr>
          <w:p w14:paraId="59A8A985"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626" w:type="pct"/>
            <w:vMerge w:val="restart"/>
            <w:shd w:val="clear" w:color="auto" w:fill="C6D9F1"/>
            <w:textDirection w:val="btLr"/>
            <w:vAlign w:val="center"/>
          </w:tcPr>
          <w:p w14:paraId="367C3699"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9" w:type="pct"/>
            <w:vMerge w:val="restart"/>
            <w:shd w:val="clear" w:color="auto" w:fill="C6D9F1"/>
            <w:textDirection w:val="btLr"/>
            <w:vAlign w:val="center"/>
          </w:tcPr>
          <w:p w14:paraId="564758E8"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276" w:type="pct"/>
            <w:vMerge w:val="restart"/>
            <w:shd w:val="clear" w:color="auto" w:fill="C6D9F1"/>
            <w:textDirection w:val="btLr"/>
            <w:vAlign w:val="center"/>
          </w:tcPr>
          <w:p w14:paraId="0A2AA782"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83" w:type="pct"/>
            <w:vMerge w:val="restart"/>
            <w:shd w:val="clear" w:color="auto" w:fill="C6D9F1"/>
            <w:textDirection w:val="btLr"/>
            <w:vAlign w:val="center"/>
          </w:tcPr>
          <w:p w14:paraId="2168D6EF"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1053" w:type="pct"/>
            <w:gridSpan w:val="3"/>
            <w:shd w:val="clear" w:color="auto" w:fill="C6D9F1"/>
            <w:textDirection w:val="btLr"/>
            <w:vAlign w:val="center"/>
          </w:tcPr>
          <w:p w14:paraId="4E0A44D9"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31" w:type="pct"/>
            <w:vMerge w:val="restart"/>
            <w:shd w:val="clear" w:color="auto" w:fill="C6D9F1"/>
            <w:textDirection w:val="btLr"/>
            <w:vAlign w:val="center"/>
          </w:tcPr>
          <w:p w14:paraId="7B00113E"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3" w:type="pct"/>
            <w:vMerge w:val="restart"/>
            <w:shd w:val="clear" w:color="auto" w:fill="C6D9F1"/>
            <w:textDirection w:val="btLr"/>
            <w:vAlign w:val="center"/>
          </w:tcPr>
          <w:p w14:paraId="4CA2849D" w14:textId="77777777" w:rsidR="00DF4CC3" w:rsidRPr="004A31A9" w:rsidRDefault="00DF4CC3"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rPr>
              <w:t>Częstotliwość pomiaru</w:t>
            </w:r>
          </w:p>
        </w:tc>
      </w:tr>
      <w:tr w:rsidR="00DF4CC3" w:rsidRPr="004A31A9" w14:paraId="521B2609" w14:textId="77777777" w:rsidTr="00152DE5">
        <w:trPr>
          <w:trHeight w:val="312"/>
          <w:jc w:val="center"/>
        </w:trPr>
        <w:tc>
          <w:tcPr>
            <w:tcW w:w="229" w:type="pct"/>
            <w:vMerge/>
            <w:vAlign w:val="center"/>
          </w:tcPr>
          <w:p w14:paraId="00E0E4FB"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1626" w:type="pct"/>
            <w:vMerge/>
            <w:tcBorders>
              <w:bottom w:val="single" w:sz="4" w:space="0" w:color="auto"/>
            </w:tcBorders>
            <w:vAlign w:val="center"/>
          </w:tcPr>
          <w:p w14:paraId="4EBD2F00"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239" w:type="pct"/>
            <w:vMerge/>
            <w:vAlign w:val="center"/>
          </w:tcPr>
          <w:p w14:paraId="4AC0E738"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276" w:type="pct"/>
            <w:vMerge/>
            <w:vAlign w:val="center"/>
          </w:tcPr>
          <w:p w14:paraId="65733AF0"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483" w:type="pct"/>
            <w:vMerge/>
            <w:vAlign w:val="center"/>
          </w:tcPr>
          <w:p w14:paraId="10A90319"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349" w:type="pct"/>
            <w:shd w:val="clear" w:color="auto" w:fill="D9D9D9"/>
            <w:vAlign w:val="center"/>
          </w:tcPr>
          <w:p w14:paraId="3EE89DDD"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309" w:type="pct"/>
            <w:shd w:val="clear" w:color="auto" w:fill="D9D9D9"/>
            <w:vAlign w:val="center"/>
          </w:tcPr>
          <w:p w14:paraId="7CFD0192"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95" w:type="pct"/>
            <w:shd w:val="clear" w:color="auto" w:fill="D9D9D9"/>
            <w:vAlign w:val="center"/>
          </w:tcPr>
          <w:p w14:paraId="11323986"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31" w:type="pct"/>
            <w:vMerge/>
            <w:vAlign w:val="center"/>
          </w:tcPr>
          <w:p w14:paraId="4ED58A58" w14:textId="77777777" w:rsidR="00DF4CC3" w:rsidRPr="004A31A9" w:rsidRDefault="00DF4CC3" w:rsidP="00971256">
            <w:pPr>
              <w:spacing w:after="0" w:line="360" w:lineRule="auto"/>
              <w:rPr>
                <w:rFonts w:asciiTheme="minorHAnsi" w:hAnsiTheme="minorHAnsi" w:cstheme="minorHAnsi"/>
                <w:sz w:val="24"/>
                <w:szCs w:val="24"/>
                <w:lang w:eastAsia="pl-PL"/>
              </w:rPr>
            </w:pPr>
          </w:p>
        </w:tc>
        <w:tc>
          <w:tcPr>
            <w:tcW w:w="463" w:type="pct"/>
            <w:vMerge/>
            <w:vAlign w:val="center"/>
          </w:tcPr>
          <w:p w14:paraId="71292270" w14:textId="77777777" w:rsidR="00DF4CC3" w:rsidRPr="004A31A9" w:rsidRDefault="00DF4CC3" w:rsidP="00971256">
            <w:pPr>
              <w:spacing w:after="0" w:line="360" w:lineRule="auto"/>
              <w:rPr>
                <w:rFonts w:asciiTheme="minorHAnsi" w:hAnsiTheme="minorHAnsi" w:cstheme="minorHAnsi"/>
                <w:sz w:val="24"/>
                <w:szCs w:val="24"/>
                <w:lang w:eastAsia="pl-PL"/>
              </w:rPr>
            </w:pPr>
          </w:p>
        </w:tc>
      </w:tr>
      <w:tr w:rsidR="00DF4CC3" w:rsidRPr="004A31A9" w14:paraId="2CE79A82" w14:textId="77777777" w:rsidTr="00152DE5">
        <w:trPr>
          <w:trHeight w:val="398"/>
          <w:jc w:val="center"/>
        </w:trPr>
        <w:tc>
          <w:tcPr>
            <w:tcW w:w="229" w:type="pct"/>
            <w:vAlign w:val="center"/>
          </w:tcPr>
          <w:p w14:paraId="768F1124"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626" w:type="pct"/>
            <w:shd w:val="clear" w:color="auto" w:fill="auto"/>
            <w:vAlign w:val="center"/>
          </w:tcPr>
          <w:p w14:paraId="6991852A"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w wieku 25 lat i więcej objętych wsparciem w Programie</w:t>
            </w:r>
          </w:p>
        </w:tc>
        <w:tc>
          <w:tcPr>
            <w:tcW w:w="239" w:type="pct"/>
            <w:vAlign w:val="center"/>
          </w:tcPr>
          <w:p w14:paraId="0EAE9C77"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276" w:type="pct"/>
            <w:vAlign w:val="center"/>
          </w:tcPr>
          <w:p w14:paraId="5BB52C8A"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483" w:type="pct"/>
            <w:vAlign w:val="center"/>
          </w:tcPr>
          <w:p w14:paraId="507A8386"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49" w:type="pct"/>
            <w:vAlign w:val="center"/>
          </w:tcPr>
          <w:p w14:paraId="071479E9"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09" w:type="pct"/>
            <w:vAlign w:val="center"/>
          </w:tcPr>
          <w:p w14:paraId="37958509"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5" w:type="pct"/>
            <w:vAlign w:val="center"/>
          </w:tcPr>
          <w:p w14:paraId="7E1D763E" w14:textId="6CE00941" w:rsidR="00DF4CC3" w:rsidRPr="004A31A9" w:rsidRDefault="004C0DD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 41 705</w:t>
            </w:r>
          </w:p>
        </w:tc>
        <w:tc>
          <w:tcPr>
            <w:tcW w:w="631" w:type="pct"/>
            <w:vAlign w:val="center"/>
          </w:tcPr>
          <w:p w14:paraId="4B4E2FC5"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3" w:type="pct"/>
            <w:vAlign w:val="center"/>
          </w:tcPr>
          <w:p w14:paraId="118B6D2A"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DF4CC3" w:rsidRPr="004A31A9" w14:paraId="0878F66A" w14:textId="77777777" w:rsidTr="00152DE5">
        <w:trPr>
          <w:trHeight w:val="398"/>
          <w:jc w:val="center"/>
        </w:trPr>
        <w:tc>
          <w:tcPr>
            <w:tcW w:w="229" w:type="pct"/>
            <w:vAlign w:val="center"/>
          </w:tcPr>
          <w:p w14:paraId="4C1F342F"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626" w:type="pct"/>
            <w:shd w:val="clear" w:color="auto" w:fill="auto"/>
            <w:vAlign w:val="center"/>
          </w:tcPr>
          <w:p w14:paraId="6421C970"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w wieku 50 lat i więcej objętych wsparciem w Programie</w:t>
            </w:r>
          </w:p>
        </w:tc>
        <w:tc>
          <w:tcPr>
            <w:tcW w:w="239" w:type="pct"/>
            <w:vAlign w:val="center"/>
          </w:tcPr>
          <w:p w14:paraId="7F39A9C5"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276" w:type="pct"/>
            <w:vAlign w:val="center"/>
          </w:tcPr>
          <w:p w14:paraId="6232F3D5"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483" w:type="pct"/>
            <w:vAlign w:val="center"/>
          </w:tcPr>
          <w:p w14:paraId="57C12997"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49" w:type="pct"/>
            <w:vAlign w:val="center"/>
          </w:tcPr>
          <w:p w14:paraId="28655F52"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09" w:type="pct"/>
            <w:vAlign w:val="center"/>
          </w:tcPr>
          <w:p w14:paraId="5406A1FB"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5" w:type="pct"/>
            <w:vAlign w:val="center"/>
          </w:tcPr>
          <w:p w14:paraId="1D81082E" w14:textId="05EF1CCD" w:rsidR="00DF4CC3" w:rsidRPr="004A31A9" w:rsidRDefault="004C0DD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18 135</w:t>
            </w:r>
          </w:p>
        </w:tc>
        <w:tc>
          <w:tcPr>
            <w:tcW w:w="631" w:type="pct"/>
            <w:vAlign w:val="center"/>
          </w:tcPr>
          <w:p w14:paraId="7A23990F"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3" w:type="pct"/>
            <w:vAlign w:val="center"/>
          </w:tcPr>
          <w:p w14:paraId="42B3D82C"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DF4CC3" w:rsidRPr="004A31A9" w14:paraId="4C9BFAF6" w14:textId="77777777" w:rsidTr="00152DE5">
        <w:trPr>
          <w:trHeight w:val="398"/>
          <w:jc w:val="center"/>
        </w:trPr>
        <w:tc>
          <w:tcPr>
            <w:tcW w:w="229" w:type="pct"/>
            <w:vAlign w:val="center"/>
          </w:tcPr>
          <w:p w14:paraId="2391FF99"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626" w:type="pct"/>
            <w:shd w:val="clear" w:color="auto" w:fill="auto"/>
            <w:vAlign w:val="center"/>
          </w:tcPr>
          <w:p w14:paraId="3307682D"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o niskich kwalifikacjach objętych wsparciem w Programie</w:t>
            </w:r>
          </w:p>
        </w:tc>
        <w:tc>
          <w:tcPr>
            <w:tcW w:w="239" w:type="pct"/>
            <w:vAlign w:val="center"/>
          </w:tcPr>
          <w:p w14:paraId="3E3446C9"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276" w:type="pct"/>
            <w:vAlign w:val="center"/>
          </w:tcPr>
          <w:p w14:paraId="768C6EF3"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483" w:type="pct"/>
            <w:vAlign w:val="center"/>
          </w:tcPr>
          <w:p w14:paraId="048949A1"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49" w:type="pct"/>
            <w:vAlign w:val="center"/>
          </w:tcPr>
          <w:p w14:paraId="21DA67F4"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09" w:type="pct"/>
            <w:vAlign w:val="center"/>
          </w:tcPr>
          <w:p w14:paraId="52D2B389"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5" w:type="pct"/>
            <w:vAlign w:val="center"/>
          </w:tcPr>
          <w:p w14:paraId="783E7BF0" w14:textId="6D0F0089" w:rsidR="00DF4CC3" w:rsidRPr="004A31A9" w:rsidRDefault="004C0DD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28 235</w:t>
            </w:r>
          </w:p>
        </w:tc>
        <w:tc>
          <w:tcPr>
            <w:tcW w:w="631" w:type="pct"/>
            <w:vAlign w:val="center"/>
          </w:tcPr>
          <w:p w14:paraId="102598FB"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3" w:type="pct"/>
            <w:vAlign w:val="center"/>
          </w:tcPr>
          <w:p w14:paraId="0D6A9327" w14:textId="77777777" w:rsidR="00DF4CC3" w:rsidRPr="004A31A9" w:rsidRDefault="00DF4CC3"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4E3684C3" w14:textId="77777777" w:rsidR="00DF4CC3" w:rsidRPr="004A31A9" w:rsidRDefault="00DF4CC3" w:rsidP="00971256">
      <w:pPr>
        <w:spacing w:after="60" w:line="360" w:lineRule="auto"/>
        <w:rPr>
          <w:rFonts w:asciiTheme="minorHAnsi" w:eastAsia="Times New Roman" w:hAnsiTheme="minorHAnsi" w:cstheme="minorHAnsi"/>
          <w:b/>
          <w:sz w:val="24"/>
          <w:szCs w:val="24"/>
          <w:lang w:eastAsia="pl-PL"/>
        </w:rPr>
      </w:pPr>
    </w:p>
    <w:p w14:paraId="1C900808" w14:textId="77777777" w:rsidR="00E156E4" w:rsidRPr="004A31A9" w:rsidRDefault="00E156E4" w:rsidP="00971256">
      <w:pPr>
        <w:shd w:val="clear" w:color="auto" w:fill="FFFF99"/>
        <w:spacing w:before="240"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8v</w:t>
      </w:r>
    </w:p>
    <w:p w14:paraId="5C90D08E" w14:textId="77777777" w:rsidR="00E156E4" w:rsidRPr="004A31A9" w:rsidRDefault="00E156E4" w:rsidP="00971256">
      <w:pPr>
        <w:shd w:val="clear" w:color="auto" w:fill="FFFF99"/>
        <w:spacing w:after="18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Przystosowanie pracowników, przedsiębiorstw i przedsiębiorców do zmian.</w:t>
      </w:r>
    </w:p>
    <w:p w14:paraId="3A9DB386" w14:textId="77777777" w:rsidR="00CE289E" w:rsidRPr="004A31A9" w:rsidRDefault="00CE289E"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4EFCF0A6" w14:textId="77777777" w:rsidR="00F65859" w:rsidRPr="004A31A9"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Popraw</w:t>
      </w:r>
      <w:r w:rsidR="00EE30CF"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sytuacj</w:t>
      </w:r>
      <w:r w:rsidR="00EE30CF"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zagrożonych zwolnieniem i zwolnionych na rynku pracy.</w:t>
      </w:r>
    </w:p>
    <w:p w14:paraId="58A8E965" w14:textId="77777777" w:rsidR="00CE289E" w:rsidRPr="004A31A9"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630EA068"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gospodarce województwa pomorskiego zachodzą zmiany, które wymuszają na przedsiębiorstwach prowadzenie procesów restrukturyzacyjnych oraz reorganizacyjnych. Ich konsekwencją są częste zwolnienia pracowników. Doświadczenia wskazują, że dotychczas firmy zwalniające pracowników niechętnie uczestniczyły w działaniach poprawiających ich sytuację na rynku pracy.</w:t>
      </w:r>
    </w:p>
    <w:p w14:paraId="33D74832" w14:textId="2DB6791D" w:rsidR="001300EF" w:rsidRPr="00A96B5E"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Planowanym rezultatem interwencji </w:t>
      </w:r>
      <w:r w:rsidRPr="004A31A9">
        <w:rPr>
          <w:rFonts w:asciiTheme="minorHAnsi" w:hAnsiTheme="minorHAnsi" w:cstheme="minorHAnsi"/>
          <w:sz w:val="24"/>
          <w:szCs w:val="24"/>
          <w:lang w:eastAsia="pl-PL"/>
        </w:rPr>
        <w:t>będzie zwiększenie zdolności adaptacyjnych pracowników zwalnianych i zagrożonych zwolnieniem, co zostanie osiągnięte poprzez zapewnienie im wsparci</w:t>
      </w:r>
      <w:r w:rsidR="00E41826" w:rsidRPr="004A31A9">
        <w:rPr>
          <w:rFonts w:asciiTheme="minorHAnsi" w:hAnsiTheme="minorHAnsi" w:cstheme="minorHAnsi"/>
          <w:sz w:val="24"/>
          <w:szCs w:val="24"/>
          <w:lang w:eastAsia="pl-PL"/>
        </w:rPr>
        <w:t xml:space="preserve">a </w:t>
      </w:r>
      <w:r w:rsidRPr="004A31A9">
        <w:rPr>
          <w:rFonts w:asciiTheme="minorHAnsi" w:hAnsiTheme="minorHAnsi" w:cstheme="minorHAnsi"/>
          <w:sz w:val="24"/>
          <w:szCs w:val="24"/>
          <w:lang w:eastAsia="pl-PL"/>
        </w:rPr>
        <w:t xml:space="preserve">w zakresie szkoleń i doradztwa, a także zaoferowanie aktywnych form prozatrudnieniowych. </w:t>
      </w:r>
    </w:p>
    <w:p w14:paraId="64F9745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1542"/>
        <w:gridCol w:w="992"/>
        <w:gridCol w:w="567"/>
        <w:gridCol w:w="775"/>
        <w:gridCol w:w="277"/>
        <w:gridCol w:w="277"/>
        <w:gridCol w:w="416"/>
        <w:gridCol w:w="555"/>
        <w:gridCol w:w="555"/>
        <w:gridCol w:w="301"/>
        <w:gridCol w:w="301"/>
        <w:gridCol w:w="368"/>
        <w:gridCol w:w="994"/>
        <w:gridCol w:w="674"/>
      </w:tblGrid>
      <w:tr w:rsidR="00CE289E" w:rsidRPr="004A31A9" w14:paraId="11C4E8B7" w14:textId="77777777" w:rsidTr="00417B91">
        <w:trPr>
          <w:trHeight w:val="1763"/>
          <w:jc w:val="center"/>
        </w:trPr>
        <w:tc>
          <w:tcPr>
            <w:tcW w:w="167" w:type="pct"/>
            <w:vMerge w:val="restart"/>
            <w:tcBorders>
              <w:top w:val="single" w:sz="4" w:space="0" w:color="auto"/>
              <w:left w:val="single" w:sz="4" w:space="0" w:color="auto"/>
              <w:right w:val="single" w:sz="4" w:space="0" w:color="auto"/>
            </w:tcBorders>
            <w:shd w:val="clear" w:color="auto" w:fill="C6D9F1"/>
            <w:textDirection w:val="btLr"/>
            <w:vAlign w:val="center"/>
          </w:tcPr>
          <w:p w14:paraId="50F00C36"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867" w:type="pct"/>
            <w:vMerge w:val="restart"/>
            <w:tcBorders>
              <w:top w:val="single" w:sz="4" w:space="0" w:color="auto"/>
              <w:left w:val="single" w:sz="4" w:space="0" w:color="auto"/>
              <w:right w:val="single" w:sz="4" w:space="0" w:color="auto"/>
            </w:tcBorders>
            <w:shd w:val="clear" w:color="auto" w:fill="C6D9F1"/>
            <w:textDirection w:val="btLr"/>
            <w:vAlign w:val="center"/>
          </w:tcPr>
          <w:p w14:paraId="241143B8"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558" w:type="pct"/>
            <w:vMerge w:val="restart"/>
            <w:tcBorders>
              <w:top w:val="single" w:sz="4" w:space="0" w:color="auto"/>
              <w:left w:val="single" w:sz="4" w:space="0" w:color="auto"/>
              <w:right w:val="single" w:sz="4" w:space="0" w:color="auto"/>
            </w:tcBorders>
            <w:shd w:val="clear" w:color="auto" w:fill="C6D9F1"/>
            <w:textDirection w:val="btLr"/>
            <w:vAlign w:val="center"/>
          </w:tcPr>
          <w:p w14:paraId="455FA3FD"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19" w:type="pct"/>
            <w:vMerge w:val="restart"/>
            <w:tcBorders>
              <w:top w:val="single" w:sz="4" w:space="0" w:color="auto"/>
              <w:left w:val="single" w:sz="4" w:space="0" w:color="auto"/>
              <w:right w:val="single" w:sz="4" w:space="0" w:color="auto"/>
            </w:tcBorders>
            <w:shd w:val="clear" w:color="auto" w:fill="C6D9F1"/>
            <w:textDirection w:val="btLr"/>
            <w:vAlign w:val="center"/>
          </w:tcPr>
          <w:p w14:paraId="0122F8F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436" w:type="pct"/>
            <w:vMerge w:val="restart"/>
            <w:tcBorders>
              <w:top w:val="single" w:sz="4" w:space="0" w:color="auto"/>
              <w:left w:val="single" w:sz="4" w:space="0" w:color="auto"/>
              <w:right w:val="single" w:sz="4" w:space="0" w:color="auto"/>
            </w:tcBorders>
            <w:shd w:val="clear" w:color="auto" w:fill="C6D9F1"/>
            <w:textDirection w:val="btLr"/>
            <w:vAlign w:val="center"/>
          </w:tcPr>
          <w:p w14:paraId="35B56C87"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545" w:type="pct"/>
            <w:gridSpan w:val="3"/>
            <w:tcBorders>
              <w:top w:val="single" w:sz="4" w:space="0" w:color="auto"/>
              <w:left w:val="single" w:sz="4" w:space="0" w:color="auto"/>
              <w:right w:val="single" w:sz="4" w:space="0" w:color="auto"/>
            </w:tcBorders>
            <w:shd w:val="clear" w:color="auto" w:fill="C6D9F1"/>
            <w:textDirection w:val="btLr"/>
            <w:vAlign w:val="center"/>
          </w:tcPr>
          <w:p w14:paraId="0C114041"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0CDAA7F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3B69E0CE"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545" w:type="pct"/>
            <w:gridSpan w:val="3"/>
            <w:tcBorders>
              <w:top w:val="single" w:sz="4" w:space="0" w:color="auto"/>
              <w:left w:val="single" w:sz="4" w:space="0" w:color="auto"/>
              <w:right w:val="single" w:sz="4" w:space="0" w:color="auto"/>
            </w:tcBorders>
            <w:shd w:val="clear" w:color="auto" w:fill="C6D9F1"/>
            <w:textDirection w:val="btLr"/>
            <w:vAlign w:val="center"/>
          </w:tcPr>
          <w:p w14:paraId="67E21C45"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59" w:type="pct"/>
            <w:vMerge w:val="restart"/>
            <w:tcBorders>
              <w:top w:val="single" w:sz="4" w:space="0" w:color="auto"/>
              <w:left w:val="single" w:sz="4" w:space="0" w:color="auto"/>
              <w:right w:val="single" w:sz="4" w:space="0" w:color="auto"/>
            </w:tcBorders>
            <w:shd w:val="clear" w:color="auto" w:fill="C6D9F1"/>
            <w:textDirection w:val="btLr"/>
            <w:vAlign w:val="center"/>
          </w:tcPr>
          <w:p w14:paraId="6863704F"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80" w:type="pct"/>
            <w:vMerge w:val="restart"/>
            <w:tcBorders>
              <w:top w:val="single" w:sz="4" w:space="0" w:color="auto"/>
              <w:left w:val="single" w:sz="4" w:space="0" w:color="auto"/>
              <w:right w:val="single" w:sz="4" w:space="0" w:color="auto"/>
            </w:tcBorders>
            <w:shd w:val="clear" w:color="auto" w:fill="C6D9F1"/>
            <w:textDirection w:val="btLr"/>
            <w:vAlign w:val="center"/>
          </w:tcPr>
          <w:p w14:paraId="49D88075"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CE289E" w:rsidRPr="004A31A9" w14:paraId="626727F6" w14:textId="77777777" w:rsidTr="00417B91">
        <w:trPr>
          <w:trHeight w:val="270"/>
          <w:jc w:val="center"/>
        </w:trPr>
        <w:tc>
          <w:tcPr>
            <w:tcW w:w="167" w:type="pct"/>
            <w:vMerge/>
            <w:tcBorders>
              <w:left w:val="single" w:sz="4" w:space="0" w:color="auto"/>
              <w:bottom w:val="single" w:sz="4" w:space="0" w:color="auto"/>
              <w:right w:val="single" w:sz="4" w:space="0" w:color="auto"/>
            </w:tcBorders>
          </w:tcPr>
          <w:p w14:paraId="4A2070A6"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67" w:type="pct"/>
            <w:vMerge/>
            <w:tcBorders>
              <w:left w:val="single" w:sz="4" w:space="0" w:color="auto"/>
              <w:bottom w:val="single" w:sz="4" w:space="0" w:color="auto"/>
              <w:right w:val="single" w:sz="4" w:space="0" w:color="auto"/>
            </w:tcBorders>
          </w:tcPr>
          <w:p w14:paraId="598E64AC"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558" w:type="pct"/>
            <w:vMerge/>
            <w:tcBorders>
              <w:left w:val="single" w:sz="4" w:space="0" w:color="auto"/>
              <w:bottom w:val="single" w:sz="4" w:space="0" w:color="auto"/>
              <w:right w:val="single" w:sz="4" w:space="0" w:color="auto"/>
            </w:tcBorders>
          </w:tcPr>
          <w:p w14:paraId="46B9088E"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9" w:type="pct"/>
            <w:vMerge/>
            <w:tcBorders>
              <w:left w:val="single" w:sz="4" w:space="0" w:color="auto"/>
              <w:bottom w:val="single" w:sz="4" w:space="0" w:color="auto"/>
              <w:right w:val="single" w:sz="4" w:space="0" w:color="auto"/>
            </w:tcBorders>
          </w:tcPr>
          <w:p w14:paraId="438A02E8"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36" w:type="pct"/>
            <w:vMerge/>
            <w:tcBorders>
              <w:left w:val="single" w:sz="4" w:space="0" w:color="auto"/>
              <w:bottom w:val="single" w:sz="4" w:space="0" w:color="auto"/>
              <w:right w:val="single" w:sz="4" w:space="0" w:color="auto"/>
            </w:tcBorders>
          </w:tcPr>
          <w:p w14:paraId="209E5786"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156" w:type="pct"/>
            <w:tcBorders>
              <w:left w:val="single" w:sz="4" w:space="0" w:color="auto"/>
              <w:bottom w:val="single" w:sz="4" w:space="0" w:color="auto"/>
              <w:right w:val="single" w:sz="4" w:space="0" w:color="auto"/>
            </w:tcBorders>
            <w:shd w:val="clear" w:color="auto" w:fill="D9D9D9"/>
            <w:vAlign w:val="center"/>
          </w:tcPr>
          <w:p w14:paraId="75906F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4124511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4" w:type="pct"/>
            <w:tcBorders>
              <w:left w:val="single" w:sz="4" w:space="0" w:color="auto"/>
              <w:bottom w:val="single" w:sz="4" w:space="0" w:color="auto"/>
              <w:right w:val="single" w:sz="4" w:space="0" w:color="auto"/>
            </w:tcBorders>
            <w:shd w:val="clear" w:color="auto" w:fill="D9D9D9"/>
            <w:vAlign w:val="center"/>
          </w:tcPr>
          <w:p w14:paraId="2947AAA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12" w:type="pct"/>
            <w:vMerge/>
            <w:tcBorders>
              <w:left w:val="single" w:sz="4" w:space="0" w:color="auto"/>
              <w:bottom w:val="single" w:sz="4" w:space="0" w:color="auto"/>
              <w:right w:val="single" w:sz="4" w:space="0" w:color="auto"/>
            </w:tcBorders>
            <w:shd w:val="clear" w:color="auto" w:fill="F2F2F2"/>
            <w:vAlign w:val="center"/>
          </w:tcPr>
          <w:p w14:paraId="3D6ADDED"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12" w:type="pct"/>
            <w:vMerge/>
            <w:tcBorders>
              <w:left w:val="single" w:sz="4" w:space="0" w:color="auto"/>
              <w:bottom w:val="single" w:sz="4" w:space="0" w:color="auto"/>
              <w:right w:val="single" w:sz="4" w:space="0" w:color="auto"/>
            </w:tcBorders>
            <w:shd w:val="clear" w:color="auto" w:fill="F2F2F2"/>
            <w:vAlign w:val="center"/>
          </w:tcPr>
          <w:p w14:paraId="47D0A058"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69" w:type="pct"/>
            <w:tcBorders>
              <w:top w:val="single" w:sz="4" w:space="0" w:color="auto"/>
              <w:left w:val="single" w:sz="4" w:space="0" w:color="auto"/>
              <w:right w:val="single" w:sz="4" w:space="0" w:color="auto"/>
            </w:tcBorders>
            <w:shd w:val="clear" w:color="auto" w:fill="D9D9D9"/>
            <w:vAlign w:val="center"/>
          </w:tcPr>
          <w:p w14:paraId="29A4223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69" w:type="pct"/>
            <w:tcBorders>
              <w:top w:val="single" w:sz="4" w:space="0" w:color="auto"/>
              <w:left w:val="single" w:sz="4" w:space="0" w:color="auto"/>
              <w:right w:val="single" w:sz="4" w:space="0" w:color="auto"/>
            </w:tcBorders>
            <w:shd w:val="clear" w:color="auto" w:fill="D9D9D9"/>
            <w:vAlign w:val="center"/>
          </w:tcPr>
          <w:p w14:paraId="18C268F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07" w:type="pct"/>
            <w:tcBorders>
              <w:top w:val="single" w:sz="4" w:space="0" w:color="auto"/>
              <w:left w:val="single" w:sz="4" w:space="0" w:color="auto"/>
              <w:right w:val="single" w:sz="4" w:space="0" w:color="auto"/>
            </w:tcBorders>
            <w:shd w:val="clear" w:color="auto" w:fill="D9D9D9"/>
            <w:vAlign w:val="center"/>
          </w:tcPr>
          <w:p w14:paraId="75406C7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59" w:type="pct"/>
            <w:vMerge/>
            <w:tcBorders>
              <w:left w:val="single" w:sz="4" w:space="0" w:color="auto"/>
              <w:bottom w:val="single" w:sz="4" w:space="0" w:color="auto"/>
              <w:right w:val="single" w:sz="4" w:space="0" w:color="auto"/>
            </w:tcBorders>
          </w:tcPr>
          <w:p w14:paraId="438D202A"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0" w:type="pct"/>
            <w:vMerge/>
            <w:tcBorders>
              <w:left w:val="single" w:sz="4" w:space="0" w:color="auto"/>
              <w:bottom w:val="single" w:sz="4" w:space="0" w:color="auto"/>
              <w:right w:val="single" w:sz="4" w:space="0" w:color="auto"/>
            </w:tcBorders>
          </w:tcPr>
          <w:p w14:paraId="1817C181"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CE289E" w:rsidRPr="004A31A9" w14:paraId="12EB45CD" w14:textId="77777777" w:rsidTr="00417B91">
        <w:trPr>
          <w:trHeight w:val="264"/>
          <w:jc w:val="center"/>
        </w:trPr>
        <w:tc>
          <w:tcPr>
            <w:tcW w:w="167" w:type="pct"/>
            <w:tcBorders>
              <w:top w:val="single" w:sz="4" w:space="0" w:color="auto"/>
              <w:left w:val="single" w:sz="4" w:space="0" w:color="auto"/>
              <w:bottom w:val="single" w:sz="4" w:space="0" w:color="auto"/>
              <w:right w:val="single" w:sz="4" w:space="0" w:color="auto"/>
            </w:tcBorders>
            <w:vAlign w:val="center"/>
          </w:tcPr>
          <w:p w14:paraId="2A74E7C1" w14:textId="77777777" w:rsidR="00CE289E" w:rsidRPr="004A31A9" w:rsidRDefault="00CE289E" w:rsidP="00971256">
            <w:pPr>
              <w:spacing w:after="0" w:line="360" w:lineRule="auto"/>
              <w:ind w:left="-8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61EB935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580E566"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CED3DA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146290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2445A32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E90BAD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5D1310"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50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B12CC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105BBC"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69" w:type="pct"/>
            <w:tcBorders>
              <w:left w:val="single" w:sz="4" w:space="0" w:color="auto"/>
              <w:right w:val="single" w:sz="4" w:space="0" w:color="auto"/>
            </w:tcBorders>
            <w:shd w:val="clear" w:color="auto" w:fill="auto"/>
            <w:vAlign w:val="center"/>
          </w:tcPr>
          <w:p w14:paraId="409C1C0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69" w:type="pct"/>
            <w:tcBorders>
              <w:left w:val="single" w:sz="4" w:space="0" w:color="auto"/>
              <w:right w:val="single" w:sz="4" w:space="0" w:color="auto"/>
            </w:tcBorders>
            <w:shd w:val="clear" w:color="auto" w:fill="auto"/>
            <w:vAlign w:val="center"/>
          </w:tcPr>
          <w:p w14:paraId="3FEC257D"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07" w:type="pct"/>
            <w:tcBorders>
              <w:left w:val="single" w:sz="4" w:space="0" w:color="auto"/>
              <w:right w:val="single" w:sz="4" w:space="0" w:color="auto"/>
            </w:tcBorders>
            <w:shd w:val="clear" w:color="auto" w:fill="auto"/>
            <w:vAlign w:val="center"/>
          </w:tcPr>
          <w:p w14:paraId="61670A4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902CFF0"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Beneficjenci / IZ</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BF00B39"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r w:rsidR="00CE289E" w:rsidRPr="004A31A9" w14:paraId="6E777598" w14:textId="77777777" w:rsidTr="00417B91">
        <w:trPr>
          <w:trHeight w:val="264"/>
          <w:jc w:val="center"/>
        </w:trPr>
        <w:tc>
          <w:tcPr>
            <w:tcW w:w="167" w:type="pct"/>
            <w:tcBorders>
              <w:top w:val="single" w:sz="4" w:space="0" w:color="auto"/>
              <w:left w:val="single" w:sz="4" w:space="0" w:color="auto"/>
              <w:bottom w:val="single" w:sz="4" w:space="0" w:color="auto"/>
              <w:right w:val="single" w:sz="4" w:space="0" w:color="auto"/>
            </w:tcBorders>
            <w:vAlign w:val="center"/>
          </w:tcPr>
          <w:p w14:paraId="66E196DF" w14:textId="77777777" w:rsidR="00CE289E" w:rsidRPr="004A31A9" w:rsidRDefault="00CE289E" w:rsidP="00971256">
            <w:pPr>
              <w:spacing w:after="0" w:line="360" w:lineRule="auto"/>
              <w:ind w:left="-8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7765DB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lub nabyły kompetencje po opuszczeniu Programu</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19972CD7"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79FEA9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2CF70BA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C85ED7E"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8F4B19F"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E4EF91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90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6B73A33"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E40BBF9"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69" w:type="pct"/>
            <w:tcBorders>
              <w:left w:val="single" w:sz="4" w:space="0" w:color="auto"/>
              <w:right w:val="single" w:sz="4" w:space="0" w:color="auto"/>
            </w:tcBorders>
            <w:shd w:val="clear" w:color="auto" w:fill="auto"/>
            <w:vAlign w:val="center"/>
          </w:tcPr>
          <w:p w14:paraId="44782CA1"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69" w:type="pct"/>
            <w:tcBorders>
              <w:left w:val="single" w:sz="4" w:space="0" w:color="auto"/>
              <w:right w:val="single" w:sz="4" w:space="0" w:color="auto"/>
            </w:tcBorders>
            <w:shd w:val="clear" w:color="auto" w:fill="auto"/>
            <w:vAlign w:val="center"/>
          </w:tcPr>
          <w:p w14:paraId="5154E8FD"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07" w:type="pct"/>
            <w:tcBorders>
              <w:left w:val="single" w:sz="4" w:space="0" w:color="auto"/>
              <w:right w:val="single" w:sz="4" w:space="0" w:color="auto"/>
            </w:tcBorders>
            <w:shd w:val="clear" w:color="auto" w:fill="auto"/>
            <w:vAlign w:val="center"/>
          </w:tcPr>
          <w:p w14:paraId="417B1D35"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90</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B1C584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Beneficjenci / IZ</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973E725"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bl>
    <w:p w14:paraId="77E72B7F" w14:textId="77777777" w:rsidR="00CE289E" w:rsidRPr="004A31A9" w:rsidRDefault="00CE289E" w:rsidP="00971256">
      <w:pPr>
        <w:spacing w:before="240"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7A7C9AE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194F5BD3" w14:textId="77777777" w:rsidR="00CE289E" w:rsidRPr="004A31A9" w:rsidRDefault="00CE289E" w:rsidP="00971256">
      <w:pPr>
        <w:spacing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 xml:space="preserve">Interwencja będzie ukierunkowana na realizację </w:t>
      </w:r>
      <w:r w:rsidRPr="004A31A9">
        <w:rPr>
          <w:rFonts w:asciiTheme="minorHAnsi" w:eastAsia="MS Mincho" w:hAnsiTheme="minorHAnsi" w:cstheme="minorHAnsi"/>
          <w:sz w:val="24"/>
          <w:szCs w:val="24"/>
          <w:u w:val="single"/>
          <w:lang w:eastAsia="ja-JP"/>
        </w:rPr>
        <w:t xml:space="preserve">wsparcia typu </w:t>
      </w:r>
      <w:proofErr w:type="spellStart"/>
      <w:r w:rsidRPr="004A31A9">
        <w:rPr>
          <w:rFonts w:asciiTheme="minorHAnsi" w:eastAsia="MS Mincho" w:hAnsiTheme="minorHAnsi" w:cstheme="minorHAnsi"/>
          <w:iCs/>
          <w:sz w:val="24"/>
          <w:szCs w:val="24"/>
          <w:u w:val="single"/>
          <w:lang w:eastAsia="ja-JP"/>
        </w:rPr>
        <w:t>outplacement</w:t>
      </w:r>
      <w:proofErr w:type="spellEnd"/>
      <w:r w:rsidRPr="004A31A9">
        <w:rPr>
          <w:rFonts w:asciiTheme="minorHAnsi" w:eastAsia="MS Mincho" w:hAnsiTheme="minorHAnsi" w:cstheme="minorHAnsi"/>
          <w:sz w:val="24"/>
          <w:szCs w:val="24"/>
          <w:lang w:eastAsia="ja-JP"/>
        </w:rPr>
        <w:t xml:space="preserve"> skierowanego do pracowników będących w okresie wypowiedzenia w związku z prowadzoną w przedsiębiorstwach restrukturyzacją lub reorganizacją, bądź osób zwolnionych z pracy z przyczyn dotyczących zakładu pracy w okresie nie dłuższym niż 6 miesięcy przed dniem przystąpienia do projektu. W ramach oferowanego wsparcia osoby te będą mogły m.in. podnosić lub zmieniać swoje kwalifikacje zawodowe, zdobywać nowe lub uzupełnić posiadane umiejętności, korzystać ze wsparcia psychologiczno-doradczego, staży i praktyk zawodowych, czy też będą mogły otrzymać środki na podjęcie działalności gospodarczej. </w:t>
      </w:r>
    </w:p>
    <w:p w14:paraId="1482614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68DAC06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2B14009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96689A7" w14:textId="1A7DFC22" w:rsidR="00C83556"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zagrożone zwolnieniem oraz osoby zwolnione z pracy z przy</w:t>
      </w:r>
      <w:r w:rsidR="00A96B5E">
        <w:rPr>
          <w:rFonts w:asciiTheme="minorHAnsi" w:hAnsiTheme="minorHAnsi" w:cstheme="minorHAnsi"/>
          <w:sz w:val="24"/>
          <w:szCs w:val="24"/>
          <w:lang w:eastAsia="pl-PL"/>
        </w:rPr>
        <w:t xml:space="preserve">czyn dotyczących zakładu pracy </w:t>
      </w:r>
      <w:r w:rsidRPr="004A31A9">
        <w:rPr>
          <w:rFonts w:asciiTheme="minorHAnsi" w:hAnsiTheme="minorHAnsi" w:cstheme="minorHAnsi"/>
          <w:sz w:val="24"/>
          <w:szCs w:val="24"/>
          <w:lang w:eastAsia="pl-PL"/>
        </w:rPr>
        <w:t>w okresie nie dłuższym niż 6 miesięcy przed d</w:t>
      </w:r>
      <w:r w:rsidR="00A047DA" w:rsidRPr="004A31A9">
        <w:rPr>
          <w:rFonts w:asciiTheme="minorHAnsi" w:hAnsiTheme="minorHAnsi" w:cstheme="minorHAnsi"/>
          <w:sz w:val="24"/>
          <w:szCs w:val="24"/>
          <w:lang w:eastAsia="pl-PL"/>
        </w:rPr>
        <w:t>niem przystąpienia do projektu.</w:t>
      </w:r>
    </w:p>
    <w:p w14:paraId="2DBB906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0F9EA25F" w14:textId="77777777" w:rsidR="00CE289E" w:rsidRPr="004A31A9" w:rsidRDefault="00CE289E" w:rsidP="00971256">
      <w:pPr>
        <w:spacing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instytucje edukacyjne, szkoły wyższe, IOB, instytucje pomocy i integracji społecznej, instytucje rynku pracy, związki zawodowe, izby gospodarcze i organizacje przedsiębiorców, przedsiębiorcy, organizacje pozarządowe, podmioty ekonomii społecznej/przedsiębiorstwa społeczne.</w:t>
      </w:r>
    </w:p>
    <w:p w14:paraId="53C7D4C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343AADF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Trybem wyboru projektów będzie tryb konkursowy.</w:t>
      </w:r>
    </w:p>
    <w:p w14:paraId="4A307DC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ukierunkowane na osoby znajdujące się w najtrudniejszej sytuacji na rynku pracy tj. w wieku 50 lat i więcej, z niepełnosprawnościami, o niskich kwalifikacjach zawodowych oraz kobiety.</w:t>
      </w:r>
    </w:p>
    <w:p w14:paraId="4155F2B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194E2663"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662362C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76906831"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zidentyfikowano dużych projektów.</w:t>
      </w:r>
    </w:p>
    <w:p w14:paraId="1CFA171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123"/>
        <w:gridCol w:w="662"/>
        <w:gridCol w:w="662"/>
        <w:gridCol w:w="1238"/>
        <w:gridCol w:w="422"/>
        <w:gridCol w:w="341"/>
        <w:gridCol w:w="584"/>
        <w:gridCol w:w="1494"/>
        <w:gridCol w:w="716"/>
      </w:tblGrid>
      <w:tr w:rsidR="00CE289E" w:rsidRPr="004A31A9" w14:paraId="49319089" w14:textId="77777777" w:rsidTr="00210AD8">
        <w:trPr>
          <w:cantSplit/>
          <w:trHeight w:val="1450"/>
          <w:jc w:val="center"/>
        </w:trPr>
        <w:tc>
          <w:tcPr>
            <w:tcW w:w="229" w:type="pct"/>
            <w:vMerge w:val="restart"/>
            <w:shd w:val="clear" w:color="auto" w:fill="C6D9F1"/>
            <w:textDirection w:val="btLr"/>
            <w:vAlign w:val="center"/>
          </w:tcPr>
          <w:p w14:paraId="4154876D"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36" w:type="pct"/>
            <w:vMerge w:val="restart"/>
            <w:shd w:val="clear" w:color="auto" w:fill="C6D9F1"/>
            <w:textDirection w:val="btLr"/>
            <w:vAlign w:val="center"/>
          </w:tcPr>
          <w:p w14:paraId="62DC31A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29" w:type="pct"/>
            <w:vMerge w:val="restart"/>
            <w:shd w:val="clear" w:color="auto" w:fill="C6D9F1"/>
            <w:textDirection w:val="btLr"/>
            <w:vAlign w:val="center"/>
          </w:tcPr>
          <w:p w14:paraId="346A5B7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274" w:type="pct"/>
            <w:vMerge w:val="restart"/>
            <w:shd w:val="clear" w:color="auto" w:fill="C6D9F1"/>
            <w:textDirection w:val="btLr"/>
            <w:vAlign w:val="center"/>
          </w:tcPr>
          <w:p w14:paraId="6F44B99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3" w:type="pct"/>
            <w:vMerge w:val="restart"/>
            <w:shd w:val="clear" w:color="auto" w:fill="C6D9F1"/>
            <w:textDirection w:val="btLr"/>
            <w:vAlign w:val="center"/>
          </w:tcPr>
          <w:p w14:paraId="3A91381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188" w:type="pct"/>
            <w:gridSpan w:val="3"/>
            <w:shd w:val="clear" w:color="auto" w:fill="C6D9F1"/>
            <w:textDirection w:val="btLr"/>
            <w:vAlign w:val="center"/>
          </w:tcPr>
          <w:p w14:paraId="7020A60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716" w:type="pct"/>
            <w:vMerge w:val="restart"/>
            <w:shd w:val="clear" w:color="auto" w:fill="C6D9F1"/>
            <w:textDirection w:val="btLr"/>
            <w:vAlign w:val="center"/>
          </w:tcPr>
          <w:p w14:paraId="2F8E9A83"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45" w:type="pct"/>
            <w:vMerge w:val="restart"/>
            <w:shd w:val="clear" w:color="auto" w:fill="C6D9F1"/>
            <w:textDirection w:val="btLr"/>
            <w:vAlign w:val="center"/>
          </w:tcPr>
          <w:p w14:paraId="0CCA552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33353D0B" w14:textId="77777777" w:rsidTr="00210AD8">
        <w:trPr>
          <w:trHeight w:val="264"/>
          <w:jc w:val="center"/>
        </w:trPr>
        <w:tc>
          <w:tcPr>
            <w:tcW w:w="229" w:type="pct"/>
            <w:vMerge/>
            <w:vAlign w:val="center"/>
          </w:tcPr>
          <w:p w14:paraId="0D82A9A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336" w:type="pct"/>
            <w:vMerge/>
            <w:shd w:val="clear" w:color="auto" w:fill="auto"/>
            <w:vAlign w:val="center"/>
          </w:tcPr>
          <w:p w14:paraId="68B3CD0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29" w:type="pct"/>
            <w:vMerge/>
            <w:shd w:val="clear" w:color="auto" w:fill="C6D9F1"/>
            <w:vAlign w:val="center"/>
          </w:tcPr>
          <w:p w14:paraId="54CE53F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74" w:type="pct"/>
            <w:vMerge/>
            <w:vAlign w:val="center"/>
          </w:tcPr>
          <w:p w14:paraId="0A775E2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3" w:type="pct"/>
            <w:vMerge/>
            <w:vAlign w:val="center"/>
          </w:tcPr>
          <w:p w14:paraId="2063E5F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29" w:type="pct"/>
            <w:shd w:val="clear" w:color="auto" w:fill="D9D9D9"/>
            <w:vAlign w:val="center"/>
          </w:tcPr>
          <w:p w14:paraId="33793E5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332" w:type="pct"/>
            <w:shd w:val="clear" w:color="auto" w:fill="D9D9D9"/>
            <w:vAlign w:val="center"/>
          </w:tcPr>
          <w:p w14:paraId="4D59901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27" w:type="pct"/>
            <w:shd w:val="clear" w:color="auto" w:fill="D9D9D9"/>
            <w:vAlign w:val="center"/>
          </w:tcPr>
          <w:p w14:paraId="7FFA495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716" w:type="pct"/>
            <w:vMerge/>
            <w:shd w:val="clear" w:color="auto" w:fill="auto"/>
            <w:vAlign w:val="center"/>
          </w:tcPr>
          <w:p w14:paraId="3FDCF0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45" w:type="pct"/>
            <w:vMerge/>
            <w:vAlign w:val="center"/>
          </w:tcPr>
          <w:p w14:paraId="1A15038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2704CED2" w14:textId="77777777" w:rsidTr="00210AD8">
        <w:trPr>
          <w:trHeight w:val="20"/>
          <w:jc w:val="center"/>
        </w:trPr>
        <w:tc>
          <w:tcPr>
            <w:tcW w:w="229" w:type="pct"/>
            <w:vAlign w:val="center"/>
          </w:tcPr>
          <w:p w14:paraId="1C73912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36" w:type="pct"/>
            <w:shd w:val="clear" w:color="auto" w:fill="auto"/>
            <w:vAlign w:val="center"/>
          </w:tcPr>
          <w:p w14:paraId="189494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pracowników zagrożonych zwolnieniem z pracy oraz osób zwolnionych z przyczyn dotyczących zakładu pracy objętych wsparciem w Programie</w:t>
            </w:r>
          </w:p>
        </w:tc>
        <w:tc>
          <w:tcPr>
            <w:tcW w:w="229" w:type="pct"/>
            <w:shd w:val="clear" w:color="auto" w:fill="auto"/>
            <w:vAlign w:val="center"/>
          </w:tcPr>
          <w:p w14:paraId="1709657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74" w:type="pct"/>
            <w:vAlign w:val="center"/>
          </w:tcPr>
          <w:p w14:paraId="5E85B7B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vAlign w:val="center"/>
          </w:tcPr>
          <w:p w14:paraId="4AE566C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29" w:type="pct"/>
            <w:shd w:val="clear" w:color="auto" w:fill="auto"/>
            <w:vAlign w:val="center"/>
          </w:tcPr>
          <w:p w14:paraId="5DA5D4A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2" w:type="pct"/>
            <w:shd w:val="clear" w:color="auto" w:fill="auto"/>
            <w:vAlign w:val="center"/>
          </w:tcPr>
          <w:p w14:paraId="3DDD345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27" w:type="pct"/>
            <w:shd w:val="clear" w:color="auto" w:fill="auto"/>
            <w:vAlign w:val="center"/>
          </w:tcPr>
          <w:p w14:paraId="6A2D9D42" w14:textId="209396D9" w:rsidR="00CE289E" w:rsidRPr="004A31A9" w:rsidRDefault="004C0DD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 </w:t>
            </w:r>
            <w:r w:rsidR="00154F7E" w:rsidRPr="004A31A9">
              <w:rPr>
                <w:rFonts w:asciiTheme="minorHAnsi" w:eastAsia="Times New Roman" w:hAnsiTheme="minorHAnsi" w:cstheme="minorHAnsi"/>
                <w:sz w:val="24"/>
                <w:szCs w:val="24"/>
                <w:lang w:eastAsia="pl-PL"/>
              </w:rPr>
              <w:t>065</w:t>
            </w:r>
          </w:p>
        </w:tc>
        <w:tc>
          <w:tcPr>
            <w:tcW w:w="716" w:type="pct"/>
            <w:shd w:val="clear" w:color="auto" w:fill="auto"/>
            <w:vAlign w:val="center"/>
          </w:tcPr>
          <w:p w14:paraId="72F6DAE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545" w:type="pct"/>
            <w:vAlign w:val="center"/>
          </w:tcPr>
          <w:p w14:paraId="03386EF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7E7F1BC4" w14:textId="77777777" w:rsidR="00C83556" w:rsidRPr="004A31A9" w:rsidRDefault="00C83556" w:rsidP="00971256">
      <w:pPr>
        <w:shd w:val="clear" w:color="auto" w:fill="FFFF99"/>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PRIORYTET INWESTYCYJNY 8iii</w:t>
      </w:r>
    </w:p>
    <w:p w14:paraId="6D591800" w14:textId="77777777" w:rsidR="00C83556" w:rsidRPr="004A31A9" w:rsidRDefault="00C83556" w:rsidP="00971256">
      <w:pPr>
        <w:shd w:val="clear" w:color="auto" w:fill="FFFF99"/>
        <w:spacing w:after="60" w:line="360" w:lineRule="auto"/>
        <w:rPr>
          <w:rFonts w:asciiTheme="minorHAnsi" w:hAnsiTheme="minorHAnsi" w:cstheme="minorHAnsi"/>
          <w:sz w:val="24"/>
          <w:szCs w:val="24"/>
        </w:rPr>
      </w:pPr>
      <w:r w:rsidRPr="004A31A9">
        <w:rPr>
          <w:rFonts w:asciiTheme="minorHAnsi" w:hAnsiTheme="minorHAnsi" w:cstheme="minorHAnsi"/>
          <w:sz w:val="24"/>
          <w:szCs w:val="24"/>
        </w:rPr>
        <w:t>Praca na własny rachunek, przedsiębiorczość i tworzenie przedsiębiorstw, w tym innowacyjnych mikro-, małych i średnich przedsiębiorstw.</w:t>
      </w:r>
    </w:p>
    <w:p w14:paraId="0DFAA420"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Cel szczegółowy</w:t>
      </w:r>
    </w:p>
    <w:p w14:paraId="6377174B"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Zwiększona trwałość nowoutworzonych mikroprzedsiębiorstw. </w:t>
      </w:r>
    </w:p>
    <w:p w14:paraId="6AC596DF" w14:textId="77777777" w:rsidR="00C83556" w:rsidRPr="004A31A9" w:rsidRDefault="00C83556" w:rsidP="00971256">
      <w:pPr>
        <w:tabs>
          <w:tab w:val="left" w:pos="1908"/>
        </w:tabs>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Rezultat</w:t>
      </w:r>
    </w:p>
    <w:p w14:paraId="3939E82A"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Mieszkańcy województwa pozytywnie wyróżniają się na tle kraju skłonnością do podejmowania działalności gospodarczej, a jednocześnie wspieranie tworzenia nowych firm jest w regionie skuteczną formą aktywizacji zawodowej</w:t>
      </w:r>
      <w:r w:rsidR="00034074" w:rsidRPr="004A31A9">
        <w:rPr>
          <w:rFonts w:asciiTheme="minorHAnsi" w:hAnsiTheme="minorHAnsi" w:cstheme="minorHAnsi"/>
          <w:sz w:val="24"/>
          <w:szCs w:val="24"/>
        </w:rPr>
        <w:t xml:space="preserve"> i poprawy sytuacji na rynku pracy</w:t>
      </w:r>
      <w:r w:rsidRPr="004A31A9">
        <w:rPr>
          <w:rFonts w:asciiTheme="minorHAnsi" w:hAnsiTheme="minorHAnsi" w:cstheme="minorHAnsi"/>
          <w:sz w:val="24"/>
          <w:szCs w:val="24"/>
        </w:rPr>
        <w:t>.</w:t>
      </w:r>
    </w:p>
    <w:p w14:paraId="7D8C7689"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Planowanym rezultatem interwencji będzie aktywizacja zawodowa osób pozostających bez pracy</w:t>
      </w:r>
      <w:r w:rsidR="00F13485" w:rsidRPr="004A31A9">
        <w:rPr>
          <w:rFonts w:asciiTheme="minorHAnsi" w:hAnsiTheme="minorHAnsi" w:cstheme="minorHAnsi"/>
          <w:sz w:val="24"/>
          <w:szCs w:val="24"/>
          <w:lang w:eastAsia="pl-PL"/>
        </w:rPr>
        <w:t xml:space="preserve"> </w:t>
      </w:r>
      <w:r w:rsidR="00034074" w:rsidRPr="004A31A9">
        <w:rPr>
          <w:rFonts w:asciiTheme="minorHAnsi" w:hAnsiTheme="minorHAnsi" w:cstheme="minorHAnsi"/>
          <w:sz w:val="24"/>
          <w:szCs w:val="24"/>
          <w:lang w:eastAsia="pl-PL"/>
        </w:rPr>
        <w:t>oraz poprawa sytuacji zawodowej</w:t>
      </w:r>
      <w:r w:rsidR="00F13485" w:rsidRPr="004A31A9">
        <w:rPr>
          <w:rFonts w:asciiTheme="minorHAnsi" w:hAnsiTheme="minorHAnsi" w:cstheme="minorHAnsi"/>
          <w:sz w:val="24"/>
          <w:szCs w:val="24"/>
          <w:lang w:eastAsia="pl-PL"/>
        </w:rPr>
        <w:t xml:space="preserve"> osób pracujących</w:t>
      </w:r>
      <w:r w:rsidRPr="004A31A9">
        <w:rPr>
          <w:rFonts w:asciiTheme="minorHAnsi" w:hAnsiTheme="minorHAnsi" w:cstheme="minorHAnsi"/>
          <w:sz w:val="24"/>
          <w:szCs w:val="24"/>
        </w:rPr>
        <w:t xml:space="preserve"> znajdujących się w najtrudniejszej sytuacji na rynku pracy, poprzez zakładanie, prowadzenie i rozwijanie własnej działalności </w:t>
      </w:r>
      <w:r w:rsidRPr="004A31A9">
        <w:rPr>
          <w:rFonts w:asciiTheme="minorHAnsi" w:hAnsiTheme="minorHAnsi" w:cstheme="minorHAnsi"/>
          <w:sz w:val="24"/>
          <w:szCs w:val="24"/>
        </w:rPr>
        <w:lastRenderedPageBreak/>
        <w:t>gospodarczej, a także</w:t>
      </w:r>
      <w:r w:rsidRPr="004A31A9">
        <w:rPr>
          <w:rFonts w:asciiTheme="minorHAnsi" w:hAnsiTheme="minorHAnsi" w:cstheme="minorHAnsi"/>
          <w:b/>
          <w:sz w:val="24"/>
          <w:szCs w:val="24"/>
        </w:rPr>
        <w:t xml:space="preserve"> </w:t>
      </w:r>
      <w:r w:rsidRPr="004A31A9">
        <w:rPr>
          <w:rFonts w:asciiTheme="minorHAnsi" w:hAnsiTheme="minorHAnsi" w:cstheme="minorHAnsi"/>
          <w:sz w:val="24"/>
          <w:szCs w:val="24"/>
        </w:rPr>
        <w:t>wzrost przeżywalności nowych mikroprzedsiębiorstw (start-</w:t>
      </w:r>
      <w:r w:rsidR="00CE289E" w:rsidRPr="004A31A9">
        <w:rPr>
          <w:rFonts w:asciiTheme="minorHAnsi" w:hAnsiTheme="minorHAnsi" w:cstheme="minorHAnsi"/>
          <w:sz w:val="24"/>
          <w:szCs w:val="24"/>
          <w:lang w:eastAsia="pl-PL"/>
        </w:rPr>
        <w:t>upów</w:t>
      </w:r>
      <w:r w:rsidRPr="004A31A9">
        <w:rPr>
          <w:rFonts w:asciiTheme="minorHAnsi" w:hAnsiTheme="minorHAnsi" w:cstheme="minorHAnsi"/>
          <w:sz w:val="24"/>
          <w:szCs w:val="24"/>
        </w:rPr>
        <w:t xml:space="preserve">), co zostanie osiągnięte dzięki zapewnieniu kompleksowego wsparcia finansowego i doradczego w początkowej fazie ich funkcjonowania. </w:t>
      </w:r>
    </w:p>
    <w:p w14:paraId="10AC5976"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w:t>
      </w:r>
      <w:r w:rsidRPr="004A31A9">
        <w:rPr>
          <w:rFonts w:asciiTheme="minorHAnsi" w:hAnsiTheme="minorHAnsi" w:cstheme="minorHAnsi"/>
          <w:sz w:val="24"/>
          <w:szCs w:val="24"/>
        </w:rPr>
        <w:t>k</w:t>
      </w:r>
      <w:r w:rsidRPr="004A31A9">
        <w:rPr>
          <w:rFonts w:asciiTheme="minorHAnsi" w:hAnsiTheme="minorHAnsi" w:cstheme="minorHAnsi"/>
          <w:b/>
          <w:sz w:val="24"/>
          <w:szCs w:val="24"/>
        </w:rPr>
        <w:t>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1618"/>
        <w:gridCol w:w="912"/>
        <w:gridCol w:w="506"/>
        <w:gridCol w:w="602"/>
        <w:gridCol w:w="279"/>
        <w:gridCol w:w="254"/>
        <w:gridCol w:w="567"/>
        <w:gridCol w:w="567"/>
        <w:gridCol w:w="565"/>
        <w:gridCol w:w="286"/>
        <w:gridCol w:w="279"/>
        <w:gridCol w:w="569"/>
        <w:gridCol w:w="999"/>
        <w:gridCol w:w="696"/>
      </w:tblGrid>
      <w:tr w:rsidR="004D16D7" w:rsidRPr="004A31A9" w14:paraId="2507E40C" w14:textId="77777777" w:rsidTr="004D16D7">
        <w:trPr>
          <w:trHeight w:val="1646"/>
          <w:jc w:val="center"/>
        </w:trPr>
        <w:tc>
          <w:tcPr>
            <w:tcW w:w="200" w:type="pct"/>
            <w:vMerge w:val="restart"/>
            <w:tcBorders>
              <w:top w:val="single" w:sz="4" w:space="0" w:color="auto"/>
              <w:left w:val="single" w:sz="4" w:space="0" w:color="auto"/>
              <w:right w:val="single" w:sz="4" w:space="0" w:color="auto"/>
            </w:tcBorders>
            <w:shd w:val="clear" w:color="auto" w:fill="C6D9F1"/>
            <w:textDirection w:val="btLr"/>
            <w:vAlign w:val="center"/>
          </w:tcPr>
          <w:p w14:paraId="3EF0C8BA"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Lp.</w:t>
            </w:r>
          </w:p>
        </w:tc>
        <w:tc>
          <w:tcPr>
            <w:tcW w:w="893" w:type="pct"/>
            <w:vMerge w:val="restart"/>
            <w:tcBorders>
              <w:top w:val="single" w:sz="4" w:space="0" w:color="auto"/>
              <w:left w:val="single" w:sz="4" w:space="0" w:color="auto"/>
              <w:right w:val="single" w:sz="4" w:space="0" w:color="auto"/>
            </w:tcBorders>
            <w:shd w:val="clear" w:color="auto" w:fill="C6D9F1"/>
            <w:textDirection w:val="btLr"/>
            <w:vAlign w:val="center"/>
          </w:tcPr>
          <w:p w14:paraId="36515EA3"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Wskaźnik</w:t>
            </w:r>
          </w:p>
        </w:tc>
        <w:tc>
          <w:tcPr>
            <w:tcW w:w="503" w:type="pct"/>
            <w:vMerge w:val="restart"/>
            <w:tcBorders>
              <w:top w:val="single" w:sz="4" w:space="0" w:color="auto"/>
              <w:left w:val="single" w:sz="4" w:space="0" w:color="auto"/>
              <w:right w:val="single" w:sz="4" w:space="0" w:color="auto"/>
            </w:tcBorders>
            <w:shd w:val="clear" w:color="auto" w:fill="C6D9F1"/>
            <w:textDirection w:val="btLr"/>
            <w:vAlign w:val="center"/>
          </w:tcPr>
          <w:p w14:paraId="6AA86F99"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279" w:type="pct"/>
            <w:vMerge w:val="restart"/>
            <w:tcBorders>
              <w:top w:val="single" w:sz="4" w:space="0" w:color="auto"/>
              <w:left w:val="single" w:sz="4" w:space="0" w:color="auto"/>
              <w:right w:val="single" w:sz="4" w:space="0" w:color="auto"/>
            </w:tcBorders>
            <w:shd w:val="clear" w:color="auto" w:fill="C6D9F1"/>
            <w:textDirection w:val="btLr"/>
            <w:vAlign w:val="center"/>
          </w:tcPr>
          <w:p w14:paraId="5ACE3F5C"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332" w:type="pct"/>
            <w:vMerge w:val="restart"/>
            <w:tcBorders>
              <w:top w:val="single" w:sz="4" w:space="0" w:color="auto"/>
              <w:left w:val="single" w:sz="4" w:space="0" w:color="auto"/>
              <w:right w:val="single" w:sz="4" w:space="0" w:color="auto"/>
            </w:tcBorders>
            <w:shd w:val="clear" w:color="auto" w:fill="C6D9F1"/>
            <w:textDirection w:val="btLr"/>
            <w:vAlign w:val="center"/>
          </w:tcPr>
          <w:p w14:paraId="35619326"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607" w:type="pct"/>
            <w:gridSpan w:val="3"/>
            <w:tcBorders>
              <w:top w:val="single" w:sz="4" w:space="0" w:color="auto"/>
              <w:left w:val="single" w:sz="4" w:space="0" w:color="auto"/>
              <w:right w:val="single" w:sz="4" w:space="0" w:color="auto"/>
            </w:tcBorders>
            <w:shd w:val="clear" w:color="auto" w:fill="C6D9F1"/>
            <w:textDirection w:val="btLr"/>
            <w:vAlign w:val="center"/>
          </w:tcPr>
          <w:p w14:paraId="7B56F3C4"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Wartość bazowa</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51D293AC"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 xml:space="preserve">Jednostka pomiaru dla wartości bazowej </w:t>
            </w:r>
            <w:r w:rsidRPr="004A31A9">
              <w:rPr>
                <w:rFonts w:asciiTheme="minorHAnsi" w:hAnsiTheme="minorHAnsi" w:cstheme="minorHAnsi"/>
                <w:sz w:val="24"/>
                <w:szCs w:val="24"/>
              </w:rPr>
              <w:br/>
              <w:t>i docelowej</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167815DD"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Rok bazowy</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17EB73BD" w14:textId="77777777" w:rsidR="00C83556" w:rsidRPr="004A31A9" w:rsidRDefault="00C83556"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51" w:type="pct"/>
            <w:vMerge w:val="restart"/>
            <w:tcBorders>
              <w:top w:val="single" w:sz="4" w:space="0" w:color="auto"/>
              <w:left w:val="single" w:sz="4" w:space="0" w:color="auto"/>
              <w:right w:val="single" w:sz="4" w:space="0" w:color="auto"/>
            </w:tcBorders>
            <w:shd w:val="clear" w:color="auto" w:fill="C6D9F1"/>
            <w:textDirection w:val="btLr"/>
            <w:vAlign w:val="center"/>
          </w:tcPr>
          <w:p w14:paraId="3EC3D2D5"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384" w:type="pct"/>
            <w:vMerge w:val="restart"/>
            <w:tcBorders>
              <w:top w:val="single" w:sz="4" w:space="0" w:color="auto"/>
              <w:left w:val="single" w:sz="4" w:space="0" w:color="auto"/>
              <w:right w:val="single" w:sz="4" w:space="0" w:color="auto"/>
            </w:tcBorders>
            <w:shd w:val="clear" w:color="auto" w:fill="C6D9F1"/>
            <w:textDirection w:val="btLr"/>
            <w:vAlign w:val="center"/>
          </w:tcPr>
          <w:p w14:paraId="797BFF8E" w14:textId="77777777" w:rsidR="00C83556" w:rsidRPr="004A31A9" w:rsidRDefault="00C83556"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937CFF" w:rsidRPr="004A31A9" w14:paraId="71E4A053" w14:textId="77777777" w:rsidTr="004D16D7">
        <w:trPr>
          <w:trHeight w:val="252"/>
          <w:jc w:val="center"/>
        </w:trPr>
        <w:tc>
          <w:tcPr>
            <w:tcW w:w="200" w:type="pct"/>
            <w:vMerge/>
            <w:tcBorders>
              <w:left w:val="single" w:sz="4" w:space="0" w:color="auto"/>
              <w:bottom w:val="single" w:sz="4" w:space="0" w:color="auto"/>
              <w:right w:val="single" w:sz="4" w:space="0" w:color="auto"/>
            </w:tcBorders>
          </w:tcPr>
          <w:p w14:paraId="3AC464C5"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893" w:type="pct"/>
            <w:vMerge/>
            <w:tcBorders>
              <w:left w:val="single" w:sz="4" w:space="0" w:color="auto"/>
              <w:bottom w:val="single" w:sz="4" w:space="0" w:color="auto"/>
              <w:right w:val="single" w:sz="4" w:space="0" w:color="auto"/>
            </w:tcBorders>
          </w:tcPr>
          <w:p w14:paraId="1B5AAD30"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503" w:type="pct"/>
            <w:vMerge/>
            <w:tcBorders>
              <w:left w:val="single" w:sz="4" w:space="0" w:color="auto"/>
              <w:bottom w:val="single" w:sz="4" w:space="0" w:color="auto"/>
              <w:right w:val="single" w:sz="4" w:space="0" w:color="auto"/>
            </w:tcBorders>
          </w:tcPr>
          <w:p w14:paraId="00B2D931"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279" w:type="pct"/>
            <w:vMerge/>
            <w:tcBorders>
              <w:left w:val="single" w:sz="4" w:space="0" w:color="auto"/>
              <w:bottom w:val="single" w:sz="4" w:space="0" w:color="auto"/>
              <w:right w:val="single" w:sz="4" w:space="0" w:color="auto"/>
            </w:tcBorders>
          </w:tcPr>
          <w:p w14:paraId="6842DC9A"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332" w:type="pct"/>
            <w:vMerge/>
            <w:tcBorders>
              <w:left w:val="single" w:sz="4" w:space="0" w:color="auto"/>
              <w:bottom w:val="single" w:sz="4" w:space="0" w:color="auto"/>
              <w:right w:val="single" w:sz="4" w:space="0" w:color="auto"/>
            </w:tcBorders>
          </w:tcPr>
          <w:p w14:paraId="6815FBCD" w14:textId="77777777" w:rsidR="00C83556" w:rsidRPr="004A31A9" w:rsidRDefault="00C83556" w:rsidP="00971256">
            <w:pPr>
              <w:snapToGrid w:val="0"/>
              <w:spacing w:after="0" w:line="360" w:lineRule="auto"/>
              <w:rPr>
                <w:rFonts w:asciiTheme="minorHAnsi" w:hAnsiTheme="minorHAnsi" w:cstheme="minorHAnsi"/>
                <w:b/>
                <w:sz w:val="24"/>
                <w:szCs w:val="24"/>
              </w:rPr>
            </w:pPr>
          </w:p>
        </w:tc>
        <w:tc>
          <w:tcPr>
            <w:tcW w:w="154" w:type="pct"/>
            <w:tcBorders>
              <w:left w:val="single" w:sz="4" w:space="0" w:color="auto"/>
              <w:bottom w:val="single" w:sz="4" w:space="0" w:color="auto"/>
              <w:right w:val="single" w:sz="4" w:space="0" w:color="auto"/>
            </w:tcBorders>
            <w:shd w:val="clear" w:color="auto" w:fill="D9D9D9"/>
            <w:vAlign w:val="center"/>
          </w:tcPr>
          <w:p w14:paraId="2E69D67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140" w:type="pct"/>
            <w:tcBorders>
              <w:left w:val="single" w:sz="4" w:space="0" w:color="auto"/>
              <w:bottom w:val="single" w:sz="4" w:space="0" w:color="auto"/>
              <w:right w:val="single" w:sz="4" w:space="0" w:color="auto"/>
            </w:tcBorders>
            <w:shd w:val="clear" w:color="auto" w:fill="D9D9D9"/>
            <w:vAlign w:val="center"/>
          </w:tcPr>
          <w:p w14:paraId="2D548744"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313" w:type="pct"/>
            <w:tcBorders>
              <w:left w:val="single" w:sz="4" w:space="0" w:color="auto"/>
              <w:bottom w:val="single" w:sz="4" w:space="0" w:color="auto"/>
              <w:right w:val="single" w:sz="4" w:space="0" w:color="auto"/>
            </w:tcBorders>
            <w:shd w:val="clear" w:color="auto" w:fill="D9D9D9"/>
            <w:vAlign w:val="center"/>
          </w:tcPr>
          <w:p w14:paraId="1ED609D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313" w:type="pct"/>
            <w:vMerge/>
            <w:tcBorders>
              <w:left w:val="single" w:sz="4" w:space="0" w:color="auto"/>
              <w:bottom w:val="single" w:sz="4" w:space="0" w:color="auto"/>
              <w:right w:val="single" w:sz="4" w:space="0" w:color="auto"/>
            </w:tcBorders>
            <w:shd w:val="clear" w:color="auto" w:fill="F2F2F2"/>
            <w:vAlign w:val="center"/>
          </w:tcPr>
          <w:p w14:paraId="1444DB59"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rPr>
            </w:pPr>
          </w:p>
        </w:tc>
        <w:tc>
          <w:tcPr>
            <w:tcW w:w="312" w:type="pct"/>
            <w:vMerge/>
            <w:tcBorders>
              <w:left w:val="single" w:sz="4" w:space="0" w:color="auto"/>
              <w:bottom w:val="single" w:sz="4" w:space="0" w:color="auto"/>
              <w:right w:val="single" w:sz="4" w:space="0" w:color="auto"/>
            </w:tcBorders>
            <w:shd w:val="clear" w:color="auto" w:fill="F2F2F2"/>
            <w:vAlign w:val="center"/>
          </w:tcPr>
          <w:p w14:paraId="309F8F12" w14:textId="77777777" w:rsidR="00C83556" w:rsidRPr="004A31A9" w:rsidRDefault="00C83556" w:rsidP="00971256">
            <w:pPr>
              <w:tabs>
                <w:tab w:val="left" w:pos="720"/>
              </w:tabs>
              <w:spacing w:after="0" w:line="360" w:lineRule="auto"/>
              <w:contextualSpacing/>
              <w:rPr>
                <w:rFonts w:asciiTheme="minorHAnsi" w:hAnsiTheme="minorHAnsi" w:cstheme="minorHAnsi"/>
                <w:sz w:val="24"/>
                <w:szCs w:val="24"/>
              </w:rPr>
            </w:pPr>
          </w:p>
        </w:tc>
        <w:tc>
          <w:tcPr>
            <w:tcW w:w="158" w:type="pct"/>
            <w:tcBorders>
              <w:top w:val="single" w:sz="4" w:space="0" w:color="auto"/>
              <w:left w:val="single" w:sz="4" w:space="0" w:color="auto"/>
              <w:right w:val="single" w:sz="4" w:space="0" w:color="auto"/>
            </w:tcBorders>
            <w:shd w:val="clear" w:color="auto" w:fill="D9D9D9"/>
            <w:vAlign w:val="center"/>
          </w:tcPr>
          <w:p w14:paraId="74405FA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154" w:type="pct"/>
            <w:tcBorders>
              <w:top w:val="single" w:sz="4" w:space="0" w:color="auto"/>
              <w:left w:val="single" w:sz="4" w:space="0" w:color="auto"/>
              <w:right w:val="single" w:sz="4" w:space="0" w:color="auto"/>
            </w:tcBorders>
            <w:shd w:val="clear" w:color="auto" w:fill="D9D9D9"/>
            <w:vAlign w:val="center"/>
          </w:tcPr>
          <w:p w14:paraId="64A3949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313" w:type="pct"/>
            <w:tcBorders>
              <w:top w:val="single" w:sz="4" w:space="0" w:color="auto"/>
              <w:left w:val="single" w:sz="4" w:space="0" w:color="auto"/>
              <w:right w:val="single" w:sz="4" w:space="0" w:color="auto"/>
            </w:tcBorders>
            <w:shd w:val="clear" w:color="auto" w:fill="D9D9D9"/>
            <w:vAlign w:val="center"/>
          </w:tcPr>
          <w:p w14:paraId="7289355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551" w:type="pct"/>
            <w:vMerge/>
            <w:tcBorders>
              <w:left w:val="single" w:sz="4" w:space="0" w:color="auto"/>
              <w:bottom w:val="single" w:sz="4" w:space="0" w:color="auto"/>
              <w:right w:val="single" w:sz="4" w:space="0" w:color="auto"/>
            </w:tcBorders>
          </w:tcPr>
          <w:p w14:paraId="14D0DA99"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c>
          <w:tcPr>
            <w:tcW w:w="384" w:type="pct"/>
            <w:vMerge/>
            <w:tcBorders>
              <w:left w:val="single" w:sz="4" w:space="0" w:color="auto"/>
              <w:bottom w:val="single" w:sz="4" w:space="0" w:color="auto"/>
              <w:right w:val="single" w:sz="4" w:space="0" w:color="auto"/>
            </w:tcBorders>
          </w:tcPr>
          <w:p w14:paraId="2B5EE0D9" w14:textId="77777777" w:rsidR="00C83556" w:rsidRPr="004A31A9" w:rsidRDefault="00C83556" w:rsidP="00971256">
            <w:pPr>
              <w:tabs>
                <w:tab w:val="left" w:pos="720"/>
              </w:tabs>
              <w:spacing w:after="0" w:line="360" w:lineRule="auto"/>
              <w:contextualSpacing/>
              <w:rPr>
                <w:rFonts w:asciiTheme="minorHAnsi" w:hAnsiTheme="minorHAnsi" w:cstheme="minorHAnsi"/>
                <w:b/>
                <w:sz w:val="24"/>
                <w:szCs w:val="24"/>
              </w:rPr>
            </w:pPr>
          </w:p>
        </w:tc>
      </w:tr>
      <w:tr w:rsidR="00937CFF" w:rsidRPr="004A31A9" w14:paraId="7B8A1283" w14:textId="77777777" w:rsidTr="004D16D7">
        <w:trPr>
          <w:trHeight w:val="897"/>
          <w:jc w:val="center"/>
        </w:trPr>
        <w:tc>
          <w:tcPr>
            <w:tcW w:w="200" w:type="pct"/>
            <w:tcBorders>
              <w:top w:val="single" w:sz="4" w:space="0" w:color="auto"/>
              <w:left w:val="single" w:sz="4" w:space="0" w:color="auto"/>
              <w:bottom w:val="single" w:sz="4" w:space="0" w:color="auto"/>
              <w:right w:val="single" w:sz="4" w:space="0" w:color="auto"/>
            </w:tcBorders>
            <w:vAlign w:val="center"/>
          </w:tcPr>
          <w:p w14:paraId="6AE77288"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893" w:type="pct"/>
            <w:tcBorders>
              <w:top w:val="single" w:sz="4" w:space="0" w:color="auto"/>
              <w:left w:val="single" w:sz="4" w:space="0" w:color="auto"/>
              <w:bottom w:val="single" w:sz="4" w:space="0" w:color="auto"/>
              <w:right w:val="single" w:sz="4" w:space="0" w:color="auto"/>
            </w:tcBorders>
            <w:vAlign w:val="center"/>
          </w:tcPr>
          <w:p w14:paraId="4C21B84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Liczba utworzonych mikroprzedsiębiorstw działających 30 miesięcy po uzyskaniu wsparcia finansowego</w:t>
            </w:r>
          </w:p>
        </w:tc>
        <w:tc>
          <w:tcPr>
            <w:tcW w:w="503" w:type="pct"/>
            <w:tcBorders>
              <w:top w:val="single" w:sz="4" w:space="0" w:color="auto"/>
              <w:left w:val="single" w:sz="4" w:space="0" w:color="auto"/>
              <w:bottom w:val="single" w:sz="4" w:space="0" w:color="auto"/>
              <w:right w:val="single" w:sz="4" w:space="0" w:color="auto"/>
            </w:tcBorders>
            <w:vAlign w:val="center"/>
          </w:tcPr>
          <w:p w14:paraId="44A752C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79" w:type="pct"/>
            <w:tcBorders>
              <w:top w:val="single" w:sz="4" w:space="0" w:color="auto"/>
              <w:left w:val="single" w:sz="4" w:space="0" w:color="auto"/>
              <w:bottom w:val="single" w:sz="4" w:space="0" w:color="auto"/>
              <w:right w:val="single" w:sz="4" w:space="0" w:color="auto"/>
            </w:tcBorders>
            <w:vAlign w:val="center"/>
          </w:tcPr>
          <w:p w14:paraId="621FBE70"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32" w:type="pct"/>
            <w:tcBorders>
              <w:top w:val="single" w:sz="4" w:space="0" w:color="auto"/>
              <w:left w:val="single" w:sz="4" w:space="0" w:color="auto"/>
              <w:bottom w:val="single" w:sz="4" w:space="0" w:color="auto"/>
              <w:right w:val="single" w:sz="4" w:space="0" w:color="auto"/>
            </w:tcBorders>
            <w:vAlign w:val="center"/>
          </w:tcPr>
          <w:p w14:paraId="76D9AB39" w14:textId="77777777" w:rsidR="00C83556" w:rsidRPr="004A31A9" w:rsidRDefault="00C83556" w:rsidP="00971256">
            <w:pPr>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154" w:type="pct"/>
            <w:tcBorders>
              <w:top w:val="single" w:sz="4" w:space="0" w:color="auto"/>
              <w:left w:val="single" w:sz="4" w:space="0" w:color="auto"/>
              <w:bottom w:val="single" w:sz="4" w:space="0" w:color="auto"/>
              <w:right w:val="single" w:sz="4" w:space="0" w:color="auto"/>
            </w:tcBorders>
            <w:vAlign w:val="center"/>
          </w:tcPr>
          <w:p w14:paraId="178A901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140" w:type="pct"/>
            <w:tcBorders>
              <w:top w:val="single" w:sz="4" w:space="0" w:color="auto"/>
              <w:left w:val="single" w:sz="4" w:space="0" w:color="auto"/>
              <w:bottom w:val="single" w:sz="4" w:space="0" w:color="auto"/>
              <w:right w:val="single" w:sz="4" w:space="0" w:color="auto"/>
            </w:tcBorders>
            <w:vAlign w:val="center"/>
          </w:tcPr>
          <w:p w14:paraId="39C56E16"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313" w:type="pct"/>
            <w:tcBorders>
              <w:top w:val="single" w:sz="4" w:space="0" w:color="auto"/>
              <w:left w:val="single" w:sz="4" w:space="0" w:color="auto"/>
              <w:bottom w:val="single" w:sz="4" w:space="0" w:color="auto"/>
              <w:right w:val="single" w:sz="4" w:space="0" w:color="auto"/>
            </w:tcBorders>
            <w:vAlign w:val="center"/>
          </w:tcPr>
          <w:p w14:paraId="661D0547"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48</w:t>
            </w:r>
          </w:p>
        </w:tc>
        <w:tc>
          <w:tcPr>
            <w:tcW w:w="313" w:type="pct"/>
            <w:tcBorders>
              <w:top w:val="single" w:sz="4" w:space="0" w:color="auto"/>
              <w:left w:val="single" w:sz="4" w:space="0" w:color="auto"/>
              <w:bottom w:val="single" w:sz="4" w:space="0" w:color="auto"/>
              <w:right w:val="single" w:sz="4" w:space="0" w:color="auto"/>
            </w:tcBorders>
            <w:vAlign w:val="center"/>
          </w:tcPr>
          <w:p w14:paraId="026052FB"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445C2706"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2012</w:t>
            </w:r>
          </w:p>
        </w:tc>
        <w:tc>
          <w:tcPr>
            <w:tcW w:w="158" w:type="pct"/>
            <w:tcBorders>
              <w:left w:val="single" w:sz="4" w:space="0" w:color="auto"/>
              <w:right w:val="single" w:sz="4" w:space="0" w:color="auto"/>
            </w:tcBorders>
            <w:vAlign w:val="center"/>
          </w:tcPr>
          <w:p w14:paraId="1E51E1BB"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464D9787"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3" w:type="pct"/>
            <w:tcBorders>
              <w:left w:val="single" w:sz="4" w:space="0" w:color="auto"/>
              <w:right w:val="single" w:sz="4" w:space="0" w:color="auto"/>
            </w:tcBorders>
            <w:vAlign w:val="center"/>
          </w:tcPr>
          <w:p w14:paraId="29BAF2A8"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53</w:t>
            </w:r>
          </w:p>
        </w:tc>
        <w:tc>
          <w:tcPr>
            <w:tcW w:w="551" w:type="pct"/>
            <w:tcBorders>
              <w:top w:val="single" w:sz="4" w:space="0" w:color="auto"/>
              <w:left w:val="single" w:sz="4" w:space="0" w:color="auto"/>
              <w:bottom w:val="single" w:sz="4" w:space="0" w:color="auto"/>
              <w:right w:val="single" w:sz="4" w:space="0" w:color="auto"/>
            </w:tcBorders>
            <w:vAlign w:val="center"/>
          </w:tcPr>
          <w:p w14:paraId="03FBDDF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Ewaluacja</w:t>
            </w:r>
          </w:p>
        </w:tc>
        <w:tc>
          <w:tcPr>
            <w:tcW w:w="384" w:type="pct"/>
            <w:tcBorders>
              <w:top w:val="single" w:sz="4" w:space="0" w:color="auto"/>
              <w:left w:val="single" w:sz="4" w:space="0" w:color="auto"/>
              <w:bottom w:val="single" w:sz="4" w:space="0" w:color="auto"/>
              <w:right w:val="single" w:sz="4" w:space="0" w:color="auto"/>
            </w:tcBorders>
            <w:vAlign w:val="center"/>
          </w:tcPr>
          <w:p w14:paraId="70800D45"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dwa lata od 2017 r.</w:t>
            </w:r>
          </w:p>
        </w:tc>
      </w:tr>
      <w:tr w:rsidR="00937CFF" w:rsidRPr="004A31A9" w14:paraId="294CFECD" w14:textId="77777777" w:rsidTr="004D16D7">
        <w:trPr>
          <w:trHeight w:val="897"/>
          <w:jc w:val="center"/>
        </w:trPr>
        <w:tc>
          <w:tcPr>
            <w:tcW w:w="200" w:type="pct"/>
            <w:tcBorders>
              <w:top w:val="single" w:sz="4" w:space="0" w:color="auto"/>
              <w:left w:val="single" w:sz="4" w:space="0" w:color="auto"/>
              <w:bottom w:val="single" w:sz="4" w:space="0" w:color="auto"/>
              <w:right w:val="single" w:sz="4" w:space="0" w:color="auto"/>
            </w:tcBorders>
            <w:vAlign w:val="center"/>
          </w:tcPr>
          <w:p w14:paraId="7AF534E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2BFC8CB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utworzonych miejsc pracy w ramach udzielonych </w:t>
            </w:r>
            <w:r w:rsidRPr="004A31A9">
              <w:rPr>
                <w:rFonts w:asciiTheme="minorHAnsi" w:hAnsiTheme="minorHAnsi" w:cstheme="minorHAnsi"/>
                <w:sz w:val="24"/>
                <w:szCs w:val="24"/>
              </w:rPr>
              <w:br/>
              <w:t>z EFS środków na podjęcie działalności gospodarczej</w:t>
            </w:r>
          </w:p>
        </w:tc>
        <w:tc>
          <w:tcPr>
            <w:tcW w:w="503" w:type="pct"/>
            <w:tcBorders>
              <w:top w:val="single" w:sz="4" w:space="0" w:color="auto"/>
              <w:left w:val="single" w:sz="4" w:space="0" w:color="auto"/>
              <w:bottom w:val="single" w:sz="4" w:space="0" w:color="auto"/>
              <w:right w:val="single" w:sz="4" w:space="0" w:color="auto"/>
            </w:tcBorders>
            <w:vAlign w:val="center"/>
          </w:tcPr>
          <w:p w14:paraId="12AF24DF"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79" w:type="pct"/>
            <w:tcBorders>
              <w:top w:val="single" w:sz="4" w:space="0" w:color="auto"/>
              <w:left w:val="single" w:sz="4" w:space="0" w:color="auto"/>
              <w:bottom w:val="single" w:sz="4" w:space="0" w:color="auto"/>
              <w:right w:val="single" w:sz="4" w:space="0" w:color="auto"/>
            </w:tcBorders>
            <w:vAlign w:val="center"/>
          </w:tcPr>
          <w:p w14:paraId="64263110"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32" w:type="pct"/>
            <w:tcBorders>
              <w:top w:val="single" w:sz="4" w:space="0" w:color="auto"/>
              <w:left w:val="single" w:sz="4" w:space="0" w:color="auto"/>
              <w:bottom w:val="single" w:sz="4" w:space="0" w:color="auto"/>
              <w:right w:val="single" w:sz="4" w:space="0" w:color="auto"/>
            </w:tcBorders>
            <w:vAlign w:val="center"/>
          </w:tcPr>
          <w:p w14:paraId="2835198A" w14:textId="77777777" w:rsidR="00C83556" w:rsidRPr="004A31A9" w:rsidRDefault="00C83556" w:rsidP="00971256">
            <w:pPr>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154" w:type="pct"/>
            <w:tcBorders>
              <w:top w:val="single" w:sz="4" w:space="0" w:color="auto"/>
              <w:left w:val="single" w:sz="4" w:space="0" w:color="auto"/>
              <w:bottom w:val="single" w:sz="4" w:space="0" w:color="auto"/>
              <w:right w:val="single" w:sz="4" w:space="0" w:color="auto"/>
            </w:tcBorders>
            <w:vAlign w:val="center"/>
          </w:tcPr>
          <w:p w14:paraId="18219E19"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140" w:type="pct"/>
            <w:tcBorders>
              <w:top w:val="single" w:sz="4" w:space="0" w:color="auto"/>
              <w:left w:val="single" w:sz="4" w:space="0" w:color="auto"/>
              <w:bottom w:val="single" w:sz="4" w:space="0" w:color="auto"/>
              <w:right w:val="single" w:sz="4" w:space="0" w:color="auto"/>
            </w:tcBorders>
            <w:vAlign w:val="center"/>
          </w:tcPr>
          <w:p w14:paraId="5CBAEC30"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w:t>
            </w:r>
          </w:p>
        </w:tc>
        <w:tc>
          <w:tcPr>
            <w:tcW w:w="313" w:type="pct"/>
            <w:tcBorders>
              <w:top w:val="single" w:sz="4" w:space="0" w:color="auto"/>
              <w:left w:val="single" w:sz="4" w:space="0" w:color="auto"/>
              <w:bottom w:val="single" w:sz="4" w:space="0" w:color="auto"/>
              <w:right w:val="single" w:sz="4" w:space="0" w:color="auto"/>
            </w:tcBorders>
            <w:vAlign w:val="center"/>
          </w:tcPr>
          <w:p w14:paraId="0A03D5BE"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1 900</w:t>
            </w:r>
          </w:p>
        </w:tc>
        <w:tc>
          <w:tcPr>
            <w:tcW w:w="313" w:type="pct"/>
            <w:tcBorders>
              <w:top w:val="single" w:sz="4" w:space="0" w:color="auto"/>
              <w:left w:val="single" w:sz="4" w:space="0" w:color="auto"/>
              <w:bottom w:val="single" w:sz="4" w:space="0" w:color="auto"/>
              <w:right w:val="single" w:sz="4" w:space="0" w:color="auto"/>
            </w:tcBorders>
            <w:vAlign w:val="center"/>
          </w:tcPr>
          <w:p w14:paraId="502B8781"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12" w:type="pct"/>
            <w:tcBorders>
              <w:top w:val="single" w:sz="4" w:space="0" w:color="auto"/>
              <w:left w:val="single" w:sz="4" w:space="0" w:color="auto"/>
              <w:bottom w:val="single" w:sz="4" w:space="0" w:color="auto"/>
              <w:right w:val="single" w:sz="4" w:space="0" w:color="auto"/>
            </w:tcBorders>
            <w:vAlign w:val="center"/>
          </w:tcPr>
          <w:p w14:paraId="30FA4385" w14:textId="77777777" w:rsidR="00C83556" w:rsidRPr="004A31A9" w:rsidRDefault="00C83556" w:rsidP="00971256">
            <w:pPr>
              <w:spacing w:after="0" w:line="360" w:lineRule="auto"/>
              <w:contextualSpacing/>
              <w:rPr>
                <w:rFonts w:asciiTheme="minorHAnsi" w:hAnsiTheme="minorHAnsi" w:cstheme="minorHAnsi"/>
                <w:sz w:val="24"/>
                <w:szCs w:val="24"/>
              </w:rPr>
            </w:pPr>
            <w:r w:rsidRPr="004A31A9">
              <w:rPr>
                <w:rFonts w:asciiTheme="minorHAnsi" w:hAnsiTheme="minorHAnsi" w:cstheme="minorHAnsi"/>
                <w:sz w:val="24"/>
                <w:szCs w:val="24"/>
              </w:rPr>
              <w:t>2014</w:t>
            </w:r>
          </w:p>
        </w:tc>
        <w:tc>
          <w:tcPr>
            <w:tcW w:w="158" w:type="pct"/>
            <w:tcBorders>
              <w:left w:val="single" w:sz="4" w:space="0" w:color="auto"/>
              <w:right w:val="single" w:sz="4" w:space="0" w:color="auto"/>
            </w:tcBorders>
            <w:vAlign w:val="center"/>
          </w:tcPr>
          <w:p w14:paraId="0BFD0F20"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0639EEE2" w14:textId="77777777" w:rsidR="00C83556" w:rsidRPr="004A31A9" w:rsidRDefault="00C83556"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3" w:type="pct"/>
            <w:tcBorders>
              <w:left w:val="single" w:sz="4" w:space="0" w:color="auto"/>
              <w:right w:val="single" w:sz="4" w:space="0" w:color="auto"/>
            </w:tcBorders>
            <w:vAlign w:val="center"/>
          </w:tcPr>
          <w:p w14:paraId="778E06AD" w14:textId="77777777" w:rsidR="00C83556" w:rsidRPr="004A31A9" w:rsidRDefault="0028790B"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1 820</w:t>
            </w:r>
            <w:r w:rsidR="009A186C" w:rsidRPr="004A31A9">
              <w:rPr>
                <w:rFonts w:asciiTheme="minorHAnsi" w:hAnsiTheme="minorHAnsi" w:cstheme="minorHAnsi"/>
                <w:sz w:val="24"/>
                <w:szCs w:val="24"/>
              </w:rPr>
              <w:t xml:space="preserve"> </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EA30BF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 IZ</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00FCD89"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bl>
    <w:p w14:paraId="4393865D" w14:textId="12C29791"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Ukierunkowanie interwencji</w:t>
      </w:r>
    </w:p>
    <w:p w14:paraId="0D9683B1"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Planowany zakres wsparcia</w:t>
      </w:r>
    </w:p>
    <w:p w14:paraId="6246D1F9" w14:textId="2065B01B"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Interwencja ukierunkowana będzie na powstawanie mikroprzedsiębiorstw poprzez </w:t>
      </w:r>
      <w:r w:rsidRPr="004A31A9">
        <w:rPr>
          <w:rFonts w:asciiTheme="minorHAnsi" w:hAnsiTheme="minorHAnsi" w:cstheme="minorHAnsi"/>
          <w:sz w:val="24"/>
          <w:szCs w:val="24"/>
          <w:u w:val="single"/>
        </w:rPr>
        <w:t>kompleksowe wsparcie w zakresie rozpoczęcia działalności gospodarczej</w:t>
      </w:r>
      <w:r w:rsidRPr="004A31A9">
        <w:rPr>
          <w:rFonts w:asciiTheme="minorHAnsi" w:hAnsiTheme="minorHAnsi" w:cstheme="minorHAnsi"/>
          <w:sz w:val="24"/>
          <w:szCs w:val="24"/>
        </w:rPr>
        <w:t xml:space="preserve">. Wsparcie to obejmować będzie udzielenie środków bezzwrotnych na utworzenie firmy osobom podejmującym działalność gospodarczą, a także działania wspierające dla tych osób m.in. pomoc prawną, konsultacje, </w:t>
      </w:r>
      <w:r w:rsidR="00A96B5E">
        <w:rPr>
          <w:rFonts w:asciiTheme="minorHAnsi" w:hAnsiTheme="minorHAnsi" w:cstheme="minorHAnsi"/>
          <w:sz w:val="24"/>
          <w:szCs w:val="24"/>
        </w:rPr>
        <w:t xml:space="preserve">szkolenia i doradztwo związane </w:t>
      </w:r>
      <w:r w:rsidRPr="004A31A9">
        <w:rPr>
          <w:rFonts w:asciiTheme="minorHAnsi" w:hAnsiTheme="minorHAnsi" w:cstheme="minorHAnsi"/>
          <w:sz w:val="24"/>
          <w:szCs w:val="24"/>
        </w:rPr>
        <w:t>z rozpoczęciem działalności gospodarczej oraz z jej prowadzeniem w początkowej fazie. Wskazane działania szkoleniowo-doradcze będą elementem kompleksowych przeds</w:t>
      </w:r>
      <w:r w:rsidR="00A96B5E">
        <w:rPr>
          <w:rFonts w:asciiTheme="minorHAnsi" w:hAnsiTheme="minorHAnsi" w:cstheme="minorHAnsi"/>
          <w:sz w:val="24"/>
          <w:szCs w:val="24"/>
        </w:rPr>
        <w:t xml:space="preserve">ięwzięć realizowanych w tym PI </w:t>
      </w:r>
      <w:r w:rsidRPr="004A31A9">
        <w:rPr>
          <w:rFonts w:asciiTheme="minorHAnsi" w:hAnsiTheme="minorHAnsi" w:cstheme="minorHAnsi"/>
          <w:sz w:val="24"/>
          <w:szCs w:val="24"/>
        </w:rPr>
        <w:t>i nie będą mogły stanowić samodzielnych, odrębnych projektów.</w:t>
      </w:r>
    </w:p>
    <w:p w14:paraId="51F231E5" w14:textId="53B89FDE" w:rsidR="00C83556" w:rsidRPr="004A31A9" w:rsidRDefault="00C83556"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Interwencja kierowana będzie do osób znajdujących się w najtrudnie</w:t>
      </w:r>
      <w:r w:rsidR="00A96B5E">
        <w:rPr>
          <w:rFonts w:asciiTheme="minorHAnsi" w:hAnsiTheme="minorHAnsi" w:cstheme="minorHAnsi"/>
          <w:sz w:val="24"/>
          <w:szCs w:val="24"/>
        </w:rPr>
        <w:t xml:space="preserve">jszej sytuacji na rynku pracy, </w:t>
      </w:r>
      <w:r w:rsidRPr="004A31A9">
        <w:rPr>
          <w:rFonts w:asciiTheme="minorHAnsi" w:hAnsiTheme="minorHAnsi" w:cstheme="minorHAnsi"/>
          <w:sz w:val="24"/>
          <w:szCs w:val="24"/>
        </w:rPr>
        <w:t>tj. w wieku 50 lat i więcej, z niepełnosprawnościami, długotrwale bezrobotnych, o niskich kwalifikacjach zawodowych</w:t>
      </w:r>
      <w:r w:rsidRPr="004A31A9">
        <w:rPr>
          <w:rFonts w:asciiTheme="minorHAnsi" w:eastAsia="Times New Roman" w:hAnsiTheme="minorHAnsi" w:cstheme="minorHAnsi"/>
          <w:sz w:val="24"/>
          <w:szCs w:val="24"/>
          <w:lang w:eastAsia="pl-PL"/>
        </w:rPr>
        <w:t xml:space="preserve"> oraz</w:t>
      </w:r>
      <w:r w:rsidRPr="004A31A9">
        <w:rPr>
          <w:rFonts w:asciiTheme="minorHAnsi" w:hAnsiTheme="minorHAnsi" w:cstheme="minorHAnsi"/>
          <w:sz w:val="24"/>
          <w:szCs w:val="24"/>
        </w:rPr>
        <w:t xml:space="preserve"> kobiet</w:t>
      </w:r>
      <w:r w:rsidRPr="004A31A9">
        <w:rPr>
          <w:rFonts w:asciiTheme="minorHAnsi" w:eastAsia="Times New Roman" w:hAnsiTheme="minorHAnsi" w:cstheme="minorHAnsi"/>
          <w:sz w:val="24"/>
          <w:szCs w:val="24"/>
          <w:lang w:eastAsia="pl-PL"/>
        </w:rPr>
        <w:t xml:space="preserve">.  Co najmniej 60% uczestników projektów będą stanowiły osoby z ww. grup. </w:t>
      </w:r>
      <w:r w:rsidR="003831B7" w:rsidRPr="004A31A9">
        <w:rPr>
          <w:rFonts w:asciiTheme="minorHAnsi" w:eastAsia="Times New Roman" w:hAnsiTheme="minorHAnsi" w:cstheme="minorHAnsi"/>
          <w:sz w:val="24"/>
          <w:szCs w:val="24"/>
          <w:lang w:eastAsia="pl-PL"/>
        </w:rPr>
        <w:t>Udział osób bezrobotnych nienależących do grup wskazanych powyżej nie przekroczy 20% ogólnej liczby osób bezrobotnych wspartych w projektach.</w:t>
      </w:r>
    </w:p>
    <w:p w14:paraId="5371025F" w14:textId="77777777" w:rsidR="00C83556" w:rsidRPr="004A31A9" w:rsidRDefault="00C83556"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będzie kierowane również do takich grup jak imigranci (w tym osoby polskiego pochodzenia), </w:t>
      </w:r>
      <w:r w:rsidR="001D737B" w:rsidRPr="004A31A9">
        <w:rPr>
          <w:rFonts w:asciiTheme="minorHAnsi" w:eastAsia="Times New Roman" w:hAnsiTheme="minorHAnsi" w:cstheme="minorHAnsi"/>
          <w:sz w:val="24"/>
          <w:szCs w:val="24"/>
          <w:lang w:eastAsia="pl-PL"/>
        </w:rPr>
        <w:t>re</w:t>
      </w:r>
      <w:r w:rsidRPr="004A31A9">
        <w:rPr>
          <w:rFonts w:asciiTheme="minorHAnsi" w:eastAsia="Times New Roman" w:hAnsiTheme="minorHAnsi" w:cstheme="minorHAnsi"/>
          <w:sz w:val="24"/>
          <w:szCs w:val="24"/>
          <w:lang w:eastAsia="pl-PL"/>
        </w:rPr>
        <w:t>emigranci, osoby odchodzące z rolnictwa i ich rodziny, tzw. ubodzy pracujący, osoby zatrudnione na umowach krótkoterminowych oraz pracujący w ramach umów cywilno-prawnych.</w:t>
      </w:r>
    </w:p>
    <w:p w14:paraId="3174CABB"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Osoby przed ukończeniem 30 roku życia będą wyłączone</w:t>
      </w:r>
      <w:r w:rsidRPr="004A31A9">
        <w:rPr>
          <w:rFonts w:asciiTheme="minorHAnsi" w:hAnsiTheme="minorHAnsi" w:cstheme="minorHAnsi"/>
          <w:sz w:val="24"/>
          <w:szCs w:val="24"/>
        </w:rPr>
        <w:t xml:space="preserve"> z </w:t>
      </w:r>
      <w:r w:rsidRPr="004A31A9">
        <w:rPr>
          <w:rFonts w:asciiTheme="minorHAnsi" w:eastAsia="Times New Roman" w:hAnsiTheme="minorHAnsi" w:cstheme="minorHAnsi"/>
          <w:sz w:val="24"/>
          <w:szCs w:val="24"/>
          <w:lang w:eastAsia="pl-PL"/>
        </w:rPr>
        <w:t xml:space="preserve">interwencji </w:t>
      </w:r>
      <w:r w:rsidRPr="004A31A9">
        <w:rPr>
          <w:rFonts w:asciiTheme="minorHAnsi" w:hAnsiTheme="minorHAnsi" w:cstheme="minorHAnsi"/>
          <w:sz w:val="24"/>
          <w:szCs w:val="24"/>
        </w:rPr>
        <w:t xml:space="preserve">w ramach </w:t>
      </w:r>
      <w:r w:rsidRPr="004A31A9">
        <w:rPr>
          <w:rFonts w:asciiTheme="minorHAnsi" w:eastAsia="Times New Roman" w:hAnsiTheme="minorHAnsi" w:cstheme="minorHAnsi"/>
          <w:sz w:val="24"/>
          <w:szCs w:val="24"/>
          <w:lang w:eastAsia="pl-PL"/>
        </w:rPr>
        <w:t>PI 8iii</w:t>
      </w:r>
      <w:r w:rsidRPr="004A31A9">
        <w:rPr>
          <w:rFonts w:asciiTheme="minorHAnsi" w:hAnsiTheme="minorHAnsi" w:cstheme="minorHAnsi"/>
          <w:sz w:val="24"/>
          <w:szCs w:val="24"/>
        </w:rPr>
        <w:t>.</w:t>
      </w:r>
    </w:p>
    <w:p w14:paraId="68924810" w14:textId="7C7BB738"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Działania prowadzone w ramach PI 8iii mają charakter komplementarny</w:t>
      </w:r>
      <w:r w:rsidR="00A96B5E">
        <w:rPr>
          <w:rFonts w:asciiTheme="minorHAnsi" w:hAnsiTheme="minorHAnsi" w:cstheme="minorHAnsi"/>
          <w:sz w:val="24"/>
          <w:szCs w:val="24"/>
        </w:rPr>
        <w:t xml:space="preserve"> do interwencji w ramach PI 3c </w:t>
      </w:r>
      <w:r w:rsidRPr="004A31A9">
        <w:rPr>
          <w:rFonts w:asciiTheme="minorHAnsi" w:hAnsiTheme="minorHAnsi" w:cstheme="minorHAnsi"/>
          <w:sz w:val="24"/>
          <w:szCs w:val="24"/>
        </w:rPr>
        <w:t>w zakresie wsparcia mikroprzedsiębiorstw.</w:t>
      </w:r>
    </w:p>
    <w:p w14:paraId="4EE38FBD"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Ukierunkowanie terytorialne</w:t>
      </w:r>
    </w:p>
    <w:p w14:paraId="0B0E1E27"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Preferowane będą projekty realizowane na: </w:t>
      </w:r>
    </w:p>
    <w:p w14:paraId="37A78580" w14:textId="77777777" w:rsidR="00C83556" w:rsidRPr="004A31A9" w:rsidRDefault="00C83556" w:rsidP="00971256">
      <w:pPr>
        <w:numPr>
          <w:ilvl w:val="0"/>
          <w:numId w:val="89"/>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obszarach o niskim poziomie aktywności gospodarczej,</w:t>
      </w:r>
    </w:p>
    <w:p w14:paraId="30B95658" w14:textId="77777777" w:rsidR="00C83556" w:rsidRPr="004A31A9" w:rsidRDefault="00C83556" w:rsidP="00971256">
      <w:pPr>
        <w:numPr>
          <w:ilvl w:val="0"/>
          <w:numId w:val="89"/>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obszarach o wysokiej stopie bezrobocia.</w:t>
      </w:r>
    </w:p>
    <w:p w14:paraId="51323573"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Grupy docelowe</w:t>
      </w:r>
    </w:p>
    <w:p w14:paraId="0E39618F"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pozostające bez pracy </w:t>
      </w:r>
      <w:r w:rsidRPr="004A31A9">
        <w:rPr>
          <w:rFonts w:asciiTheme="minorHAnsi" w:eastAsia="Times New Roman" w:hAnsiTheme="minorHAnsi" w:cstheme="minorHAnsi"/>
          <w:sz w:val="24"/>
          <w:szCs w:val="24"/>
          <w:lang w:eastAsia="pl-PL"/>
        </w:rPr>
        <w:t xml:space="preserve">oraz </w:t>
      </w:r>
      <w:r w:rsidR="00C42218" w:rsidRPr="004A31A9">
        <w:rPr>
          <w:rFonts w:asciiTheme="minorHAnsi" w:eastAsia="Times New Roman" w:hAnsiTheme="minorHAnsi" w:cstheme="minorHAnsi"/>
          <w:sz w:val="24"/>
          <w:szCs w:val="24"/>
          <w:lang w:eastAsia="pl-PL"/>
        </w:rPr>
        <w:t xml:space="preserve">osoby </w:t>
      </w:r>
      <w:r w:rsidRPr="004A31A9">
        <w:rPr>
          <w:rFonts w:asciiTheme="minorHAnsi" w:eastAsia="Times New Roman" w:hAnsiTheme="minorHAnsi" w:cstheme="minorHAnsi"/>
          <w:sz w:val="24"/>
          <w:szCs w:val="24"/>
          <w:lang w:eastAsia="pl-PL"/>
        </w:rPr>
        <w:t xml:space="preserve">pracujące </w:t>
      </w:r>
      <w:r w:rsidRPr="004A31A9">
        <w:rPr>
          <w:rFonts w:asciiTheme="minorHAnsi" w:hAnsiTheme="minorHAnsi" w:cstheme="minorHAnsi"/>
          <w:sz w:val="24"/>
          <w:szCs w:val="24"/>
        </w:rPr>
        <w:t>znajdujące się w najtrudniejszej sytuacji na rynku pracy.</w:t>
      </w:r>
    </w:p>
    <w:p w14:paraId="4A606A30"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Indykatywny katalog beneficjentów</w:t>
      </w:r>
      <w:r w:rsidRPr="004A31A9">
        <w:rPr>
          <w:rFonts w:asciiTheme="minorHAnsi" w:eastAsia="Times New Roman" w:hAnsiTheme="minorHAnsi" w:cstheme="minorHAnsi"/>
          <w:sz w:val="24"/>
          <w:szCs w:val="24"/>
          <w:lang w:eastAsia="pl-PL"/>
        </w:rPr>
        <w:t xml:space="preserve"> </w:t>
      </w:r>
    </w:p>
    <w:p w14:paraId="6FD698F6"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Jednostki samorządu terytorialnego i ich jednostki organizacyjne, związki i stowarzyszenia jednostek samorządu terytorialnego, IOB, instytucje pomocy i integracji społecznej, instytucje rynku pracy, izby gospodarcze i organizacje przedsiębiorców, przedsiębiorcy, organizacje pozarządowe, podmioty ekonomii społecznej/przedsiębiorstwa społeczne.</w:t>
      </w:r>
    </w:p>
    <w:p w14:paraId="16B71A4B"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Kierunkowe zasady wyboru projektów</w:t>
      </w:r>
    </w:p>
    <w:p w14:paraId="09786BB8"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Trybem wyboru projektów będzie tryb konkursowy.</w:t>
      </w:r>
    </w:p>
    <w:p w14:paraId="6BC9155B"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1C454803" w14:textId="77777777" w:rsidR="00C83556" w:rsidRPr="004A31A9" w:rsidRDefault="00C83556" w:rsidP="00971256">
      <w:pPr>
        <w:numPr>
          <w:ilvl w:val="0"/>
          <w:numId w:val="105"/>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ukierunkowane na tworzenie dodatkowych miejsc pracy,</w:t>
      </w:r>
    </w:p>
    <w:p w14:paraId="28E8499F" w14:textId="77777777" w:rsidR="00C83556" w:rsidRPr="004A31A9" w:rsidRDefault="00C83556" w:rsidP="00971256">
      <w:pPr>
        <w:numPr>
          <w:ilvl w:val="0"/>
          <w:numId w:val="105"/>
        </w:numPr>
        <w:spacing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725D2AE1"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instrumentów finansowych</w:t>
      </w:r>
    </w:p>
    <w:p w14:paraId="7B42FCEF" w14:textId="77777777" w:rsidR="00C83556" w:rsidRPr="004A31A9" w:rsidRDefault="00C83556"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Nie przewiduje się wykorzystania instrumentów finansowych. </w:t>
      </w:r>
    </w:p>
    <w:p w14:paraId="53EE5F20"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dużych projektów</w:t>
      </w:r>
    </w:p>
    <w:p w14:paraId="7AC423AA" w14:textId="77777777" w:rsidR="00C83556" w:rsidRPr="004A31A9" w:rsidRDefault="00C83556"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Wstępnie nie zidentyfikowano dużych projektów.</w:t>
      </w:r>
    </w:p>
    <w:p w14:paraId="5199372E" w14:textId="77777777" w:rsidR="00C83556" w:rsidRPr="004A31A9" w:rsidRDefault="00C83556" w:rsidP="00971256">
      <w:pPr>
        <w:spacing w:before="24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097"/>
        <w:gridCol w:w="662"/>
        <w:gridCol w:w="662"/>
        <w:gridCol w:w="1238"/>
        <w:gridCol w:w="422"/>
        <w:gridCol w:w="341"/>
        <w:gridCol w:w="757"/>
        <w:gridCol w:w="1401"/>
        <w:gridCol w:w="662"/>
      </w:tblGrid>
      <w:tr w:rsidR="00743884" w:rsidRPr="004A31A9" w14:paraId="687792E4" w14:textId="77777777" w:rsidTr="002203C6">
        <w:trPr>
          <w:cantSplit/>
          <w:trHeight w:val="1479"/>
          <w:jc w:val="center"/>
        </w:trPr>
        <w:tc>
          <w:tcPr>
            <w:tcW w:w="225" w:type="pct"/>
            <w:vMerge w:val="restart"/>
            <w:shd w:val="clear" w:color="auto" w:fill="C6D9F1"/>
            <w:textDirection w:val="btLr"/>
            <w:vAlign w:val="center"/>
          </w:tcPr>
          <w:p w14:paraId="7DE6B474"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Lp.</w:t>
            </w:r>
          </w:p>
        </w:tc>
        <w:tc>
          <w:tcPr>
            <w:tcW w:w="1497" w:type="pct"/>
            <w:vMerge w:val="restart"/>
            <w:shd w:val="clear" w:color="auto" w:fill="C6D9F1"/>
            <w:textDirection w:val="btLr"/>
            <w:vAlign w:val="center"/>
          </w:tcPr>
          <w:p w14:paraId="16A5B0B1"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Wskaźnik </w:t>
            </w:r>
          </w:p>
        </w:tc>
        <w:tc>
          <w:tcPr>
            <w:tcW w:w="233" w:type="pct"/>
            <w:vMerge w:val="restart"/>
            <w:shd w:val="clear" w:color="auto" w:fill="C6D9F1"/>
            <w:textDirection w:val="btLr"/>
            <w:vAlign w:val="center"/>
          </w:tcPr>
          <w:p w14:paraId="6D78352A"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310" w:type="pct"/>
            <w:vMerge w:val="restart"/>
            <w:shd w:val="clear" w:color="auto" w:fill="C6D9F1"/>
            <w:textDirection w:val="btLr"/>
            <w:vAlign w:val="center"/>
          </w:tcPr>
          <w:p w14:paraId="379C754F"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Fundusz</w:t>
            </w:r>
          </w:p>
        </w:tc>
        <w:tc>
          <w:tcPr>
            <w:tcW w:w="472" w:type="pct"/>
            <w:vMerge w:val="restart"/>
            <w:shd w:val="clear" w:color="auto" w:fill="C6D9F1"/>
            <w:textDirection w:val="btLr"/>
            <w:vAlign w:val="center"/>
          </w:tcPr>
          <w:p w14:paraId="084D24A8"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1146" w:type="pct"/>
            <w:gridSpan w:val="3"/>
            <w:shd w:val="clear" w:color="auto" w:fill="C6D9F1"/>
            <w:textDirection w:val="btLr"/>
            <w:vAlign w:val="center"/>
          </w:tcPr>
          <w:p w14:paraId="1283E30D"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88" w:type="pct"/>
            <w:vMerge w:val="restart"/>
            <w:shd w:val="clear" w:color="auto" w:fill="C6D9F1"/>
            <w:textDirection w:val="btLr"/>
            <w:vAlign w:val="center"/>
          </w:tcPr>
          <w:p w14:paraId="68AA2F07"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529" w:type="pct"/>
            <w:vMerge w:val="restart"/>
            <w:shd w:val="clear" w:color="auto" w:fill="C6D9F1"/>
            <w:textDirection w:val="btLr"/>
            <w:vAlign w:val="center"/>
          </w:tcPr>
          <w:p w14:paraId="63DB206B" w14:textId="77777777" w:rsidR="00C83556" w:rsidRPr="004A31A9" w:rsidRDefault="00C83556" w:rsidP="00971256">
            <w:pPr>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743884" w:rsidRPr="004A31A9" w14:paraId="4768590E" w14:textId="77777777" w:rsidTr="002203C6">
        <w:trPr>
          <w:trHeight w:val="322"/>
          <w:jc w:val="center"/>
        </w:trPr>
        <w:tc>
          <w:tcPr>
            <w:tcW w:w="225" w:type="pct"/>
            <w:vMerge/>
            <w:vAlign w:val="center"/>
          </w:tcPr>
          <w:p w14:paraId="4E4B35DB" w14:textId="77777777" w:rsidR="00C83556" w:rsidRPr="004A31A9" w:rsidRDefault="00C83556" w:rsidP="00971256">
            <w:pPr>
              <w:spacing w:after="0" w:line="360" w:lineRule="auto"/>
              <w:rPr>
                <w:rFonts w:asciiTheme="minorHAnsi" w:hAnsiTheme="minorHAnsi" w:cstheme="minorHAnsi"/>
                <w:sz w:val="24"/>
                <w:szCs w:val="24"/>
              </w:rPr>
            </w:pPr>
          </w:p>
        </w:tc>
        <w:tc>
          <w:tcPr>
            <w:tcW w:w="1497" w:type="pct"/>
            <w:vMerge/>
            <w:shd w:val="clear" w:color="auto" w:fill="auto"/>
            <w:vAlign w:val="center"/>
          </w:tcPr>
          <w:p w14:paraId="365DE428" w14:textId="77777777" w:rsidR="00C83556" w:rsidRPr="004A31A9" w:rsidRDefault="00C83556" w:rsidP="00971256">
            <w:pPr>
              <w:spacing w:after="0" w:line="360" w:lineRule="auto"/>
              <w:rPr>
                <w:rFonts w:asciiTheme="minorHAnsi" w:hAnsiTheme="minorHAnsi" w:cstheme="minorHAnsi"/>
                <w:sz w:val="24"/>
                <w:szCs w:val="24"/>
              </w:rPr>
            </w:pPr>
          </w:p>
        </w:tc>
        <w:tc>
          <w:tcPr>
            <w:tcW w:w="233" w:type="pct"/>
            <w:vMerge/>
            <w:shd w:val="clear" w:color="auto" w:fill="auto"/>
            <w:vAlign w:val="center"/>
          </w:tcPr>
          <w:p w14:paraId="4B06A4F4" w14:textId="77777777" w:rsidR="00C83556" w:rsidRPr="004A31A9" w:rsidRDefault="00C83556" w:rsidP="00971256">
            <w:pPr>
              <w:spacing w:after="0" w:line="360" w:lineRule="auto"/>
              <w:rPr>
                <w:rFonts w:asciiTheme="minorHAnsi" w:hAnsiTheme="minorHAnsi" w:cstheme="minorHAnsi"/>
                <w:sz w:val="24"/>
                <w:szCs w:val="24"/>
              </w:rPr>
            </w:pPr>
          </w:p>
        </w:tc>
        <w:tc>
          <w:tcPr>
            <w:tcW w:w="310" w:type="pct"/>
            <w:vMerge/>
            <w:vAlign w:val="center"/>
          </w:tcPr>
          <w:p w14:paraId="58F2F6FC" w14:textId="77777777" w:rsidR="00C83556" w:rsidRPr="004A31A9" w:rsidRDefault="00C83556" w:rsidP="00971256">
            <w:pPr>
              <w:spacing w:after="0" w:line="360" w:lineRule="auto"/>
              <w:rPr>
                <w:rFonts w:asciiTheme="minorHAnsi" w:hAnsiTheme="minorHAnsi" w:cstheme="minorHAnsi"/>
                <w:sz w:val="24"/>
                <w:szCs w:val="24"/>
              </w:rPr>
            </w:pPr>
          </w:p>
        </w:tc>
        <w:tc>
          <w:tcPr>
            <w:tcW w:w="472" w:type="pct"/>
            <w:vMerge/>
            <w:vAlign w:val="center"/>
          </w:tcPr>
          <w:p w14:paraId="7BFA1349" w14:textId="77777777" w:rsidR="00C83556" w:rsidRPr="004A31A9" w:rsidRDefault="00C83556" w:rsidP="00971256">
            <w:pPr>
              <w:spacing w:after="0" w:line="360" w:lineRule="auto"/>
              <w:rPr>
                <w:rFonts w:asciiTheme="minorHAnsi" w:hAnsiTheme="minorHAnsi" w:cstheme="minorHAnsi"/>
                <w:sz w:val="24"/>
                <w:szCs w:val="24"/>
              </w:rPr>
            </w:pPr>
          </w:p>
        </w:tc>
        <w:tc>
          <w:tcPr>
            <w:tcW w:w="380" w:type="pct"/>
            <w:shd w:val="clear" w:color="auto" w:fill="D9D9D9"/>
            <w:vAlign w:val="center"/>
          </w:tcPr>
          <w:p w14:paraId="43C2CD6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373" w:type="pct"/>
            <w:shd w:val="clear" w:color="auto" w:fill="D9D9D9"/>
            <w:vAlign w:val="center"/>
          </w:tcPr>
          <w:p w14:paraId="234DF7CE"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393" w:type="pct"/>
            <w:shd w:val="clear" w:color="auto" w:fill="D9D9D9"/>
            <w:vAlign w:val="center"/>
          </w:tcPr>
          <w:p w14:paraId="01284D1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588" w:type="pct"/>
            <w:vMerge/>
            <w:shd w:val="clear" w:color="auto" w:fill="auto"/>
            <w:vAlign w:val="center"/>
          </w:tcPr>
          <w:p w14:paraId="02222820" w14:textId="77777777" w:rsidR="00C83556" w:rsidRPr="004A31A9" w:rsidRDefault="00C83556" w:rsidP="00971256">
            <w:pPr>
              <w:spacing w:after="0" w:line="360" w:lineRule="auto"/>
              <w:rPr>
                <w:rFonts w:asciiTheme="minorHAnsi" w:hAnsiTheme="minorHAnsi" w:cstheme="minorHAnsi"/>
                <w:sz w:val="24"/>
                <w:szCs w:val="24"/>
              </w:rPr>
            </w:pPr>
          </w:p>
        </w:tc>
        <w:tc>
          <w:tcPr>
            <w:tcW w:w="529" w:type="pct"/>
            <w:vMerge/>
            <w:vAlign w:val="center"/>
          </w:tcPr>
          <w:p w14:paraId="736A1303" w14:textId="77777777" w:rsidR="00C83556" w:rsidRPr="004A31A9" w:rsidRDefault="00C83556" w:rsidP="00971256">
            <w:pPr>
              <w:spacing w:after="0" w:line="360" w:lineRule="auto"/>
              <w:rPr>
                <w:rFonts w:asciiTheme="minorHAnsi" w:hAnsiTheme="minorHAnsi" w:cstheme="minorHAnsi"/>
                <w:sz w:val="24"/>
                <w:szCs w:val="24"/>
              </w:rPr>
            </w:pPr>
          </w:p>
        </w:tc>
      </w:tr>
      <w:tr w:rsidR="00C83556" w:rsidRPr="004A31A9" w14:paraId="0CCF2348" w14:textId="77777777" w:rsidTr="00475100">
        <w:trPr>
          <w:trHeight w:val="20"/>
          <w:jc w:val="center"/>
        </w:trPr>
        <w:tc>
          <w:tcPr>
            <w:tcW w:w="225" w:type="pct"/>
            <w:vAlign w:val="center"/>
          </w:tcPr>
          <w:p w14:paraId="092D3C17"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1497" w:type="pct"/>
            <w:shd w:val="clear" w:color="auto" w:fill="auto"/>
            <w:vAlign w:val="center"/>
          </w:tcPr>
          <w:p w14:paraId="2766F534"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pozostających bez pracy, które otrzymały bezzwrotne środki na podjęcie działalności </w:t>
            </w:r>
            <w:r w:rsidRPr="004A31A9">
              <w:rPr>
                <w:rFonts w:asciiTheme="minorHAnsi" w:hAnsiTheme="minorHAnsi" w:cstheme="minorHAnsi"/>
                <w:sz w:val="24"/>
                <w:szCs w:val="24"/>
              </w:rPr>
              <w:lastRenderedPageBreak/>
              <w:t>gospodarczej w Programie</w:t>
            </w:r>
          </w:p>
        </w:tc>
        <w:tc>
          <w:tcPr>
            <w:tcW w:w="233" w:type="pct"/>
            <w:shd w:val="clear" w:color="auto" w:fill="auto"/>
            <w:vAlign w:val="center"/>
          </w:tcPr>
          <w:p w14:paraId="33D9A43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os.</w:t>
            </w:r>
          </w:p>
        </w:tc>
        <w:tc>
          <w:tcPr>
            <w:tcW w:w="310" w:type="pct"/>
            <w:vAlign w:val="center"/>
          </w:tcPr>
          <w:p w14:paraId="3F7E4B31"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72" w:type="pct"/>
            <w:vAlign w:val="center"/>
          </w:tcPr>
          <w:p w14:paraId="6B1775E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380" w:type="pct"/>
            <w:shd w:val="clear" w:color="auto" w:fill="auto"/>
            <w:vAlign w:val="center"/>
          </w:tcPr>
          <w:p w14:paraId="7E124C32"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73" w:type="pct"/>
            <w:shd w:val="clear" w:color="auto" w:fill="auto"/>
            <w:vAlign w:val="center"/>
          </w:tcPr>
          <w:p w14:paraId="1F0205F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93" w:type="pct"/>
            <w:shd w:val="clear" w:color="auto" w:fill="auto"/>
            <w:vAlign w:val="center"/>
          </w:tcPr>
          <w:p w14:paraId="2BAC7D13" w14:textId="77777777" w:rsidR="00C83556" w:rsidRPr="004A31A9" w:rsidRDefault="009A186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1 700 </w:t>
            </w:r>
          </w:p>
        </w:tc>
        <w:tc>
          <w:tcPr>
            <w:tcW w:w="588" w:type="pct"/>
            <w:shd w:val="clear" w:color="auto" w:fill="auto"/>
            <w:vAlign w:val="center"/>
          </w:tcPr>
          <w:p w14:paraId="1347044B"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529" w:type="pct"/>
            <w:vAlign w:val="center"/>
          </w:tcPr>
          <w:p w14:paraId="267C622D" w14:textId="77777777" w:rsidR="00C83556" w:rsidRPr="004A31A9" w:rsidRDefault="00C8355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C83556" w:rsidRPr="004A31A9" w14:paraId="06F67FF0" w14:textId="77777777" w:rsidTr="002203C6">
        <w:trPr>
          <w:trHeight w:val="20"/>
          <w:jc w:val="center"/>
        </w:trPr>
        <w:tc>
          <w:tcPr>
            <w:tcW w:w="225" w:type="pct"/>
            <w:vAlign w:val="center"/>
          </w:tcPr>
          <w:p w14:paraId="018926D9"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497" w:type="pct"/>
            <w:shd w:val="clear" w:color="auto" w:fill="auto"/>
            <w:vAlign w:val="center"/>
          </w:tcPr>
          <w:p w14:paraId="05A41453"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 które otrzymały bezzwrotne środki na podjęcie działalności gospodarczej w Programie</w:t>
            </w:r>
          </w:p>
        </w:tc>
        <w:tc>
          <w:tcPr>
            <w:tcW w:w="233" w:type="pct"/>
            <w:shd w:val="clear" w:color="auto" w:fill="auto"/>
            <w:vAlign w:val="center"/>
          </w:tcPr>
          <w:p w14:paraId="02AC5E31"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10" w:type="pct"/>
            <w:vAlign w:val="center"/>
          </w:tcPr>
          <w:p w14:paraId="29A638F4"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72" w:type="pct"/>
            <w:vAlign w:val="center"/>
          </w:tcPr>
          <w:p w14:paraId="68E3B738"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80" w:type="pct"/>
            <w:shd w:val="clear" w:color="auto" w:fill="auto"/>
            <w:vAlign w:val="center"/>
          </w:tcPr>
          <w:p w14:paraId="02F8BECE"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3" w:type="pct"/>
            <w:shd w:val="clear" w:color="auto" w:fill="auto"/>
            <w:vAlign w:val="center"/>
          </w:tcPr>
          <w:p w14:paraId="1BBCA80D"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3" w:type="pct"/>
            <w:shd w:val="clear" w:color="auto" w:fill="auto"/>
            <w:vAlign w:val="center"/>
          </w:tcPr>
          <w:p w14:paraId="2F87AB94" w14:textId="77777777" w:rsidR="00C83556" w:rsidRPr="004A31A9" w:rsidRDefault="009A186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120</w:t>
            </w:r>
          </w:p>
        </w:tc>
        <w:tc>
          <w:tcPr>
            <w:tcW w:w="588" w:type="pct"/>
            <w:shd w:val="clear" w:color="auto" w:fill="auto"/>
            <w:vAlign w:val="center"/>
          </w:tcPr>
          <w:p w14:paraId="02CE27BC"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529" w:type="pct"/>
            <w:vAlign w:val="center"/>
          </w:tcPr>
          <w:p w14:paraId="39D6F80B" w14:textId="77777777" w:rsidR="00C83556" w:rsidRPr="004A31A9" w:rsidRDefault="00C835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6BE94712"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p w14:paraId="6F586E87" w14:textId="77777777" w:rsidR="009C7D80"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p w14:paraId="2E952DF3" w14:textId="77777777" w:rsidR="00CE289E" w:rsidRPr="004A31A9" w:rsidRDefault="00CE289E"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Wkład Osi w realizację celów tematycznych 1-7</w:t>
      </w:r>
    </w:p>
    <w:p w14:paraId="133D6706" w14:textId="02F2C991" w:rsidR="0033752D" w:rsidRPr="00A96B5E"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Planowana w ramach Osi interwencja przyczyni się do realizacji celu dotyczącego rozwoju przedsiębiorczości (CT 3) poprzez działania ukierunkowane na: podnoszenie i zmianę kwalifikacji zawodowych pracowników firm i osób pozostających bez pracy (zapewnienie optymalnych zasobów pracy), wydłużenie okresu aktywności zawodowej mieszkańców Pomorza oraz powstawanie mikroprzedsiębiorstw, w szczególności na obszarach, na których występują po</w:t>
      </w:r>
      <w:r w:rsidR="00A96B5E">
        <w:rPr>
          <w:rFonts w:asciiTheme="minorHAnsi" w:hAnsiTheme="minorHAnsi" w:cstheme="minorHAnsi"/>
          <w:sz w:val="24"/>
          <w:szCs w:val="24"/>
          <w:lang w:eastAsia="pl-PL"/>
        </w:rPr>
        <w:t>ważne bariery i luki rozwojowe.</w:t>
      </w:r>
    </w:p>
    <w:p w14:paraId="35A60ACD" w14:textId="77777777" w:rsidR="00CE289E" w:rsidRPr="004A31A9" w:rsidRDefault="00CE289E"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08"/>
        <w:gridCol w:w="282"/>
        <w:gridCol w:w="1275"/>
        <w:gridCol w:w="466"/>
        <w:gridCol w:w="386"/>
        <w:gridCol w:w="786"/>
        <w:gridCol w:w="418"/>
        <w:gridCol w:w="456"/>
        <w:gridCol w:w="524"/>
        <w:gridCol w:w="537"/>
        <w:gridCol w:w="552"/>
        <w:gridCol w:w="554"/>
        <w:gridCol w:w="992"/>
        <w:gridCol w:w="983"/>
      </w:tblGrid>
      <w:tr w:rsidR="00CE289E" w:rsidRPr="004A31A9" w14:paraId="323EEA97" w14:textId="77777777" w:rsidTr="00F35C81">
        <w:trPr>
          <w:trHeight w:val="1904"/>
          <w:jc w:val="center"/>
        </w:trPr>
        <w:tc>
          <w:tcPr>
            <w:tcW w:w="153" w:type="pct"/>
            <w:vMerge w:val="restart"/>
            <w:shd w:val="clear" w:color="auto" w:fill="C6D9F1"/>
            <w:tcMar>
              <w:left w:w="57" w:type="dxa"/>
              <w:right w:w="57" w:type="dxa"/>
            </w:tcMar>
            <w:textDirection w:val="btLr"/>
            <w:vAlign w:val="center"/>
          </w:tcPr>
          <w:p w14:paraId="3DF9281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85" w:type="pct"/>
            <w:vMerge w:val="restart"/>
            <w:shd w:val="clear" w:color="auto" w:fill="C6D9F1"/>
            <w:textDirection w:val="btLr"/>
            <w:vAlign w:val="center"/>
          </w:tcPr>
          <w:p w14:paraId="1A8427D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153" w:type="pct"/>
            <w:vMerge w:val="restart"/>
            <w:shd w:val="clear" w:color="auto" w:fill="C6D9F1"/>
            <w:tcMar>
              <w:left w:w="57" w:type="dxa"/>
              <w:right w:w="57" w:type="dxa"/>
            </w:tcMar>
            <w:textDirection w:val="btLr"/>
            <w:vAlign w:val="center"/>
          </w:tcPr>
          <w:p w14:paraId="5AF8438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93" w:type="pct"/>
            <w:vMerge w:val="restart"/>
            <w:shd w:val="clear" w:color="auto" w:fill="C6D9F1"/>
            <w:tcMar>
              <w:left w:w="57" w:type="dxa"/>
              <w:right w:w="57" w:type="dxa"/>
            </w:tcMar>
            <w:textDirection w:val="btLr"/>
            <w:vAlign w:val="center"/>
          </w:tcPr>
          <w:p w14:paraId="0142B01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253" w:type="pct"/>
            <w:vMerge w:val="restart"/>
            <w:shd w:val="clear" w:color="auto" w:fill="C6D9F1"/>
            <w:tcMar>
              <w:left w:w="57" w:type="dxa"/>
              <w:right w:w="57" w:type="dxa"/>
            </w:tcMar>
            <w:textDirection w:val="btLr"/>
            <w:vAlign w:val="center"/>
          </w:tcPr>
          <w:p w14:paraId="766B12D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04BF8953"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10" w:type="pct"/>
            <w:vMerge w:val="restart"/>
            <w:shd w:val="clear" w:color="auto" w:fill="C6D9F1"/>
            <w:tcMar>
              <w:left w:w="57" w:type="dxa"/>
              <w:right w:w="57" w:type="dxa"/>
            </w:tcMar>
            <w:textDirection w:val="btLr"/>
            <w:vAlign w:val="center"/>
          </w:tcPr>
          <w:p w14:paraId="4303D67F"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27" w:type="pct"/>
            <w:vMerge w:val="restart"/>
            <w:shd w:val="clear" w:color="auto" w:fill="C6D9F1"/>
            <w:tcMar>
              <w:left w:w="57" w:type="dxa"/>
              <w:right w:w="57" w:type="dxa"/>
            </w:tcMar>
            <w:textDirection w:val="btLr"/>
            <w:vAlign w:val="center"/>
          </w:tcPr>
          <w:p w14:paraId="0548997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60" w:type="pct"/>
            <w:gridSpan w:val="3"/>
            <w:shd w:val="clear" w:color="auto" w:fill="C6D9F1"/>
            <w:textDirection w:val="btLr"/>
            <w:vAlign w:val="center"/>
          </w:tcPr>
          <w:p w14:paraId="4D33F6B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892" w:type="pct"/>
            <w:gridSpan w:val="3"/>
            <w:shd w:val="clear" w:color="auto" w:fill="C6D9F1"/>
            <w:tcMar>
              <w:left w:w="57" w:type="dxa"/>
              <w:right w:w="57" w:type="dxa"/>
            </w:tcMar>
            <w:textDirection w:val="btLr"/>
            <w:vAlign w:val="center"/>
          </w:tcPr>
          <w:p w14:paraId="5D8DBDA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539" w:type="pct"/>
            <w:vMerge w:val="restart"/>
            <w:shd w:val="clear" w:color="auto" w:fill="C6D9F1"/>
            <w:tcMar>
              <w:left w:w="57" w:type="dxa"/>
              <w:right w:w="57" w:type="dxa"/>
            </w:tcMar>
            <w:textDirection w:val="btLr"/>
            <w:vAlign w:val="center"/>
          </w:tcPr>
          <w:p w14:paraId="21B269D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34" w:type="pct"/>
            <w:vMerge w:val="restart"/>
            <w:shd w:val="clear" w:color="auto" w:fill="C6D9F1"/>
            <w:tcMar>
              <w:left w:w="57" w:type="dxa"/>
              <w:right w:w="57" w:type="dxa"/>
            </w:tcMar>
            <w:textDirection w:val="btLr"/>
            <w:vAlign w:val="center"/>
          </w:tcPr>
          <w:p w14:paraId="54934EB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CE289E" w:rsidRPr="004A31A9" w14:paraId="284798E3" w14:textId="77777777" w:rsidTr="00F35C81">
        <w:trPr>
          <w:trHeight w:val="288"/>
          <w:jc w:val="center"/>
        </w:trPr>
        <w:tc>
          <w:tcPr>
            <w:tcW w:w="153" w:type="pct"/>
            <w:vMerge/>
            <w:tcMar>
              <w:left w:w="57" w:type="dxa"/>
              <w:right w:w="57" w:type="dxa"/>
            </w:tcMar>
            <w:vAlign w:val="center"/>
          </w:tcPr>
          <w:p w14:paraId="32BA7A3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85" w:type="pct"/>
            <w:vMerge/>
          </w:tcPr>
          <w:p w14:paraId="36EFAE9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3" w:type="pct"/>
            <w:vMerge/>
            <w:tcMar>
              <w:left w:w="57" w:type="dxa"/>
              <w:right w:w="57" w:type="dxa"/>
            </w:tcMar>
            <w:vAlign w:val="center"/>
          </w:tcPr>
          <w:p w14:paraId="240A383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93" w:type="pct"/>
            <w:vMerge/>
            <w:shd w:val="clear" w:color="auto" w:fill="auto"/>
            <w:tcMar>
              <w:left w:w="57" w:type="dxa"/>
              <w:right w:w="57" w:type="dxa"/>
            </w:tcMar>
            <w:vAlign w:val="center"/>
          </w:tcPr>
          <w:p w14:paraId="371C64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53" w:type="pct"/>
            <w:vMerge/>
            <w:tcMar>
              <w:left w:w="57" w:type="dxa"/>
              <w:right w:w="57" w:type="dxa"/>
            </w:tcMar>
            <w:vAlign w:val="center"/>
          </w:tcPr>
          <w:p w14:paraId="5743F6D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10" w:type="pct"/>
            <w:vMerge/>
            <w:tcMar>
              <w:left w:w="57" w:type="dxa"/>
              <w:right w:w="57" w:type="dxa"/>
            </w:tcMar>
            <w:vAlign w:val="center"/>
          </w:tcPr>
          <w:p w14:paraId="65617DE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7" w:type="pct"/>
            <w:vMerge/>
            <w:tcMar>
              <w:left w:w="57" w:type="dxa"/>
              <w:right w:w="57" w:type="dxa"/>
            </w:tcMar>
            <w:vAlign w:val="center"/>
          </w:tcPr>
          <w:p w14:paraId="682710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27" w:type="pct"/>
            <w:shd w:val="clear" w:color="auto" w:fill="D9D9D9"/>
            <w:vAlign w:val="center"/>
          </w:tcPr>
          <w:p w14:paraId="3DB20B8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48" w:type="pct"/>
            <w:shd w:val="clear" w:color="auto" w:fill="D9D9D9"/>
            <w:vAlign w:val="center"/>
          </w:tcPr>
          <w:p w14:paraId="7271C10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85" w:type="pct"/>
            <w:shd w:val="clear" w:color="auto" w:fill="D9D9D9"/>
            <w:vAlign w:val="center"/>
          </w:tcPr>
          <w:p w14:paraId="11078BE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92" w:type="pct"/>
            <w:shd w:val="clear" w:color="auto" w:fill="D9D9D9"/>
            <w:tcMar>
              <w:left w:w="57" w:type="dxa"/>
              <w:right w:w="57" w:type="dxa"/>
            </w:tcMar>
            <w:vAlign w:val="center"/>
          </w:tcPr>
          <w:p w14:paraId="698EECB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300" w:type="pct"/>
            <w:shd w:val="clear" w:color="auto" w:fill="D9D9D9"/>
            <w:tcMar>
              <w:left w:w="57" w:type="dxa"/>
              <w:right w:w="57" w:type="dxa"/>
            </w:tcMar>
            <w:vAlign w:val="center"/>
          </w:tcPr>
          <w:p w14:paraId="2B1C137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1" w:type="pct"/>
            <w:shd w:val="clear" w:color="auto" w:fill="D9D9D9"/>
            <w:tcMar>
              <w:left w:w="57" w:type="dxa"/>
              <w:right w:w="57" w:type="dxa"/>
            </w:tcMar>
            <w:vAlign w:val="center"/>
          </w:tcPr>
          <w:p w14:paraId="6F2417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39" w:type="pct"/>
            <w:vMerge/>
            <w:shd w:val="clear" w:color="auto" w:fill="auto"/>
            <w:tcMar>
              <w:left w:w="57" w:type="dxa"/>
              <w:right w:w="57" w:type="dxa"/>
            </w:tcMar>
            <w:vAlign w:val="center"/>
          </w:tcPr>
          <w:p w14:paraId="56B3A2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34" w:type="pct"/>
            <w:vMerge/>
            <w:tcMar>
              <w:left w:w="57" w:type="dxa"/>
              <w:right w:w="57" w:type="dxa"/>
            </w:tcMar>
            <w:vAlign w:val="center"/>
          </w:tcPr>
          <w:p w14:paraId="446315C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699EBB11" w14:textId="77777777" w:rsidTr="00F35C81">
        <w:trPr>
          <w:jc w:val="center"/>
        </w:trPr>
        <w:tc>
          <w:tcPr>
            <w:tcW w:w="153" w:type="pct"/>
            <w:vMerge w:val="restart"/>
            <w:tcMar>
              <w:left w:w="57" w:type="dxa"/>
              <w:right w:w="57" w:type="dxa"/>
            </w:tcMar>
            <w:vAlign w:val="center"/>
          </w:tcPr>
          <w:p w14:paraId="5DC10046"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5</w:t>
            </w:r>
          </w:p>
        </w:tc>
        <w:tc>
          <w:tcPr>
            <w:tcW w:w="385" w:type="pct"/>
            <w:vAlign w:val="center"/>
          </w:tcPr>
          <w:p w14:paraId="50346607" w14:textId="77777777" w:rsidR="00CE289E" w:rsidRPr="004A31A9"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Produktu</w:t>
            </w:r>
          </w:p>
        </w:tc>
        <w:tc>
          <w:tcPr>
            <w:tcW w:w="153" w:type="pct"/>
            <w:tcMar>
              <w:left w:w="57" w:type="dxa"/>
              <w:right w:w="57" w:type="dxa"/>
            </w:tcMar>
            <w:vAlign w:val="center"/>
          </w:tcPr>
          <w:p w14:paraId="053B0A44"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w:t>
            </w:r>
          </w:p>
        </w:tc>
        <w:tc>
          <w:tcPr>
            <w:tcW w:w="693" w:type="pct"/>
            <w:shd w:val="clear" w:color="auto" w:fill="auto"/>
            <w:tcMar>
              <w:left w:w="57" w:type="dxa"/>
              <w:right w:w="57" w:type="dxa"/>
            </w:tcMar>
            <w:vAlign w:val="center"/>
          </w:tcPr>
          <w:p w14:paraId="45057F83" w14:textId="590ED387" w:rsidR="008C64D1" w:rsidRPr="004A31A9" w:rsidRDefault="00501449"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Liczba osób bezrobotnych objętych wsparciem w </w:t>
            </w:r>
            <w:r w:rsidRPr="004A31A9">
              <w:rPr>
                <w:rFonts w:asciiTheme="minorHAnsi" w:eastAsia="Times New Roman" w:hAnsiTheme="minorHAnsi" w:cstheme="minorHAnsi"/>
                <w:color w:val="000000"/>
                <w:sz w:val="24"/>
                <w:szCs w:val="24"/>
                <w:lang w:eastAsia="pl-PL"/>
              </w:rPr>
              <w:lastRenderedPageBreak/>
              <w:t>Programie (w tym długotrwale bezrobotnych)</w:t>
            </w:r>
          </w:p>
        </w:tc>
        <w:tc>
          <w:tcPr>
            <w:tcW w:w="253" w:type="pct"/>
            <w:tcMar>
              <w:left w:w="57" w:type="dxa"/>
              <w:right w:w="57" w:type="dxa"/>
            </w:tcMar>
            <w:vAlign w:val="center"/>
          </w:tcPr>
          <w:p w14:paraId="7EF98FE4"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os.</w:t>
            </w:r>
          </w:p>
        </w:tc>
        <w:tc>
          <w:tcPr>
            <w:tcW w:w="210" w:type="pct"/>
            <w:tcMar>
              <w:left w:w="57" w:type="dxa"/>
              <w:right w:w="57" w:type="dxa"/>
            </w:tcMar>
            <w:vAlign w:val="center"/>
          </w:tcPr>
          <w:p w14:paraId="47120CB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27" w:type="pct"/>
            <w:tcMar>
              <w:left w:w="57" w:type="dxa"/>
              <w:right w:w="57" w:type="dxa"/>
            </w:tcMar>
            <w:vAlign w:val="center"/>
          </w:tcPr>
          <w:p w14:paraId="1A7EE874" w14:textId="77777777" w:rsidR="00CE289E" w:rsidRPr="004A31A9"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27" w:type="pct"/>
            <w:vAlign w:val="center"/>
          </w:tcPr>
          <w:p w14:paraId="11A87C6A" w14:textId="77777777" w:rsidR="00CE289E" w:rsidRPr="004A31A9" w:rsidRDefault="00CE289E" w:rsidP="00971256">
            <w:pPr>
              <w:spacing w:after="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4 000</w:t>
            </w:r>
          </w:p>
        </w:tc>
        <w:tc>
          <w:tcPr>
            <w:tcW w:w="248" w:type="pct"/>
            <w:vAlign w:val="center"/>
          </w:tcPr>
          <w:p w14:paraId="07B9B2EC" w14:textId="77777777" w:rsidR="00CE289E" w:rsidRPr="004A31A9" w:rsidRDefault="00CE289E" w:rsidP="00971256">
            <w:pPr>
              <w:spacing w:after="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7 600</w:t>
            </w:r>
          </w:p>
        </w:tc>
        <w:tc>
          <w:tcPr>
            <w:tcW w:w="285" w:type="pct"/>
            <w:vAlign w:val="center"/>
          </w:tcPr>
          <w:p w14:paraId="7A11B4FD" w14:textId="77777777" w:rsidR="00CE289E" w:rsidRPr="004A31A9" w:rsidRDefault="00CE289E"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11 600</w:t>
            </w:r>
          </w:p>
        </w:tc>
        <w:tc>
          <w:tcPr>
            <w:tcW w:w="292" w:type="pct"/>
            <w:shd w:val="clear" w:color="auto" w:fill="auto"/>
            <w:tcMar>
              <w:left w:w="57" w:type="dxa"/>
              <w:right w:w="57" w:type="dxa"/>
            </w:tcMar>
            <w:vAlign w:val="center"/>
          </w:tcPr>
          <w:p w14:paraId="14594307" w14:textId="77777777" w:rsidR="00CE289E" w:rsidRPr="004A31A9" w:rsidRDefault="00CE289E" w:rsidP="00971256">
            <w:pPr>
              <w:spacing w:after="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11 </w:t>
            </w:r>
            <w:r w:rsidR="002A3241" w:rsidRPr="004A31A9">
              <w:rPr>
                <w:rFonts w:asciiTheme="minorHAnsi" w:eastAsia="Times New Roman" w:hAnsiTheme="minorHAnsi" w:cstheme="minorHAnsi"/>
                <w:sz w:val="24"/>
                <w:szCs w:val="24"/>
                <w:lang w:eastAsia="pl-PL"/>
              </w:rPr>
              <w:t>320</w:t>
            </w:r>
          </w:p>
        </w:tc>
        <w:tc>
          <w:tcPr>
            <w:tcW w:w="300" w:type="pct"/>
            <w:shd w:val="clear" w:color="auto" w:fill="auto"/>
            <w:tcMar>
              <w:left w:w="57" w:type="dxa"/>
              <w:right w:w="57" w:type="dxa"/>
            </w:tcMar>
            <w:vAlign w:val="center"/>
          </w:tcPr>
          <w:p w14:paraId="3F6D136C" w14:textId="77777777" w:rsidR="00CE289E" w:rsidRPr="004A31A9" w:rsidRDefault="00CE289E" w:rsidP="00971256">
            <w:pPr>
              <w:spacing w:after="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21</w:t>
            </w:r>
            <w:r w:rsidR="009A186C" w:rsidRPr="004A31A9">
              <w:rPr>
                <w:rFonts w:asciiTheme="minorHAnsi" w:eastAsia="Times New Roman" w:hAnsiTheme="minorHAnsi" w:cstheme="minorHAnsi"/>
                <w:sz w:val="24"/>
                <w:szCs w:val="24"/>
                <w:lang w:eastAsia="pl-PL"/>
              </w:rPr>
              <w:t xml:space="preserve"> </w:t>
            </w:r>
            <w:r w:rsidR="002A3241" w:rsidRPr="004A31A9">
              <w:rPr>
                <w:rFonts w:asciiTheme="minorHAnsi" w:eastAsia="Times New Roman" w:hAnsiTheme="minorHAnsi" w:cstheme="minorHAnsi"/>
                <w:sz w:val="24"/>
                <w:szCs w:val="24"/>
                <w:lang w:eastAsia="pl-PL"/>
              </w:rPr>
              <w:t>460</w:t>
            </w:r>
          </w:p>
        </w:tc>
        <w:tc>
          <w:tcPr>
            <w:tcW w:w="301" w:type="pct"/>
            <w:shd w:val="clear" w:color="auto" w:fill="auto"/>
            <w:tcMar>
              <w:left w:w="57" w:type="dxa"/>
              <w:right w:w="57" w:type="dxa"/>
            </w:tcMar>
            <w:vAlign w:val="center"/>
          </w:tcPr>
          <w:p w14:paraId="568EF2B2" w14:textId="77777777" w:rsidR="00CE289E" w:rsidRPr="004A31A9" w:rsidRDefault="009A186C" w:rsidP="00971256">
            <w:pPr>
              <w:spacing w:after="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32 780</w:t>
            </w:r>
          </w:p>
        </w:tc>
        <w:tc>
          <w:tcPr>
            <w:tcW w:w="539" w:type="pct"/>
            <w:shd w:val="clear" w:color="auto" w:fill="auto"/>
            <w:tcMar>
              <w:left w:w="57" w:type="dxa"/>
              <w:right w:w="57" w:type="dxa"/>
            </w:tcMar>
            <w:vAlign w:val="center"/>
          </w:tcPr>
          <w:p w14:paraId="4501760C"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 IZ</w:t>
            </w:r>
          </w:p>
        </w:tc>
        <w:tc>
          <w:tcPr>
            <w:tcW w:w="534" w:type="pct"/>
            <w:shd w:val="clear" w:color="auto" w:fill="auto"/>
            <w:tcMar>
              <w:left w:w="57" w:type="dxa"/>
              <w:right w:w="57" w:type="dxa"/>
            </w:tcMar>
            <w:vAlign w:val="center"/>
          </w:tcPr>
          <w:p w14:paraId="641A8CF7" w14:textId="28D5D3F0"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z nim typy projektó</w:t>
            </w:r>
            <w:r w:rsidRPr="004A31A9">
              <w:rPr>
                <w:rFonts w:asciiTheme="minorHAnsi" w:hAnsiTheme="minorHAnsi" w:cstheme="minorHAnsi"/>
                <w:iCs/>
                <w:sz w:val="24"/>
                <w:szCs w:val="24"/>
                <w:lang w:eastAsia="pl-PL"/>
              </w:rPr>
              <w:lastRenderedPageBreak/>
              <w:t xml:space="preserve">w odpowiadają za </w:t>
            </w:r>
            <w:r w:rsidR="00793FD7" w:rsidRPr="004A31A9">
              <w:rPr>
                <w:rFonts w:asciiTheme="minorHAnsi" w:hAnsiTheme="minorHAnsi" w:cstheme="minorHAnsi"/>
                <w:iCs/>
                <w:sz w:val="24"/>
                <w:szCs w:val="24"/>
                <w:lang w:eastAsia="pl-PL"/>
              </w:rPr>
              <w:t>47</w:t>
            </w:r>
            <w:r w:rsidRPr="004A31A9">
              <w:rPr>
                <w:rFonts w:asciiTheme="minorHAnsi" w:hAnsiTheme="minorHAnsi" w:cstheme="minorHAnsi"/>
                <w:iCs/>
                <w:sz w:val="24"/>
                <w:szCs w:val="24"/>
                <w:lang w:eastAsia="pl-PL"/>
              </w:rPr>
              <w:t>% alokacji osi priorytetowej</w:t>
            </w:r>
          </w:p>
        </w:tc>
      </w:tr>
      <w:tr w:rsidR="00CE289E" w:rsidRPr="004A31A9" w14:paraId="77B3A0A3" w14:textId="77777777" w:rsidTr="00F35C81">
        <w:trPr>
          <w:jc w:val="center"/>
        </w:trPr>
        <w:tc>
          <w:tcPr>
            <w:tcW w:w="153" w:type="pct"/>
            <w:vMerge/>
            <w:tcMar>
              <w:left w:w="57" w:type="dxa"/>
              <w:right w:w="57" w:type="dxa"/>
            </w:tcMar>
            <w:vAlign w:val="center"/>
          </w:tcPr>
          <w:p w14:paraId="097B652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85" w:type="pct"/>
            <w:vAlign w:val="center"/>
          </w:tcPr>
          <w:p w14:paraId="5DE35052" w14:textId="77777777" w:rsidR="00CE289E" w:rsidRPr="004A31A9"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Produktu</w:t>
            </w:r>
          </w:p>
        </w:tc>
        <w:tc>
          <w:tcPr>
            <w:tcW w:w="153" w:type="pct"/>
            <w:tcMar>
              <w:left w:w="57" w:type="dxa"/>
              <w:right w:w="57" w:type="dxa"/>
            </w:tcMar>
            <w:vAlign w:val="center"/>
          </w:tcPr>
          <w:p w14:paraId="748D2F8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w:t>
            </w:r>
          </w:p>
        </w:tc>
        <w:tc>
          <w:tcPr>
            <w:tcW w:w="693" w:type="pct"/>
            <w:shd w:val="clear" w:color="auto" w:fill="auto"/>
            <w:tcMar>
              <w:left w:w="57" w:type="dxa"/>
              <w:right w:w="57" w:type="dxa"/>
            </w:tcMar>
            <w:vAlign w:val="center"/>
          </w:tcPr>
          <w:p w14:paraId="67646045" w14:textId="77777777" w:rsidR="00CE289E" w:rsidRPr="004A31A9" w:rsidRDefault="00CE289E" w:rsidP="00971256">
            <w:pPr>
              <w:spacing w:after="0" w:line="360" w:lineRule="auto"/>
              <w:rPr>
                <w:rFonts w:asciiTheme="minorHAnsi" w:hAnsiTheme="minorHAnsi" w:cstheme="minorHAnsi"/>
                <w:color w:val="000000"/>
                <w:sz w:val="24"/>
                <w:szCs w:val="24"/>
              </w:rPr>
            </w:pPr>
            <w:r w:rsidRPr="004A31A9">
              <w:rPr>
                <w:rFonts w:asciiTheme="minorHAnsi" w:eastAsia="Times New Roman" w:hAnsiTheme="minorHAnsi" w:cstheme="minorHAnsi"/>
                <w:color w:val="000000"/>
                <w:sz w:val="24"/>
                <w:szCs w:val="24"/>
                <w:lang w:eastAsia="pl-PL"/>
              </w:rPr>
              <w:t>Liczba osób pozostających bez pracy, które otrzymały bezzwrotne środki na podjęcie działalności gospodarczej w Programie</w:t>
            </w:r>
          </w:p>
        </w:tc>
        <w:tc>
          <w:tcPr>
            <w:tcW w:w="253" w:type="pct"/>
            <w:tcMar>
              <w:left w:w="57" w:type="dxa"/>
              <w:right w:w="57" w:type="dxa"/>
            </w:tcMar>
            <w:vAlign w:val="center"/>
          </w:tcPr>
          <w:p w14:paraId="10CE336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210" w:type="pct"/>
            <w:tcMar>
              <w:left w:w="57" w:type="dxa"/>
              <w:right w:w="57" w:type="dxa"/>
            </w:tcMar>
            <w:vAlign w:val="center"/>
          </w:tcPr>
          <w:p w14:paraId="5195AA76"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27" w:type="pct"/>
            <w:tcMar>
              <w:left w:w="57" w:type="dxa"/>
              <w:right w:w="57" w:type="dxa"/>
            </w:tcMar>
            <w:vAlign w:val="center"/>
          </w:tcPr>
          <w:p w14:paraId="75B960BB" w14:textId="77777777" w:rsidR="00CE289E" w:rsidRPr="004A31A9"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27" w:type="pct"/>
            <w:vAlign w:val="center"/>
          </w:tcPr>
          <w:p w14:paraId="63C0ED67" w14:textId="77777777" w:rsidR="00CE289E" w:rsidRPr="004A31A9" w:rsidRDefault="00CE289E" w:rsidP="00971256">
            <w:pPr>
              <w:spacing w:after="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48" w:type="pct"/>
            <w:vAlign w:val="center"/>
          </w:tcPr>
          <w:p w14:paraId="7B6071D7" w14:textId="77777777" w:rsidR="00CE289E" w:rsidRPr="004A31A9" w:rsidRDefault="00CE289E" w:rsidP="00971256">
            <w:pPr>
              <w:spacing w:after="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5" w:type="pct"/>
            <w:vAlign w:val="center"/>
          </w:tcPr>
          <w:p w14:paraId="3DFC34C0" w14:textId="77777777" w:rsidR="00CE289E" w:rsidRPr="004A31A9" w:rsidRDefault="00E44F7E"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465</w:t>
            </w:r>
          </w:p>
        </w:tc>
        <w:tc>
          <w:tcPr>
            <w:tcW w:w="292" w:type="pct"/>
            <w:shd w:val="clear" w:color="auto" w:fill="auto"/>
            <w:tcMar>
              <w:left w:w="57" w:type="dxa"/>
              <w:right w:w="57" w:type="dxa"/>
            </w:tcMar>
            <w:vAlign w:val="center"/>
          </w:tcPr>
          <w:p w14:paraId="0F80761B" w14:textId="77777777" w:rsidR="00CE289E" w:rsidRPr="004A31A9" w:rsidRDefault="00CE289E" w:rsidP="00971256">
            <w:pPr>
              <w:spacing w:after="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4E3FA0CE" w14:textId="77777777" w:rsidR="00CE289E" w:rsidRPr="004A31A9" w:rsidRDefault="00CE289E" w:rsidP="00971256">
            <w:pPr>
              <w:spacing w:after="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1" w:type="pct"/>
            <w:shd w:val="clear" w:color="auto" w:fill="auto"/>
            <w:tcMar>
              <w:left w:w="57" w:type="dxa"/>
              <w:right w:w="57" w:type="dxa"/>
            </w:tcMar>
            <w:vAlign w:val="center"/>
          </w:tcPr>
          <w:p w14:paraId="7A08E51C" w14:textId="77777777" w:rsidR="00CE289E" w:rsidRPr="004A31A9" w:rsidRDefault="009A186C"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1 700</w:t>
            </w:r>
          </w:p>
        </w:tc>
        <w:tc>
          <w:tcPr>
            <w:tcW w:w="539" w:type="pct"/>
            <w:shd w:val="clear" w:color="auto" w:fill="auto"/>
            <w:tcMar>
              <w:left w:w="57" w:type="dxa"/>
              <w:right w:w="57" w:type="dxa"/>
            </w:tcMar>
            <w:vAlign w:val="center"/>
          </w:tcPr>
          <w:p w14:paraId="424A610D"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 IZ</w:t>
            </w:r>
          </w:p>
        </w:tc>
        <w:tc>
          <w:tcPr>
            <w:tcW w:w="534" w:type="pct"/>
            <w:shd w:val="clear" w:color="auto" w:fill="auto"/>
            <w:tcMar>
              <w:left w:w="57" w:type="dxa"/>
              <w:right w:w="57" w:type="dxa"/>
            </w:tcMar>
            <w:vAlign w:val="center"/>
          </w:tcPr>
          <w:p w14:paraId="3A7A0F8E" w14:textId="2E305543"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za </w:t>
            </w:r>
            <w:r w:rsidR="003969CE" w:rsidRPr="004A31A9">
              <w:rPr>
                <w:rFonts w:asciiTheme="minorHAnsi" w:hAnsiTheme="minorHAnsi" w:cstheme="minorHAnsi"/>
                <w:iCs/>
                <w:sz w:val="24"/>
                <w:szCs w:val="24"/>
                <w:lang w:eastAsia="pl-PL"/>
              </w:rPr>
              <w:t>9</w:t>
            </w:r>
            <w:r w:rsidRPr="004A31A9">
              <w:rPr>
                <w:rFonts w:asciiTheme="minorHAnsi" w:hAnsiTheme="minorHAnsi" w:cstheme="minorHAnsi"/>
                <w:iCs/>
                <w:sz w:val="24"/>
                <w:szCs w:val="24"/>
                <w:lang w:eastAsia="pl-PL"/>
              </w:rPr>
              <w:t>% alokacji osi priorytetowej</w:t>
            </w:r>
          </w:p>
        </w:tc>
      </w:tr>
      <w:tr w:rsidR="00CE289E" w:rsidRPr="004A31A9" w14:paraId="4CD97C44" w14:textId="77777777" w:rsidTr="00F35C81">
        <w:trPr>
          <w:jc w:val="center"/>
        </w:trPr>
        <w:tc>
          <w:tcPr>
            <w:tcW w:w="153" w:type="pct"/>
            <w:vMerge/>
            <w:tcMar>
              <w:left w:w="57" w:type="dxa"/>
              <w:right w:w="57" w:type="dxa"/>
            </w:tcMar>
            <w:vAlign w:val="center"/>
          </w:tcPr>
          <w:p w14:paraId="41267631"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85" w:type="pct"/>
            <w:vAlign w:val="center"/>
          </w:tcPr>
          <w:p w14:paraId="7B90FBB5" w14:textId="77777777" w:rsidR="00CE289E" w:rsidRPr="004A31A9"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Finansowy</w:t>
            </w:r>
          </w:p>
        </w:tc>
        <w:tc>
          <w:tcPr>
            <w:tcW w:w="153" w:type="pct"/>
            <w:tcMar>
              <w:left w:w="57" w:type="dxa"/>
              <w:right w:w="57" w:type="dxa"/>
            </w:tcMar>
            <w:vAlign w:val="center"/>
          </w:tcPr>
          <w:p w14:paraId="04153AA8"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w:t>
            </w:r>
          </w:p>
        </w:tc>
        <w:tc>
          <w:tcPr>
            <w:tcW w:w="693" w:type="pct"/>
            <w:shd w:val="clear" w:color="auto" w:fill="auto"/>
            <w:tcMar>
              <w:left w:w="57" w:type="dxa"/>
              <w:right w:w="57" w:type="dxa"/>
            </w:tcMar>
            <w:vAlign w:val="center"/>
          </w:tcPr>
          <w:p w14:paraId="3D77E1B9" w14:textId="77777777" w:rsidR="00CE289E" w:rsidRPr="004A31A9" w:rsidRDefault="00CE289E" w:rsidP="00971256">
            <w:pPr>
              <w:spacing w:after="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Całkowita kwota certyfikowanych wydatków kwalifikowalnych</w:t>
            </w:r>
          </w:p>
        </w:tc>
        <w:tc>
          <w:tcPr>
            <w:tcW w:w="253" w:type="pct"/>
            <w:tcMar>
              <w:left w:w="57" w:type="dxa"/>
              <w:right w:w="57" w:type="dxa"/>
            </w:tcMar>
            <w:vAlign w:val="center"/>
          </w:tcPr>
          <w:p w14:paraId="3B1B53DE"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210" w:type="pct"/>
            <w:tcMar>
              <w:left w:w="57" w:type="dxa"/>
              <w:right w:w="57" w:type="dxa"/>
            </w:tcMar>
            <w:vAlign w:val="center"/>
          </w:tcPr>
          <w:p w14:paraId="226D477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27" w:type="pct"/>
            <w:tcMar>
              <w:left w:w="57" w:type="dxa"/>
              <w:right w:w="57" w:type="dxa"/>
            </w:tcMar>
            <w:vAlign w:val="center"/>
          </w:tcPr>
          <w:p w14:paraId="555A5AB8" w14:textId="77777777" w:rsidR="00CE289E" w:rsidRPr="004A31A9" w:rsidRDefault="00CE289E" w:rsidP="00971256">
            <w:pPr>
              <w:spacing w:after="0" w:line="360" w:lineRule="auto"/>
              <w:ind w:left="-22" w:right="-57" w:hanging="3"/>
              <w:rPr>
                <w:rFonts w:asciiTheme="minorHAnsi" w:eastAsia="Times New Roman" w:hAnsiTheme="minorHAnsi" w:cstheme="minorHAnsi"/>
                <w:color w:val="000000"/>
                <w:sz w:val="24"/>
                <w:szCs w:val="24"/>
                <w:lang w:eastAsia="pl-PL"/>
              </w:rPr>
            </w:pPr>
            <w:r w:rsidRPr="004A31A9">
              <w:rPr>
                <w:rFonts w:asciiTheme="minorHAnsi" w:eastAsia="MS Mincho" w:hAnsiTheme="minorHAnsi" w:cstheme="minorHAnsi"/>
                <w:color w:val="000000"/>
                <w:sz w:val="24"/>
                <w:szCs w:val="24"/>
                <w:lang w:eastAsia="ja-JP"/>
              </w:rPr>
              <w:t>Słabiej rozwinięty</w:t>
            </w:r>
          </w:p>
        </w:tc>
        <w:tc>
          <w:tcPr>
            <w:tcW w:w="227" w:type="pct"/>
            <w:vAlign w:val="center"/>
          </w:tcPr>
          <w:p w14:paraId="0657262E" w14:textId="77777777" w:rsidR="00CE289E" w:rsidRPr="004A31A9"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48" w:type="pct"/>
            <w:vAlign w:val="center"/>
          </w:tcPr>
          <w:p w14:paraId="58606450" w14:textId="77777777" w:rsidR="00CE289E" w:rsidRPr="004A31A9"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85" w:type="pct"/>
            <w:vAlign w:val="center"/>
          </w:tcPr>
          <w:p w14:paraId="04F53459" w14:textId="77777777" w:rsidR="00CE289E" w:rsidRPr="004A31A9" w:rsidRDefault="00E552E4"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63 661 785</w:t>
            </w:r>
          </w:p>
        </w:tc>
        <w:tc>
          <w:tcPr>
            <w:tcW w:w="292" w:type="pct"/>
            <w:shd w:val="clear" w:color="auto" w:fill="auto"/>
            <w:tcMar>
              <w:left w:w="57" w:type="dxa"/>
              <w:right w:w="57" w:type="dxa"/>
            </w:tcMar>
            <w:vAlign w:val="center"/>
          </w:tcPr>
          <w:p w14:paraId="4DE5E14B" w14:textId="77777777" w:rsidR="00CE289E" w:rsidRPr="004A31A9"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00" w:type="pct"/>
            <w:shd w:val="clear" w:color="auto" w:fill="auto"/>
            <w:tcMar>
              <w:left w:w="57" w:type="dxa"/>
              <w:right w:w="57" w:type="dxa"/>
            </w:tcMar>
            <w:vAlign w:val="center"/>
          </w:tcPr>
          <w:p w14:paraId="0700E579" w14:textId="77777777" w:rsidR="00CE289E" w:rsidRPr="004A31A9"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01" w:type="pct"/>
            <w:shd w:val="clear" w:color="auto" w:fill="auto"/>
            <w:tcMar>
              <w:left w:w="57" w:type="dxa"/>
              <w:right w:w="57" w:type="dxa"/>
            </w:tcMar>
            <w:vAlign w:val="center"/>
          </w:tcPr>
          <w:p w14:paraId="487003A9" w14:textId="5AC8F2E5" w:rsidR="00CE289E" w:rsidRPr="004A31A9" w:rsidRDefault="00D812D6" w:rsidP="00971256">
            <w:pPr>
              <w:spacing w:after="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244 457 437</w:t>
            </w:r>
          </w:p>
        </w:tc>
        <w:tc>
          <w:tcPr>
            <w:tcW w:w="539" w:type="pct"/>
            <w:shd w:val="clear" w:color="auto" w:fill="auto"/>
            <w:tcMar>
              <w:left w:w="57" w:type="dxa"/>
              <w:right w:w="57" w:type="dxa"/>
            </w:tcMar>
            <w:vAlign w:val="center"/>
          </w:tcPr>
          <w:p w14:paraId="0C4946C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IZ</w:t>
            </w:r>
          </w:p>
        </w:tc>
        <w:tc>
          <w:tcPr>
            <w:tcW w:w="534" w:type="pct"/>
            <w:shd w:val="clear" w:color="auto" w:fill="auto"/>
            <w:tcMar>
              <w:left w:w="57" w:type="dxa"/>
              <w:right w:w="57" w:type="dxa"/>
            </w:tcMar>
            <w:vAlign w:val="center"/>
          </w:tcPr>
          <w:p w14:paraId="722D3F12"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r>
    </w:tbl>
    <w:p w14:paraId="4978A219" w14:textId="2046379E"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1135"/>
        <w:gridCol w:w="563"/>
        <w:gridCol w:w="997"/>
        <w:gridCol w:w="561"/>
        <w:gridCol w:w="1005"/>
        <w:gridCol w:w="725"/>
        <w:gridCol w:w="1732"/>
        <w:gridCol w:w="636"/>
        <w:gridCol w:w="1152"/>
      </w:tblGrid>
      <w:tr w:rsidR="00CE289E" w:rsidRPr="004A31A9" w14:paraId="05A54790" w14:textId="77777777" w:rsidTr="003D6769">
        <w:trPr>
          <w:trHeight w:val="300"/>
          <w:jc w:val="center"/>
        </w:trPr>
        <w:tc>
          <w:tcPr>
            <w:tcW w:w="9140" w:type="dxa"/>
            <w:gridSpan w:val="10"/>
            <w:shd w:val="clear" w:color="auto" w:fill="C6D9F1"/>
            <w:vAlign w:val="center"/>
          </w:tcPr>
          <w:p w14:paraId="33EF7D43" w14:textId="77777777" w:rsidR="00CE289E" w:rsidRPr="004A31A9" w:rsidRDefault="00CE289E" w:rsidP="00971256">
            <w:pPr>
              <w:spacing w:after="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CE289E" w:rsidRPr="004A31A9" w14:paraId="27C5100C" w14:textId="77777777" w:rsidTr="003D6769">
        <w:trPr>
          <w:trHeight w:val="690"/>
          <w:jc w:val="center"/>
        </w:trPr>
        <w:tc>
          <w:tcPr>
            <w:tcW w:w="1769" w:type="dxa"/>
            <w:gridSpan w:val="2"/>
            <w:shd w:val="clear" w:color="000000" w:fill="FFFF99"/>
            <w:vAlign w:val="center"/>
          </w:tcPr>
          <w:p w14:paraId="30B7191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Tabela 7: Wymiar 1 </w:t>
            </w:r>
            <w:r w:rsidRPr="004A31A9">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7B4A163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8: Wymiar 2</w:t>
            </w:r>
            <w:r w:rsidRPr="004A31A9">
              <w:rPr>
                <w:rFonts w:asciiTheme="minorHAnsi" w:eastAsia="Times New Roman" w:hAnsiTheme="minorHAnsi" w:cstheme="minorHAnsi"/>
                <w:sz w:val="24"/>
                <w:szCs w:val="24"/>
                <w:lang w:eastAsia="pl-PL"/>
              </w:rPr>
              <w:br/>
              <w:t>Forma finansowania</w:t>
            </w:r>
          </w:p>
        </w:tc>
        <w:tc>
          <w:tcPr>
            <w:tcW w:w="1566" w:type="dxa"/>
            <w:gridSpan w:val="2"/>
            <w:shd w:val="clear" w:color="000000" w:fill="FFFF99"/>
            <w:vAlign w:val="center"/>
          </w:tcPr>
          <w:p w14:paraId="64422E4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9: Wymiar 3</w:t>
            </w:r>
            <w:r w:rsidRPr="004A31A9">
              <w:rPr>
                <w:rFonts w:asciiTheme="minorHAnsi" w:eastAsia="Times New Roman" w:hAnsiTheme="minorHAnsi" w:cstheme="minorHAnsi"/>
                <w:sz w:val="24"/>
                <w:szCs w:val="24"/>
                <w:lang w:eastAsia="pl-PL"/>
              </w:rPr>
              <w:br/>
              <w:t>Typ obszaru</w:t>
            </w:r>
          </w:p>
        </w:tc>
        <w:tc>
          <w:tcPr>
            <w:tcW w:w="2457" w:type="dxa"/>
            <w:gridSpan w:val="2"/>
            <w:shd w:val="clear" w:color="000000" w:fill="FFFF99"/>
            <w:vAlign w:val="center"/>
          </w:tcPr>
          <w:p w14:paraId="59F6BAA7" w14:textId="77777777" w:rsidR="00CE289E" w:rsidRPr="004A31A9" w:rsidRDefault="00F06D2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c>
          <w:tcPr>
            <w:tcW w:w="1788" w:type="dxa"/>
            <w:gridSpan w:val="2"/>
            <w:shd w:val="clear" w:color="000000" w:fill="FFFF99"/>
            <w:vAlign w:val="center"/>
          </w:tcPr>
          <w:p w14:paraId="6963767A" w14:textId="77777777" w:rsidR="00CE289E" w:rsidRPr="004A31A9" w:rsidRDefault="00F06D2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11: Wymiar 6</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Temat uzupełniający EFS</w:t>
            </w:r>
          </w:p>
        </w:tc>
      </w:tr>
      <w:tr w:rsidR="00CE289E" w:rsidRPr="004A31A9" w14:paraId="67F2AB89" w14:textId="77777777" w:rsidTr="00F25360">
        <w:trPr>
          <w:trHeight w:val="360"/>
          <w:jc w:val="center"/>
        </w:trPr>
        <w:tc>
          <w:tcPr>
            <w:tcW w:w="634" w:type="dxa"/>
            <w:shd w:val="clear" w:color="auto" w:fill="auto"/>
            <w:vAlign w:val="center"/>
          </w:tcPr>
          <w:p w14:paraId="4E055B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35" w:type="dxa"/>
            <w:tcBorders>
              <w:bottom w:val="single" w:sz="4" w:space="0" w:color="auto"/>
            </w:tcBorders>
            <w:shd w:val="clear" w:color="auto" w:fill="auto"/>
            <w:vAlign w:val="center"/>
          </w:tcPr>
          <w:p w14:paraId="3E86A2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3" w:type="dxa"/>
            <w:tcBorders>
              <w:bottom w:val="single" w:sz="4" w:space="0" w:color="auto"/>
            </w:tcBorders>
            <w:shd w:val="clear" w:color="auto" w:fill="auto"/>
            <w:vAlign w:val="center"/>
          </w:tcPr>
          <w:p w14:paraId="4E23AF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997" w:type="dxa"/>
            <w:tcBorders>
              <w:bottom w:val="single" w:sz="4" w:space="0" w:color="auto"/>
            </w:tcBorders>
            <w:shd w:val="clear" w:color="auto" w:fill="auto"/>
            <w:vAlign w:val="center"/>
          </w:tcPr>
          <w:p w14:paraId="4A0C496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1" w:type="dxa"/>
            <w:tcBorders>
              <w:bottom w:val="single" w:sz="4" w:space="0" w:color="auto"/>
            </w:tcBorders>
            <w:shd w:val="clear" w:color="auto" w:fill="auto"/>
            <w:vAlign w:val="center"/>
          </w:tcPr>
          <w:p w14:paraId="54689F2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005" w:type="dxa"/>
            <w:tcBorders>
              <w:bottom w:val="single" w:sz="4" w:space="0" w:color="auto"/>
            </w:tcBorders>
            <w:shd w:val="clear" w:color="auto" w:fill="auto"/>
            <w:vAlign w:val="center"/>
          </w:tcPr>
          <w:p w14:paraId="4CAD7CF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725" w:type="dxa"/>
            <w:tcBorders>
              <w:bottom w:val="single" w:sz="4" w:space="0" w:color="auto"/>
            </w:tcBorders>
            <w:shd w:val="clear" w:color="auto" w:fill="auto"/>
            <w:vAlign w:val="center"/>
          </w:tcPr>
          <w:p w14:paraId="36A10B7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732" w:type="dxa"/>
            <w:tcBorders>
              <w:bottom w:val="single" w:sz="4" w:space="0" w:color="auto"/>
            </w:tcBorders>
            <w:shd w:val="clear" w:color="auto" w:fill="auto"/>
            <w:vAlign w:val="center"/>
          </w:tcPr>
          <w:p w14:paraId="5B41C3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36" w:type="dxa"/>
            <w:tcBorders>
              <w:bottom w:val="single" w:sz="4" w:space="0" w:color="auto"/>
            </w:tcBorders>
            <w:shd w:val="clear" w:color="auto" w:fill="auto"/>
            <w:vAlign w:val="center"/>
          </w:tcPr>
          <w:p w14:paraId="04F015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52" w:type="dxa"/>
            <w:tcBorders>
              <w:bottom w:val="single" w:sz="4" w:space="0" w:color="auto"/>
            </w:tcBorders>
            <w:shd w:val="clear" w:color="auto" w:fill="auto"/>
            <w:vAlign w:val="center"/>
          </w:tcPr>
          <w:p w14:paraId="0974FBF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CE289E" w:rsidRPr="004A31A9" w14:paraId="3CD6F31A" w14:textId="77777777" w:rsidTr="00F25360">
        <w:trPr>
          <w:trHeight w:val="164"/>
          <w:jc w:val="center"/>
        </w:trPr>
        <w:tc>
          <w:tcPr>
            <w:tcW w:w="634" w:type="dxa"/>
            <w:shd w:val="clear" w:color="auto" w:fill="auto"/>
            <w:vAlign w:val="center"/>
          </w:tcPr>
          <w:p w14:paraId="63AB963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102</w:t>
            </w:r>
          </w:p>
        </w:tc>
        <w:tc>
          <w:tcPr>
            <w:tcW w:w="1135" w:type="dxa"/>
            <w:tcBorders>
              <w:top w:val="single" w:sz="4" w:space="0" w:color="auto"/>
              <w:bottom w:val="single" w:sz="4" w:space="0" w:color="auto"/>
              <w:right w:val="single" w:sz="4" w:space="0" w:color="auto"/>
            </w:tcBorders>
            <w:shd w:val="clear" w:color="auto" w:fill="auto"/>
            <w:vAlign w:val="center"/>
          </w:tcPr>
          <w:p w14:paraId="48AD8D19" w14:textId="6A1B2969" w:rsidR="009B043F" w:rsidRPr="004A31A9" w:rsidRDefault="00C66289"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97 706 281</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AD3D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95C53" w14:textId="77777777" w:rsidR="00CE289E" w:rsidRPr="004A31A9" w:rsidRDefault="007B6E5F"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207 788 821</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A7DA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5841D" w14:textId="27677A6B" w:rsidR="009B043F" w:rsidRPr="004A31A9" w:rsidRDefault="007B6E5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33 718 223</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5A27C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B5A017" w14:textId="47D01BE9" w:rsidR="009B043F" w:rsidRPr="004A31A9" w:rsidRDefault="00690C5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38 283 565</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CB6A2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E3F16" w14:textId="77777777" w:rsidR="00CE289E" w:rsidRPr="004A31A9" w:rsidRDefault="00690C5D"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207 788 821</w:t>
            </w:r>
          </w:p>
        </w:tc>
      </w:tr>
      <w:tr w:rsidR="00CE289E" w:rsidRPr="004A31A9" w14:paraId="1EC4FB21" w14:textId="77777777" w:rsidTr="00F25360">
        <w:trPr>
          <w:trHeight w:val="71"/>
          <w:jc w:val="center"/>
        </w:trPr>
        <w:tc>
          <w:tcPr>
            <w:tcW w:w="634" w:type="dxa"/>
            <w:shd w:val="clear" w:color="auto" w:fill="auto"/>
            <w:vAlign w:val="center"/>
          </w:tcPr>
          <w:p w14:paraId="1D390A8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104</w:t>
            </w:r>
          </w:p>
        </w:tc>
        <w:tc>
          <w:tcPr>
            <w:tcW w:w="1135" w:type="dxa"/>
            <w:tcBorders>
              <w:top w:val="single" w:sz="4" w:space="0" w:color="auto"/>
            </w:tcBorders>
            <w:shd w:val="clear" w:color="auto" w:fill="auto"/>
            <w:vAlign w:val="center"/>
          </w:tcPr>
          <w:p w14:paraId="3056C8D2" w14:textId="77777777" w:rsidR="009B043F"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18 037 506</w:t>
            </w:r>
          </w:p>
        </w:tc>
        <w:tc>
          <w:tcPr>
            <w:tcW w:w="563" w:type="dxa"/>
            <w:vMerge/>
            <w:tcBorders>
              <w:top w:val="single" w:sz="4" w:space="0" w:color="auto"/>
            </w:tcBorders>
            <w:shd w:val="clear" w:color="auto" w:fill="auto"/>
            <w:vAlign w:val="center"/>
          </w:tcPr>
          <w:p w14:paraId="0C62F4F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top w:val="single" w:sz="4" w:space="0" w:color="auto"/>
            </w:tcBorders>
            <w:shd w:val="clear" w:color="auto" w:fill="auto"/>
            <w:vAlign w:val="center"/>
          </w:tcPr>
          <w:p w14:paraId="4B5C3E9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top w:val="single" w:sz="4" w:space="0" w:color="auto"/>
            </w:tcBorders>
            <w:shd w:val="clear" w:color="auto" w:fill="auto"/>
            <w:vAlign w:val="center"/>
          </w:tcPr>
          <w:p w14:paraId="2CD9C35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top w:val="single" w:sz="4" w:space="0" w:color="auto"/>
            </w:tcBorders>
            <w:shd w:val="clear" w:color="auto" w:fill="auto"/>
            <w:vAlign w:val="center"/>
          </w:tcPr>
          <w:p w14:paraId="3927484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top w:val="single" w:sz="4" w:space="0" w:color="auto"/>
            </w:tcBorders>
            <w:shd w:val="clear" w:color="auto" w:fill="auto"/>
            <w:vAlign w:val="center"/>
          </w:tcPr>
          <w:p w14:paraId="330BBE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top w:val="single" w:sz="4" w:space="0" w:color="auto"/>
            </w:tcBorders>
            <w:shd w:val="clear" w:color="auto" w:fill="auto"/>
            <w:vAlign w:val="center"/>
          </w:tcPr>
          <w:p w14:paraId="648BB90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top w:val="single" w:sz="4" w:space="0" w:color="auto"/>
            </w:tcBorders>
            <w:shd w:val="clear" w:color="auto" w:fill="auto"/>
            <w:vAlign w:val="center"/>
          </w:tcPr>
          <w:p w14:paraId="5F457AC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top w:val="single" w:sz="4" w:space="0" w:color="auto"/>
            </w:tcBorders>
            <w:shd w:val="clear" w:color="auto" w:fill="auto"/>
            <w:vAlign w:val="center"/>
          </w:tcPr>
          <w:p w14:paraId="0785456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3193110D" w14:textId="77777777" w:rsidTr="00FE1919">
        <w:trPr>
          <w:trHeight w:val="198"/>
          <w:jc w:val="center"/>
        </w:trPr>
        <w:tc>
          <w:tcPr>
            <w:tcW w:w="634" w:type="dxa"/>
            <w:shd w:val="clear" w:color="auto" w:fill="auto"/>
            <w:vAlign w:val="center"/>
          </w:tcPr>
          <w:p w14:paraId="05E2F1F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105</w:t>
            </w:r>
          </w:p>
        </w:tc>
        <w:tc>
          <w:tcPr>
            <w:tcW w:w="1135" w:type="dxa"/>
            <w:shd w:val="clear" w:color="auto" w:fill="auto"/>
            <w:vAlign w:val="center"/>
          </w:tcPr>
          <w:p w14:paraId="6E6A37F2" w14:textId="3BF763F7" w:rsidR="009B043F" w:rsidRPr="004A31A9" w:rsidRDefault="00C66289"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19 056</w:t>
            </w:r>
            <w:r w:rsidR="00B67F51" w:rsidRPr="004A31A9">
              <w:rPr>
                <w:rFonts w:asciiTheme="minorHAnsi" w:eastAsia="Times New Roman" w:hAnsiTheme="minorHAnsi" w:cstheme="minorHAnsi"/>
                <w:sz w:val="24"/>
                <w:szCs w:val="24"/>
                <w:lang w:eastAsia="pl-PL"/>
              </w:rPr>
              <w:t xml:space="preserve"> 259</w:t>
            </w:r>
          </w:p>
        </w:tc>
        <w:tc>
          <w:tcPr>
            <w:tcW w:w="563" w:type="dxa"/>
            <w:vMerge/>
            <w:shd w:val="clear" w:color="auto" w:fill="auto"/>
            <w:vAlign w:val="center"/>
          </w:tcPr>
          <w:p w14:paraId="7BF132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6F20C9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57EDFC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005" w:type="dxa"/>
            <w:vMerge w:val="restart"/>
            <w:shd w:val="clear" w:color="auto" w:fill="auto"/>
            <w:vAlign w:val="center"/>
          </w:tcPr>
          <w:p w14:paraId="5FF04E25" w14:textId="1CC2C00B" w:rsidR="009B043F" w:rsidRPr="004A31A9" w:rsidRDefault="00690C5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22 582 149</w:t>
            </w:r>
          </w:p>
        </w:tc>
        <w:tc>
          <w:tcPr>
            <w:tcW w:w="725" w:type="dxa"/>
            <w:vMerge w:val="restart"/>
            <w:shd w:val="clear" w:color="auto" w:fill="auto"/>
            <w:vAlign w:val="center"/>
          </w:tcPr>
          <w:p w14:paraId="20F2CEB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732" w:type="dxa"/>
            <w:vMerge w:val="restart"/>
            <w:shd w:val="clear" w:color="auto" w:fill="auto"/>
            <w:vAlign w:val="center"/>
          </w:tcPr>
          <w:p w14:paraId="1DF00956" w14:textId="764E1A25" w:rsidR="009B043F" w:rsidRPr="004A31A9" w:rsidRDefault="00690C5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169 505 256</w:t>
            </w:r>
          </w:p>
        </w:tc>
        <w:tc>
          <w:tcPr>
            <w:tcW w:w="636" w:type="dxa"/>
            <w:vMerge/>
            <w:shd w:val="clear" w:color="auto" w:fill="auto"/>
            <w:vAlign w:val="center"/>
          </w:tcPr>
          <w:p w14:paraId="1CA2E21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2FC8488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44F8E05C" w14:textId="77777777" w:rsidTr="00FE1919">
        <w:trPr>
          <w:trHeight w:val="58"/>
          <w:jc w:val="center"/>
        </w:trPr>
        <w:tc>
          <w:tcPr>
            <w:tcW w:w="634" w:type="dxa"/>
            <w:shd w:val="clear" w:color="auto" w:fill="auto"/>
            <w:vAlign w:val="center"/>
          </w:tcPr>
          <w:p w14:paraId="7201E7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106</w:t>
            </w:r>
          </w:p>
        </w:tc>
        <w:tc>
          <w:tcPr>
            <w:tcW w:w="1135" w:type="dxa"/>
            <w:shd w:val="clear" w:color="auto" w:fill="auto"/>
            <w:vAlign w:val="center"/>
          </w:tcPr>
          <w:p w14:paraId="4E183A48" w14:textId="2D4DE777" w:rsidR="009B043F" w:rsidRPr="004A31A9" w:rsidRDefault="00E84CE5"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9 857 506</w:t>
            </w:r>
          </w:p>
        </w:tc>
        <w:tc>
          <w:tcPr>
            <w:tcW w:w="563" w:type="dxa"/>
            <w:vMerge/>
            <w:shd w:val="clear" w:color="auto" w:fill="auto"/>
            <w:vAlign w:val="center"/>
          </w:tcPr>
          <w:p w14:paraId="1280B56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6EBBCA5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shd w:val="clear" w:color="auto" w:fill="auto"/>
            <w:vAlign w:val="center"/>
          </w:tcPr>
          <w:p w14:paraId="354E65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shd w:val="clear" w:color="auto" w:fill="auto"/>
            <w:vAlign w:val="center"/>
          </w:tcPr>
          <w:p w14:paraId="1BAA800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shd w:val="clear" w:color="auto" w:fill="auto"/>
            <w:vAlign w:val="center"/>
          </w:tcPr>
          <w:p w14:paraId="76FEA1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219208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A654D3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1B4F1C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50893932" w14:textId="77777777" w:rsidTr="00FE1919">
        <w:trPr>
          <w:trHeight w:val="322"/>
          <w:jc w:val="center"/>
        </w:trPr>
        <w:tc>
          <w:tcPr>
            <w:tcW w:w="634" w:type="dxa"/>
            <w:vMerge w:val="restart"/>
            <w:shd w:val="clear" w:color="auto" w:fill="auto"/>
            <w:vAlign w:val="center"/>
          </w:tcPr>
          <w:p w14:paraId="1AC406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107</w:t>
            </w:r>
          </w:p>
        </w:tc>
        <w:tc>
          <w:tcPr>
            <w:tcW w:w="1135" w:type="dxa"/>
            <w:vMerge w:val="restart"/>
            <w:shd w:val="clear" w:color="auto" w:fill="auto"/>
            <w:vAlign w:val="center"/>
          </w:tcPr>
          <w:p w14:paraId="6D398D73" w14:textId="77777777" w:rsidR="009B043F"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18 037 </w:t>
            </w:r>
            <w:r w:rsidR="009B043F" w:rsidRPr="004A31A9">
              <w:rPr>
                <w:rFonts w:asciiTheme="minorHAnsi" w:hAnsiTheme="minorHAnsi" w:cstheme="minorHAnsi"/>
                <w:sz w:val="24"/>
                <w:szCs w:val="24"/>
              </w:rPr>
              <w:t>505</w:t>
            </w:r>
          </w:p>
        </w:tc>
        <w:tc>
          <w:tcPr>
            <w:tcW w:w="563" w:type="dxa"/>
            <w:vMerge/>
            <w:shd w:val="clear" w:color="auto" w:fill="auto"/>
            <w:vAlign w:val="center"/>
          </w:tcPr>
          <w:p w14:paraId="53F45CC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60981CA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shd w:val="clear" w:color="auto" w:fill="auto"/>
            <w:vAlign w:val="center"/>
          </w:tcPr>
          <w:p w14:paraId="468F1A4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005" w:type="dxa"/>
            <w:shd w:val="clear" w:color="auto" w:fill="auto"/>
            <w:vAlign w:val="center"/>
          </w:tcPr>
          <w:p w14:paraId="7AEF6B01" w14:textId="20B59AF9" w:rsidR="009B043F" w:rsidRPr="004A31A9" w:rsidRDefault="00690C5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26 493 784</w:t>
            </w:r>
          </w:p>
        </w:tc>
        <w:tc>
          <w:tcPr>
            <w:tcW w:w="725" w:type="dxa"/>
            <w:vMerge/>
            <w:shd w:val="clear" w:color="auto" w:fill="auto"/>
            <w:vAlign w:val="center"/>
          </w:tcPr>
          <w:p w14:paraId="4DE9106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01282A9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CF6F2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28D00CD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4336C57D" w14:textId="77777777" w:rsidTr="00BE5627">
        <w:trPr>
          <w:trHeight w:val="439"/>
          <w:jc w:val="center"/>
        </w:trPr>
        <w:tc>
          <w:tcPr>
            <w:tcW w:w="634" w:type="dxa"/>
            <w:vMerge/>
            <w:shd w:val="clear" w:color="auto" w:fill="auto"/>
            <w:vAlign w:val="center"/>
          </w:tcPr>
          <w:p w14:paraId="3B6409A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35" w:type="dxa"/>
            <w:vMerge/>
            <w:shd w:val="clear" w:color="auto" w:fill="auto"/>
            <w:vAlign w:val="center"/>
          </w:tcPr>
          <w:p w14:paraId="07D256D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3" w:type="dxa"/>
            <w:vMerge/>
            <w:shd w:val="clear" w:color="auto" w:fill="auto"/>
            <w:vAlign w:val="center"/>
          </w:tcPr>
          <w:p w14:paraId="2B5AE29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58B32B7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6C9877E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005" w:type="dxa"/>
            <w:vMerge w:val="restart"/>
            <w:shd w:val="clear" w:color="auto" w:fill="auto"/>
            <w:vAlign w:val="center"/>
          </w:tcPr>
          <w:p w14:paraId="303CF824" w14:textId="7206F4A8" w:rsidR="009B043F" w:rsidRPr="004A31A9" w:rsidRDefault="00690C5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124 994 665</w:t>
            </w:r>
          </w:p>
        </w:tc>
        <w:tc>
          <w:tcPr>
            <w:tcW w:w="725" w:type="dxa"/>
            <w:vMerge/>
            <w:shd w:val="clear" w:color="auto" w:fill="auto"/>
            <w:vAlign w:val="center"/>
          </w:tcPr>
          <w:p w14:paraId="2E08567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10EA07D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D3ACF0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5425A4F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468DB6CB" w14:textId="77777777" w:rsidTr="00FE1919">
        <w:trPr>
          <w:trHeight w:val="58"/>
          <w:jc w:val="center"/>
        </w:trPr>
        <w:tc>
          <w:tcPr>
            <w:tcW w:w="634" w:type="dxa"/>
            <w:tcBorders>
              <w:bottom w:val="single" w:sz="4" w:space="0" w:color="auto"/>
            </w:tcBorders>
            <w:shd w:val="clear" w:color="auto" w:fill="auto"/>
            <w:vAlign w:val="center"/>
          </w:tcPr>
          <w:p w14:paraId="27432ED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117</w:t>
            </w:r>
          </w:p>
        </w:tc>
        <w:tc>
          <w:tcPr>
            <w:tcW w:w="1135" w:type="dxa"/>
            <w:tcBorders>
              <w:bottom w:val="single" w:sz="4" w:space="0" w:color="auto"/>
            </w:tcBorders>
            <w:shd w:val="clear" w:color="auto" w:fill="auto"/>
            <w:vAlign w:val="center"/>
          </w:tcPr>
          <w:p w14:paraId="5769C80C" w14:textId="77777777" w:rsidR="009B043F"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45 093 764</w:t>
            </w:r>
          </w:p>
        </w:tc>
        <w:tc>
          <w:tcPr>
            <w:tcW w:w="563" w:type="dxa"/>
            <w:vMerge/>
            <w:tcBorders>
              <w:bottom w:val="single" w:sz="4" w:space="0" w:color="auto"/>
            </w:tcBorders>
            <w:shd w:val="clear" w:color="auto" w:fill="auto"/>
            <w:vAlign w:val="center"/>
          </w:tcPr>
          <w:p w14:paraId="102C668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bottom w:val="single" w:sz="4" w:space="0" w:color="auto"/>
            </w:tcBorders>
            <w:shd w:val="clear" w:color="auto" w:fill="auto"/>
            <w:vAlign w:val="center"/>
          </w:tcPr>
          <w:p w14:paraId="1267022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bottom w:val="single" w:sz="4" w:space="0" w:color="auto"/>
            </w:tcBorders>
            <w:shd w:val="clear" w:color="auto" w:fill="auto"/>
            <w:vAlign w:val="center"/>
          </w:tcPr>
          <w:p w14:paraId="14CB086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bottom w:val="single" w:sz="4" w:space="0" w:color="auto"/>
            </w:tcBorders>
            <w:shd w:val="clear" w:color="auto" w:fill="auto"/>
            <w:vAlign w:val="center"/>
          </w:tcPr>
          <w:p w14:paraId="4C0D6C7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bottom w:val="single" w:sz="4" w:space="0" w:color="auto"/>
            </w:tcBorders>
            <w:shd w:val="clear" w:color="auto" w:fill="auto"/>
            <w:vAlign w:val="center"/>
          </w:tcPr>
          <w:p w14:paraId="3A08164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bottom w:val="single" w:sz="4" w:space="0" w:color="auto"/>
            </w:tcBorders>
            <w:shd w:val="clear" w:color="auto" w:fill="auto"/>
            <w:vAlign w:val="center"/>
          </w:tcPr>
          <w:p w14:paraId="634ABED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bottom w:val="single" w:sz="4" w:space="0" w:color="auto"/>
            </w:tcBorders>
            <w:shd w:val="clear" w:color="auto" w:fill="auto"/>
            <w:vAlign w:val="center"/>
          </w:tcPr>
          <w:p w14:paraId="45870D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bottom w:val="single" w:sz="4" w:space="0" w:color="auto"/>
            </w:tcBorders>
            <w:shd w:val="clear" w:color="auto" w:fill="auto"/>
            <w:vAlign w:val="center"/>
          </w:tcPr>
          <w:p w14:paraId="691ADC9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bl>
    <w:p w14:paraId="45AA6216" w14:textId="77777777" w:rsidR="00071A86" w:rsidRPr="004A31A9" w:rsidRDefault="00071A86" w:rsidP="00971256">
      <w:pPr>
        <w:pStyle w:val="Sekcja2os"/>
        <w:shd w:val="clear" w:color="auto" w:fill="auto"/>
        <w:spacing w:after="0" w:line="360" w:lineRule="auto"/>
        <w:ind w:left="0" w:firstLine="0"/>
        <w:rPr>
          <w:rFonts w:asciiTheme="minorHAnsi" w:hAnsiTheme="minorHAnsi" w:cstheme="minorHAnsi"/>
          <w:sz w:val="24"/>
          <w:szCs w:val="24"/>
        </w:rPr>
        <w:sectPr w:rsidR="00071A86" w:rsidRPr="004A31A9">
          <w:pgSz w:w="11906" w:h="16838"/>
          <w:pgMar w:top="1417" w:right="1417" w:bottom="1417" w:left="1417" w:header="708" w:footer="708" w:gutter="0"/>
          <w:cols w:space="708"/>
          <w:docGrid w:linePitch="360"/>
        </w:sectPr>
      </w:pPr>
    </w:p>
    <w:p w14:paraId="3481C5C0" w14:textId="77777777" w:rsidR="00CE289E" w:rsidRPr="004A31A9" w:rsidRDefault="00CE289E" w:rsidP="00971256">
      <w:pPr>
        <w:pStyle w:val="Sekcja2os"/>
        <w:spacing w:after="0" w:line="360" w:lineRule="auto"/>
        <w:ind w:left="0" w:firstLine="0"/>
        <w:rPr>
          <w:rFonts w:asciiTheme="minorHAnsi" w:hAnsiTheme="minorHAnsi" w:cstheme="minorHAnsi"/>
          <w:sz w:val="24"/>
          <w:szCs w:val="24"/>
        </w:rPr>
      </w:pPr>
      <w:bookmarkStart w:id="46" w:name="_Toc20146698"/>
      <w:bookmarkStart w:id="47" w:name="_Toc406744810"/>
      <w:r w:rsidRPr="004A31A9">
        <w:rPr>
          <w:rFonts w:asciiTheme="minorHAnsi" w:hAnsiTheme="minorHAnsi" w:cstheme="minorHAnsi"/>
          <w:sz w:val="24"/>
          <w:szCs w:val="24"/>
        </w:rPr>
        <w:lastRenderedPageBreak/>
        <w:t>Oś Priorytetowa 6. Integracja</w:t>
      </w:r>
      <w:bookmarkEnd w:id="46"/>
      <w:bookmarkEnd w:id="47"/>
    </w:p>
    <w:p w14:paraId="718C35D5" w14:textId="77777777" w:rsidR="00CE289E" w:rsidRPr="004A31A9" w:rsidRDefault="00CE289E" w:rsidP="00971256">
      <w:pPr>
        <w:spacing w:after="0" w:line="360" w:lineRule="auto"/>
        <w:rPr>
          <w:rFonts w:asciiTheme="minorHAnsi" w:hAnsiTheme="minorHAnsi" w:cstheme="minorHAnsi"/>
          <w:sz w:val="24"/>
          <w:szCs w:val="24"/>
          <w:lang w:eastAsia="pl-PL"/>
        </w:rPr>
      </w:pPr>
    </w:p>
    <w:p w14:paraId="2AFA197A"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9i </w:t>
      </w:r>
    </w:p>
    <w:p w14:paraId="57B022C7"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Aktywna integracja, w szczególności w celu poprawy zatrudnialności.</w:t>
      </w:r>
    </w:p>
    <w:p w14:paraId="1B3314B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11AF9ECF" w14:textId="77777777" w:rsidR="00CE289E" w:rsidRPr="004A31A9" w:rsidRDefault="001C5C5C"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Zwiększone </w:t>
      </w:r>
      <w:r w:rsidR="00CE289E" w:rsidRPr="004A31A9">
        <w:rPr>
          <w:rFonts w:asciiTheme="minorHAnsi" w:hAnsiTheme="minorHAnsi" w:cstheme="minorHAnsi"/>
          <w:sz w:val="24"/>
          <w:szCs w:val="24"/>
          <w:lang w:eastAsia="pl-PL"/>
        </w:rPr>
        <w:t>zatrudnieni</w:t>
      </w:r>
      <w:r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osób dotkniętych i zagrożonych ubóstwem i wykluczeniem społecznym.</w:t>
      </w:r>
    </w:p>
    <w:p w14:paraId="196C2040"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641E01CD" w14:textId="7981C570" w:rsidR="00CE289E" w:rsidRPr="004A31A9" w:rsidRDefault="00CE289E"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W regionie widoczny jest utrzymujący się wysoki odsetek osób i rodzin dotkniętych i zagrożonych ubóstwem i wykluczeniem społecznym. Stały wzrost poziomu ubóstwa wśród rodzin skutkuje obniżaniem się ich poziomu życia – w regionie ubóstwo jest najczęstszym powodem korzystania z pomocy społecznej.</w:t>
      </w:r>
      <w:r w:rsidRPr="004A31A9">
        <w:rPr>
          <w:rFonts w:asciiTheme="minorHAnsi" w:eastAsia="Times New Roman" w:hAnsiTheme="minorHAnsi" w:cstheme="minorHAnsi"/>
          <w:bCs/>
          <w:sz w:val="24"/>
          <w:szCs w:val="24"/>
          <w:lang w:eastAsia="pl-PL"/>
        </w:rPr>
        <w:t xml:space="preserve"> Jednym z najważniejszych wyzwań województwa jest aktywizacja społeczno-zawodowa osób </w:t>
      </w:r>
      <w:r w:rsidR="00A96B5E">
        <w:rPr>
          <w:rFonts w:asciiTheme="minorHAnsi" w:eastAsia="Times New Roman" w:hAnsiTheme="minorHAnsi" w:cstheme="minorHAnsi"/>
          <w:sz w:val="24"/>
          <w:szCs w:val="24"/>
          <w:lang w:eastAsia="pl-PL"/>
        </w:rPr>
        <w:t xml:space="preserve">dotkniętych </w:t>
      </w:r>
      <w:r w:rsidRPr="004A31A9">
        <w:rPr>
          <w:rFonts w:asciiTheme="minorHAnsi" w:eastAsia="Times New Roman" w:hAnsiTheme="minorHAnsi" w:cstheme="minorHAnsi"/>
          <w:sz w:val="24"/>
          <w:szCs w:val="24"/>
          <w:lang w:eastAsia="pl-PL"/>
        </w:rPr>
        <w:t xml:space="preserve">i zagrożonych ubóstwem i wykluczeniem społecznym. </w:t>
      </w:r>
    </w:p>
    <w:p w14:paraId="6E380B68" w14:textId="763A863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Planowanym rezultatem interwencji będzie zwiększenie szans na</w:t>
      </w:r>
      <w:r w:rsidR="00A96B5E">
        <w:rPr>
          <w:rFonts w:asciiTheme="minorHAnsi" w:hAnsiTheme="minorHAnsi" w:cstheme="minorHAnsi"/>
          <w:sz w:val="24"/>
          <w:szCs w:val="24"/>
          <w:lang w:eastAsia="pl-PL"/>
        </w:rPr>
        <w:t xml:space="preserve"> zatrudnienie osób dotkniętych </w:t>
      </w:r>
      <w:r w:rsidRPr="004A31A9">
        <w:rPr>
          <w:rFonts w:asciiTheme="minorHAnsi" w:hAnsiTheme="minorHAnsi" w:cstheme="minorHAnsi"/>
          <w:sz w:val="24"/>
          <w:szCs w:val="24"/>
          <w:lang w:eastAsia="pl-PL"/>
        </w:rPr>
        <w:t xml:space="preserve">i zagrożonych ubóstwem i wykluczeniem społecznym, przede wszystkim poprzez wdrożenie kompleksowych i zindywidualizowanych programów aktywizacji społeczno-zawodowej oraz wsparcie najbliższego otoczenia ww. osób środowiskowymi formami aktywizacji społecznej. </w:t>
      </w:r>
    </w:p>
    <w:p w14:paraId="771A913C"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Rezultatem będzie także koordynacja działań instytucji pomocy i integracji społecznej oraz instytucji rynku pracy na rzecz zapewnienia kompleksowości wsparcia.</w:t>
      </w:r>
    </w:p>
    <w:p w14:paraId="51429FC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260"/>
        <w:gridCol w:w="737"/>
        <w:gridCol w:w="455"/>
        <w:gridCol w:w="746"/>
        <w:gridCol w:w="414"/>
        <w:gridCol w:w="277"/>
        <w:gridCol w:w="416"/>
        <w:gridCol w:w="691"/>
        <w:gridCol w:w="555"/>
        <w:gridCol w:w="277"/>
        <w:gridCol w:w="418"/>
        <w:gridCol w:w="418"/>
        <w:gridCol w:w="1032"/>
        <w:gridCol w:w="852"/>
      </w:tblGrid>
      <w:tr w:rsidR="00855FF9" w:rsidRPr="004A31A9" w14:paraId="1462451C" w14:textId="77777777" w:rsidTr="007A3D35">
        <w:trPr>
          <w:trHeight w:val="1608"/>
          <w:jc w:val="center"/>
        </w:trPr>
        <w:tc>
          <w:tcPr>
            <w:tcW w:w="212" w:type="pct"/>
            <w:vMerge w:val="restart"/>
            <w:tcBorders>
              <w:top w:val="single" w:sz="4" w:space="0" w:color="auto"/>
              <w:left w:val="single" w:sz="4" w:space="0" w:color="auto"/>
              <w:right w:val="single" w:sz="4" w:space="0" w:color="auto"/>
            </w:tcBorders>
            <w:shd w:val="clear" w:color="auto" w:fill="C6D9F1"/>
            <w:textDirection w:val="btLr"/>
            <w:vAlign w:val="center"/>
          </w:tcPr>
          <w:p w14:paraId="03F7C426"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706" w:type="pct"/>
            <w:vMerge w:val="restart"/>
            <w:tcBorders>
              <w:top w:val="single" w:sz="4" w:space="0" w:color="auto"/>
              <w:left w:val="single" w:sz="4" w:space="0" w:color="auto"/>
              <w:right w:val="single" w:sz="4" w:space="0" w:color="auto"/>
            </w:tcBorders>
            <w:shd w:val="clear" w:color="auto" w:fill="C6D9F1"/>
            <w:textDirection w:val="btLr"/>
            <w:vAlign w:val="center"/>
          </w:tcPr>
          <w:p w14:paraId="532CA425"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13" w:type="pct"/>
            <w:vMerge w:val="restart"/>
            <w:tcBorders>
              <w:top w:val="single" w:sz="4" w:space="0" w:color="auto"/>
              <w:left w:val="single" w:sz="4" w:space="0" w:color="auto"/>
              <w:right w:val="single" w:sz="4" w:space="0" w:color="auto"/>
            </w:tcBorders>
            <w:shd w:val="clear" w:color="auto" w:fill="C6D9F1"/>
            <w:textDirection w:val="btLr"/>
            <w:vAlign w:val="center"/>
          </w:tcPr>
          <w:p w14:paraId="72A1FE13"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55" w:type="pct"/>
            <w:vMerge w:val="restart"/>
            <w:tcBorders>
              <w:top w:val="single" w:sz="4" w:space="0" w:color="auto"/>
              <w:left w:val="single" w:sz="4" w:space="0" w:color="auto"/>
              <w:right w:val="single" w:sz="4" w:space="0" w:color="auto"/>
            </w:tcBorders>
            <w:shd w:val="clear" w:color="auto" w:fill="C6D9F1"/>
            <w:textDirection w:val="btLr"/>
            <w:vAlign w:val="center"/>
          </w:tcPr>
          <w:p w14:paraId="4B9D088D"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418" w:type="pct"/>
            <w:vMerge w:val="restart"/>
            <w:tcBorders>
              <w:top w:val="single" w:sz="4" w:space="0" w:color="auto"/>
              <w:left w:val="single" w:sz="4" w:space="0" w:color="auto"/>
              <w:right w:val="single" w:sz="4" w:space="0" w:color="auto"/>
            </w:tcBorders>
            <w:shd w:val="clear" w:color="auto" w:fill="C6D9F1"/>
            <w:textDirection w:val="btLr"/>
            <w:vAlign w:val="center"/>
          </w:tcPr>
          <w:p w14:paraId="625DE78E"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w:t>
            </w:r>
            <w:r w:rsidRPr="004A31A9">
              <w:rPr>
                <w:rFonts w:asciiTheme="minorHAnsi" w:hAnsiTheme="minorHAnsi" w:cstheme="minorHAnsi"/>
                <w:sz w:val="24"/>
                <w:szCs w:val="24"/>
                <w:lang w:eastAsia="en-GB"/>
              </w:rPr>
              <w:t>stosowany</w:t>
            </w:r>
            <w:r w:rsidRPr="004A31A9">
              <w:rPr>
                <w:rFonts w:asciiTheme="minorHAnsi" w:hAnsiTheme="minorHAnsi" w:cstheme="minorHAnsi"/>
                <w:sz w:val="24"/>
                <w:szCs w:val="24"/>
              </w:rPr>
              <w:t xml:space="preserve"> jako podstawa do ustalania celu</w:t>
            </w:r>
          </w:p>
        </w:tc>
        <w:tc>
          <w:tcPr>
            <w:tcW w:w="620" w:type="pct"/>
            <w:gridSpan w:val="3"/>
            <w:tcBorders>
              <w:top w:val="single" w:sz="4" w:space="0" w:color="auto"/>
              <w:left w:val="single" w:sz="4" w:space="0" w:color="auto"/>
              <w:right w:val="single" w:sz="4" w:space="0" w:color="auto"/>
            </w:tcBorders>
            <w:shd w:val="clear" w:color="auto" w:fill="C6D9F1"/>
            <w:textDirection w:val="btLr"/>
            <w:vAlign w:val="center"/>
          </w:tcPr>
          <w:p w14:paraId="478926BA"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87" w:type="pct"/>
            <w:vMerge w:val="restart"/>
            <w:tcBorders>
              <w:top w:val="single" w:sz="4" w:space="0" w:color="auto"/>
              <w:left w:val="single" w:sz="4" w:space="0" w:color="auto"/>
              <w:right w:val="single" w:sz="4" w:space="0" w:color="auto"/>
            </w:tcBorders>
            <w:shd w:val="clear" w:color="auto" w:fill="C6D9F1"/>
            <w:textDirection w:val="btLr"/>
            <w:vAlign w:val="center"/>
          </w:tcPr>
          <w:p w14:paraId="739F75E0"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w:t>
            </w:r>
            <w:r w:rsidR="00C75719" w:rsidRPr="004A31A9">
              <w:rPr>
                <w:rFonts w:asciiTheme="minorHAnsi" w:hAnsiTheme="minorHAnsi" w:cstheme="minorHAnsi"/>
                <w:sz w:val="24"/>
                <w:szCs w:val="24"/>
                <w:lang w:eastAsia="en-GB"/>
              </w:rPr>
              <w:t xml:space="preserve"> pomiaru </w:t>
            </w:r>
            <w:r w:rsidR="00C75719" w:rsidRPr="004A31A9">
              <w:rPr>
                <w:rFonts w:asciiTheme="minorHAnsi" w:hAnsiTheme="minorHAnsi" w:cstheme="minorHAnsi"/>
                <w:sz w:val="24"/>
                <w:szCs w:val="24"/>
                <w:lang w:eastAsia="en-GB"/>
              </w:rPr>
              <w:br/>
              <w:t xml:space="preserve">dla wartości bazowej </w:t>
            </w:r>
            <w:r w:rsidR="00C75719" w:rsidRPr="004A31A9">
              <w:rPr>
                <w:rFonts w:asciiTheme="minorHAnsi" w:hAnsiTheme="minorHAnsi" w:cstheme="minorHAnsi"/>
                <w:sz w:val="24"/>
                <w:szCs w:val="24"/>
                <w:lang w:eastAsia="en-GB"/>
              </w:rPr>
              <w:br/>
            </w:r>
            <w:r w:rsidRPr="004A31A9">
              <w:rPr>
                <w:rFonts w:asciiTheme="minorHAnsi" w:hAnsiTheme="minorHAnsi" w:cstheme="minorHAnsi"/>
                <w:sz w:val="24"/>
                <w:szCs w:val="24"/>
                <w:lang w:eastAsia="en-GB"/>
              </w:rPr>
              <w:t>i docelowej</w:t>
            </w:r>
          </w:p>
        </w:tc>
        <w:tc>
          <w:tcPr>
            <w:tcW w:w="311" w:type="pct"/>
            <w:vMerge w:val="restart"/>
            <w:tcBorders>
              <w:top w:val="single" w:sz="4" w:space="0" w:color="auto"/>
              <w:left w:val="single" w:sz="4" w:space="0" w:color="auto"/>
              <w:right w:val="single" w:sz="4" w:space="0" w:color="auto"/>
            </w:tcBorders>
            <w:shd w:val="clear" w:color="auto" w:fill="C6D9F1"/>
            <w:textDirection w:val="btLr"/>
            <w:vAlign w:val="center"/>
          </w:tcPr>
          <w:p w14:paraId="4779F71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23" w:type="pct"/>
            <w:gridSpan w:val="3"/>
            <w:tcBorders>
              <w:top w:val="single" w:sz="4" w:space="0" w:color="auto"/>
              <w:left w:val="single" w:sz="4" w:space="0" w:color="auto"/>
              <w:right w:val="single" w:sz="4" w:space="0" w:color="auto"/>
            </w:tcBorders>
            <w:shd w:val="clear" w:color="auto" w:fill="C6D9F1"/>
            <w:textDirection w:val="btLr"/>
            <w:vAlign w:val="center"/>
          </w:tcPr>
          <w:p w14:paraId="2D0898E7"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78" w:type="pct"/>
            <w:vMerge w:val="restart"/>
            <w:tcBorders>
              <w:top w:val="single" w:sz="4" w:space="0" w:color="auto"/>
              <w:left w:val="single" w:sz="4" w:space="0" w:color="auto"/>
              <w:right w:val="single" w:sz="4" w:space="0" w:color="auto"/>
            </w:tcBorders>
            <w:shd w:val="clear" w:color="auto" w:fill="C6D9F1"/>
            <w:textDirection w:val="btLr"/>
            <w:vAlign w:val="center"/>
          </w:tcPr>
          <w:p w14:paraId="3DDE993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477" w:type="pct"/>
            <w:vMerge w:val="restart"/>
            <w:tcBorders>
              <w:top w:val="single" w:sz="4" w:space="0" w:color="auto"/>
              <w:left w:val="single" w:sz="4" w:space="0" w:color="auto"/>
              <w:right w:val="single" w:sz="4" w:space="0" w:color="auto"/>
            </w:tcBorders>
            <w:shd w:val="clear" w:color="auto" w:fill="C6D9F1"/>
            <w:textDirection w:val="btLr"/>
            <w:vAlign w:val="center"/>
          </w:tcPr>
          <w:p w14:paraId="1FA83E1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855FF9" w:rsidRPr="004A31A9" w14:paraId="07B2FFDF" w14:textId="77777777" w:rsidTr="007A3D35">
        <w:trPr>
          <w:trHeight w:val="342"/>
          <w:jc w:val="center"/>
        </w:trPr>
        <w:tc>
          <w:tcPr>
            <w:tcW w:w="212" w:type="pct"/>
            <w:vMerge/>
            <w:tcBorders>
              <w:left w:val="single" w:sz="4" w:space="0" w:color="auto"/>
              <w:bottom w:val="single" w:sz="4" w:space="0" w:color="auto"/>
              <w:right w:val="single" w:sz="4" w:space="0" w:color="auto"/>
            </w:tcBorders>
          </w:tcPr>
          <w:p w14:paraId="1901ED5C"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706" w:type="pct"/>
            <w:vMerge/>
            <w:tcBorders>
              <w:left w:val="single" w:sz="4" w:space="0" w:color="auto"/>
              <w:bottom w:val="single" w:sz="4" w:space="0" w:color="auto"/>
              <w:right w:val="single" w:sz="4" w:space="0" w:color="auto"/>
            </w:tcBorders>
          </w:tcPr>
          <w:p w14:paraId="79FBA002"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13" w:type="pct"/>
            <w:vMerge/>
            <w:tcBorders>
              <w:left w:val="single" w:sz="4" w:space="0" w:color="auto"/>
              <w:bottom w:val="single" w:sz="4" w:space="0" w:color="auto"/>
              <w:right w:val="single" w:sz="4" w:space="0" w:color="auto"/>
            </w:tcBorders>
          </w:tcPr>
          <w:p w14:paraId="453678C4"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55" w:type="pct"/>
            <w:vMerge/>
            <w:tcBorders>
              <w:left w:val="single" w:sz="4" w:space="0" w:color="auto"/>
              <w:bottom w:val="single" w:sz="4" w:space="0" w:color="auto"/>
              <w:right w:val="single" w:sz="4" w:space="0" w:color="auto"/>
            </w:tcBorders>
          </w:tcPr>
          <w:p w14:paraId="55C3E3C6"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18" w:type="pct"/>
            <w:vMerge/>
            <w:tcBorders>
              <w:left w:val="single" w:sz="4" w:space="0" w:color="auto"/>
              <w:bottom w:val="single" w:sz="4" w:space="0" w:color="auto"/>
              <w:right w:val="single" w:sz="4" w:space="0" w:color="auto"/>
            </w:tcBorders>
          </w:tcPr>
          <w:p w14:paraId="57060456"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232" w:type="pct"/>
            <w:tcBorders>
              <w:left w:val="single" w:sz="4" w:space="0" w:color="auto"/>
              <w:bottom w:val="single" w:sz="4" w:space="0" w:color="auto"/>
              <w:right w:val="single" w:sz="4" w:space="0" w:color="auto"/>
            </w:tcBorders>
            <w:shd w:val="clear" w:color="auto" w:fill="D9D9D9"/>
            <w:vAlign w:val="center"/>
          </w:tcPr>
          <w:p w14:paraId="1CE136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5" w:type="pct"/>
            <w:tcBorders>
              <w:left w:val="single" w:sz="4" w:space="0" w:color="auto"/>
              <w:bottom w:val="single" w:sz="4" w:space="0" w:color="auto"/>
              <w:right w:val="single" w:sz="4" w:space="0" w:color="auto"/>
            </w:tcBorders>
            <w:shd w:val="clear" w:color="auto" w:fill="D9D9D9"/>
            <w:vAlign w:val="center"/>
          </w:tcPr>
          <w:p w14:paraId="06E83B8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3" w:type="pct"/>
            <w:tcBorders>
              <w:left w:val="single" w:sz="4" w:space="0" w:color="auto"/>
              <w:bottom w:val="single" w:sz="4" w:space="0" w:color="auto"/>
              <w:right w:val="single" w:sz="4" w:space="0" w:color="auto"/>
            </w:tcBorders>
            <w:shd w:val="clear" w:color="auto" w:fill="D9D9D9"/>
            <w:vAlign w:val="center"/>
          </w:tcPr>
          <w:p w14:paraId="163FB7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87" w:type="pct"/>
            <w:vMerge/>
            <w:tcBorders>
              <w:left w:val="single" w:sz="4" w:space="0" w:color="auto"/>
              <w:bottom w:val="single" w:sz="4" w:space="0" w:color="auto"/>
              <w:right w:val="single" w:sz="4" w:space="0" w:color="auto"/>
            </w:tcBorders>
            <w:shd w:val="clear" w:color="auto" w:fill="F2F2F2"/>
            <w:vAlign w:val="center"/>
          </w:tcPr>
          <w:p w14:paraId="257FE6CD"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11" w:type="pct"/>
            <w:vMerge/>
            <w:tcBorders>
              <w:left w:val="single" w:sz="4" w:space="0" w:color="auto"/>
              <w:bottom w:val="single" w:sz="4" w:space="0" w:color="auto"/>
              <w:right w:val="single" w:sz="4" w:space="0" w:color="auto"/>
            </w:tcBorders>
            <w:shd w:val="clear" w:color="auto" w:fill="F2F2F2"/>
            <w:vAlign w:val="center"/>
          </w:tcPr>
          <w:p w14:paraId="36C608EF"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5" w:type="pct"/>
            <w:tcBorders>
              <w:top w:val="single" w:sz="4" w:space="0" w:color="auto"/>
              <w:left w:val="single" w:sz="4" w:space="0" w:color="auto"/>
              <w:right w:val="single" w:sz="4" w:space="0" w:color="auto"/>
            </w:tcBorders>
            <w:shd w:val="clear" w:color="auto" w:fill="D9D9D9"/>
            <w:vAlign w:val="center"/>
          </w:tcPr>
          <w:p w14:paraId="6651971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4" w:type="pct"/>
            <w:tcBorders>
              <w:top w:val="single" w:sz="4" w:space="0" w:color="auto"/>
              <w:left w:val="single" w:sz="4" w:space="0" w:color="auto"/>
              <w:right w:val="single" w:sz="4" w:space="0" w:color="auto"/>
            </w:tcBorders>
            <w:shd w:val="clear" w:color="auto" w:fill="D9D9D9"/>
            <w:vAlign w:val="center"/>
          </w:tcPr>
          <w:p w14:paraId="631DED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4" w:type="pct"/>
            <w:tcBorders>
              <w:top w:val="single" w:sz="4" w:space="0" w:color="auto"/>
              <w:left w:val="single" w:sz="4" w:space="0" w:color="auto"/>
              <w:right w:val="single" w:sz="4" w:space="0" w:color="auto"/>
            </w:tcBorders>
            <w:shd w:val="clear" w:color="auto" w:fill="D9D9D9"/>
            <w:vAlign w:val="center"/>
          </w:tcPr>
          <w:p w14:paraId="0E389DE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78" w:type="pct"/>
            <w:vMerge/>
            <w:tcBorders>
              <w:left w:val="single" w:sz="4" w:space="0" w:color="auto"/>
              <w:bottom w:val="single" w:sz="4" w:space="0" w:color="auto"/>
              <w:right w:val="single" w:sz="4" w:space="0" w:color="auto"/>
            </w:tcBorders>
          </w:tcPr>
          <w:p w14:paraId="2D0E64E3"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77" w:type="pct"/>
            <w:vMerge/>
            <w:tcBorders>
              <w:left w:val="single" w:sz="4" w:space="0" w:color="auto"/>
              <w:bottom w:val="single" w:sz="4" w:space="0" w:color="auto"/>
              <w:right w:val="single" w:sz="4" w:space="0" w:color="auto"/>
            </w:tcBorders>
          </w:tcPr>
          <w:p w14:paraId="1C411443"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855FF9" w:rsidRPr="004A31A9" w14:paraId="7980746F" w14:textId="77777777" w:rsidTr="007A3D35">
        <w:trPr>
          <w:trHeight w:val="264"/>
          <w:jc w:val="center"/>
        </w:trPr>
        <w:tc>
          <w:tcPr>
            <w:tcW w:w="212" w:type="pct"/>
            <w:tcBorders>
              <w:top w:val="single" w:sz="4" w:space="0" w:color="auto"/>
              <w:left w:val="single" w:sz="4" w:space="0" w:color="auto"/>
              <w:bottom w:val="single" w:sz="4" w:space="0" w:color="auto"/>
              <w:right w:val="single" w:sz="4" w:space="0" w:color="auto"/>
            </w:tcBorders>
            <w:vAlign w:val="center"/>
          </w:tcPr>
          <w:p w14:paraId="790EC3F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1.</w:t>
            </w:r>
          </w:p>
        </w:tc>
        <w:tc>
          <w:tcPr>
            <w:tcW w:w="706" w:type="pct"/>
            <w:tcBorders>
              <w:top w:val="single" w:sz="4" w:space="0" w:color="auto"/>
              <w:left w:val="single" w:sz="4" w:space="0" w:color="auto"/>
              <w:bottom w:val="single" w:sz="4" w:space="0" w:color="auto"/>
              <w:right w:val="single" w:sz="4" w:space="0" w:color="auto"/>
            </w:tcBorders>
            <w:vAlign w:val="center"/>
          </w:tcPr>
          <w:p w14:paraId="468085D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w:t>
            </w:r>
            <w:r w:rsidRPr="004A31A9">
              <w:rPr>
                <w:rFonts w:asciiTheme="minorHAnsi" w:eastAsia="Times New Roman" w:hAnsiTheme="minorHAnsi" w:cstheme="minorHAnsi"/>
                <w:sz w:val="24"/>
                <w:szCs w:val="24"/>
                <w:lang w:eastAsia="pl-PL"/>
              </w:rPr>
              <w:br/>
              <w:t xml:space="preserve">6 miesięcy po opuszczeniu Programu (łącznie </w:t>
            </w:r>
            <w:r w:rsidRPr="004A31A9">
              <w:rPr>
                <w:rFonts w:asciiTheme="minorHAnsi" w:eastAsia="Times New Roman" w:hAnsiTheme="minorHAnsi" w:cstheme="minorHAnsi"/>
                <w:sz w:val="24"/>
                <w:szCs w:val="24"/>
                <w:lang w:eastAsia="pl-PL"/>
              </w:rPr>
              <w:br/>
              <w:t xml:space="preserve">z pracującymi </w:t>
            </w:r>
            <w:r w:rsidRPr="004A31A9">
              <w:rPr>
                <w:rFonts w:asciiTheme="minorHAnsi" w:eastAsia="Times New Roman" w:hAnsiTheme="minorHAnsi" w:cstheme="minorHAnsi"/>
                <w:sz w:val="24"/>
                <w:szCs w:val="24"/>
                <w:lang w:eastAsia="pl-PL"/>
              </w:rPr>
              <w:br/>
              <w:t>na własny rachunek)</w:t>
            </w:r>
          </w:p>
        </w:tc>
        <w:tc>
          <w:tcPr>
            <w:tcW w:w="413" w:type="pct"/>
            <w:tcBorders>
              <w:top w:val="single" w:sz="4" w:space="0" w:color="auto"/>
              <w:left w:val="single" w:sz="4" w:space="0" w:color="auto"/>
              <w:bottom w:val="single" w:sz="4" w:space="0" w:color="auto"/>
              <w:right w:val="single" w:sz="4" w:space="0" w:color="auto"/>
            </w:tcBorders>
            <w:vAlign w:val="center"/>
          </w:tcPr>
          <w:p w14:paraId="4B9A677C" w14:textId="77777777" w:rsidR="00CE289E" w:rsidRPr="004A31A9" w:rsidRDefault="00CE289E" w:rsidP="00971256">
            <w:pPr>
              <w:spacing w:after="0" w:line="360" w:lineRule="auto"/>
              <w:ind w:left="-110" w:right="-107"/>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55" w:type="pct"/>
            <w:tcBorders>
              <w:top w:val="single" w:sz="4" w:space="0" w:color="auto"/>
              <w:left w:val="single" w:sz="4" w:space="0" w:color="auto"/>
              <w:bottom w:val="single" w:sz="4" w:space="0" w:color="auto"/>
              <w:right w:val="single" w:sz="4" w:space="0" w:color="auto"/>
            </w:tcBorders>
            <w:vAlign w:val="center"/>
          </w:tcPr>
          <w:p w14:paraId="7D80E1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18" w:type="pct"/>
            <w:tcBorders>
              <w:top w:val="single" w:sz="4" w:space="0" w:color="auto"/>
              <w:left w:val="single" w:sz="4" w:space="0" w:color="auto"/>
              <w:bottom w:val="single" w:sz="4" w:space="0" w:color="auto"/>
              <w:right w:val="single" w:sz="4" w:space="0" w:color="auto"/>
            </w:tcBorders>
            <w:vAlign w:val="center"/>
          </w:tcPr>
          <w:p w14:paraId="545BBDD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2" w:type="pct"/>
            <w:tcBorders>
              <w:top w:val="single" w:sz="4" w:space="0" w:color="auto"/>
              <w:left w:val="single" w:sz="4" w:space="0" w:color="auto"/>
              <w:bottom w:val="single" w:sz="4" w:space="0" w:color="auto"/>
              <w:right w:val="single" w:sz="4" w:space="0" w:color="auto"/>
            </w:tcBorders>
            <w:vAlign w:val="center"/>
          </w:tcPr>
          <w:p w14:paraId="5E8DD1E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01BAF9C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vAlign w:val="center"/>
          </w:tcPr>
          <w:p w14:paraId="7D0D96E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24</w:t>
            </w:r>
          </w:p>
        </w:tc>
        <w:tc>
          <w:tcPr>
            <w:tcW w:w="387" w:type="pct"/>
            <w:tcBorders>
              <w:top w:val="single" w:sz="4" w:space="0" w:color="auto"/>
              <w:left w:val="single" w:sz="4" w:space="0" w:color="auto"/>
              <w:bottom w:val="single" w:sz="4" w:space="0" w:color="auto"/>
              <w:right w:val="single" w:sz="4" w:space="0" w:color="auto"/>
            </w:tcBorders>
            <w:vAlign w:val="center"/>
          </w:tcPr>
          <w:p w14:paraId="0D639BB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4159FDC5"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5" w:type="pct"/>
            <w:tcBorders>
              <w:left w:val="single" w:sz="4" w:space="0" w:color="auto"/>
              <w:right w:val="single" w:sz="4" w:space="0" w:color="auto"/>
            </w:tcBorders>
            <w:vAlign w:val="center"/>
          </w:tcPr>
          <w:p w14:paraId="3469482F"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right w:val="single" w:sz="4" w:space="0" w:color="auto"/>
            </w:tcBorders>
            <w:vAlign w:val="center"/>
          </w:tcPr>
          <w:p w14:paraId="4602EFD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bottom w:val="single" w:sz="4" w:space="0" w:color="auto"/>
              <w:right w:val="single" w:sz="4" w:space="0" w:color="auto"/>
            </w:tcBorders>
            <w:vAlign w:val="center"/>
          </w:tcPr>
          <w:p w14:paraId="79B7F0DB" w14:textId="0FE4C5B3"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2</w:t>
            </w:r>
            <w:r w:rsidR="00EC35CA" w:rsidRPr="004A31A9">
              <w:rPr>
                <w:rFonts w:asciiTheme="minorHAnsi" w:hAnsiTheme="minorHAnsi" w:cstheme="minorHAnsi"/>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209FF50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Ewaluacja</w:t>
            </w:r>
          </w:p>
        </w:tc>
        <w:tc>
          <w:tcPr>
            <w:tcW w:w="477" w:type="pct"/>
            <w:tcBorders>
              <w:top w:val="single" w:sz="4" w:space="0" w:color="auto"/>
              <w:left w:val="single" w:sz="4" w:space="0" w:color="auto"/>
              <w:bottom w:val="single" w:sz="4" w:space="0" w:color="auto"/>
              <w:right w:val="single" w:sz="4" w:space="0" w:color="auto"/>
            </w:tcBorders>
            <w:vAlign w:val="center"/>
          </w:tcPr>
          <w:p w14:paraId="3387BD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Dwa razy </w:t>
            </w:r>
            <w:r w:rsidRPr="004A31A9">
              <w:rPr>
                <w:rFonts w:asciiTheme="minorHAnsi" w:eastAsia="Times New Roman" w:hAnsiTheme="minorHAnsi" w:cstheme="minorHAnsi"/>
                <w:sz w:val="24"/>
                <w:szCs w:val="24"/>
                <w:lang w:eastAsia="pl-PL"/>
              </w:rPr>
              <w:br/>
              <w:t>w ramach Programu</w:t>
            </w:r>
          </w:p>
        </w:tc>
      </w:tr>
      <w:tr w:rsidR="00855FF9" w:rsidRPr="004A31A9" w14:paraId="4FC97340" w14:textId="77777777" w:rsidTr="007A3D35">
        <w:trPr>
          <w:trHeight w:val="264"/>
          <w:jc w:val="center"/>
        </w:trPr>
        <w:tc>
          <w:tcPr>
            <w:tcW w:w="212" w:type="pct"/>
            <w:tcBorders>
              <w:top w:val="single" w:sz="4" w:space="0" w:color="auto"/>
              <w:left w:val="single" w:sz="4" w:space="0" w:color="auto"/>
              <w:bottom w:val="single" w:sz="4" w:space="0" w:color="auto"/>
              <w:right w:val="single" w:sz="4" w:space="0" w:color="auto"/>
            </w:tcBorders>
            <w:vAlign w:val="center"/>
          </w:tcPr>
          <w:p w14:paraId="4FFFC3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 </w:t>
            </w:r>
          </w:p>
        </w:tc>
        <w:tc>
          <w:tcPr>
            <w:tcW w:w="706" w:type="pct"/>
            <w:tcBorders>
              <w:top w:val="single" w:sz="4" w:space="0" w:color="auto"/>
              <w:left w:val="single" w:sz="4" w:space="0" w:color="auto"/>
              <w:bottom w:val="single" w:sz="4" w:space="0" w:color="auto"/>
              <w:right w:val="single" w:sz="4" w:space="0" w:color="auto"/>
            </w:tcBorders>
            <w:vAlign w:val="center"/>
          </w:tcPr>
          <w:p w14:paraId="22087F7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w:t>
            </w:r>
            <w:r w:rsidRPr="004A31A9">
              <w:rPr>
                <w:rFonts w:asciiTheme="minorHAnsi" w:eastAsia="Times New Roman" w:hAnsiTheme="minorHAnsi" w:cstheme="minorHAnsi"/>
                <w:sz w:val="24"/>
                <w:szCs w:val="24"/>
                <w:lang w:eastAsia="pl-PL"/>
              </w:rPr>
              <w:lastRenderedPageBreak/>
              <w:t xml:space="preserve">społecznym pracujących po opuszczeniu Programu (łącznie </w:t>
            </w:r>
            <w:r w:rsidRPr="004A31A9">
              <w:rPr>
                <w:rFonts w:asciiTheme="minorHAnsi" w:eastAsia="Times New Roman" w:hAnsiTheme="minorHAnsi" w:cstheme="minorHAnsi"/>
                <w:sz w:val="24"/>
                <w:szCs w:val="24"/>
                <w:lang w:eastAsia="pl-PL"/>
              </w:rPr>
              <w:br/>
              <w:t>z pracującymi na własny rachunek)</w:t>
            </w:r>
          </w:p>
        </w:tc>
        <w:tc>
          <w:tcPr>
            <w:tcW w:w="413" w:type="pct"/>
            <w:tcBorders>
              <w:top w:val="single" w:sz="4" w:space="0" w:color="auto"/>
              <w:left w:val="single" w:sz="4" w:space="0" w:color="auto"/>
              <w:bottom w:val="single" w:sz="4" w:space="0" w:color="auto"/>
              <w:right w:val="single" w:sz="4" w:space="0" w:color="auto"/>
            </w:tcBorders>
            <w:vAlign w:val="center"/>
          </w:tcPr>
          <w:p w14:paraId="3B0E13AD" w14:textId="77777777" w:rsidR="00CE289E" w:rsidRPr="004A31A9" w:rsidRDefault="00CE289E" w:rsidP="00971256">
            <w:pPr>
              <w:spacing w:after="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255" w:type="pct"/>
            <w:tcBorders>
              <w:top w:val="single" w:sz="4" w:space="0" w:color="auto"/>
              <w:left w:val="single" w:sz="4" w:space="0" w:color="auto"/>
              <w:bottom w:val="single" w:sz="4" w:space="0" w:color="auto"/>
              <w:right w:val="single" w:sz="4" w:space="0" w:color="auto"/>
            </w:tcBorders>
            <w:vAlign w:val="center"/>
          </w:tcPr>
          <w:p w14:paraId="2615B6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18" w:type="pct"/>
            <w:tcBorders>
              <w:top w:val="single" w:sz="4" w:space="0" w:color="auto"/>
              <w:left w:val="single" w:sz="4" w:space="0" w:color="auto"/>
              <w:bottom w:val="single" w:sz="4" w:space="0" w:color="auto"/>
              <w:right w:val="single" w:sz="4" w:space="0" w:color="auto"/>
            </w:tcBorders>
            <w:vAlign w:val="center"/>
          </w:tcPr>
          <w:p w14:paraId="2A13BAD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2" w:type="pct"/>
            <w:tcBorders>
              <w:top w:val="single" w:sz="4" w:space="0" w:color="auto"/>
              <w:left w:val="single" w:sz="4" w:space="0" w:color="auto"/>
              <w:bottom w:val="single" w:sz="4" w:space="0" w:color="auto"/>
              <w:right w:val="single" w:sz="4" w:space="0" w:color="auto"/>
            </w:tcBorders>
            <w:vAlign w:val="center"/>
          </w:tcPr>
          <w:p w14:paraId="51F352B9"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7EB958C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vAlign w:val="center"/>
          </w:tcPr>
          <w:p w14:paraId="278F8E6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33</w:t>
            </w:r>
          </w:p>
        </w:tc>
        <w:tc>
          <w:tcPr>
            <w:tcW w:w="387" w:type="pct"/>
            <w:tcBorders>
              <w:top w:val="single" w:sz="4" w:space="0" w:color="auto"/>
              <w:left w:val="single" w:sz="4" w:space="0" w:color="auto"/>
              <w:bottom w:val="single" w:sz="4" w:space="0" w:color="auto"/>
              <w:right w:val="single" w:sz="4" w:space="0" w:color="auto"/>
            </w:tcBorders>
            <w:vAlign w:val="center"/>
          </w:tcPr>
          <w:p w14:paraId="4956E39A"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2566712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5" w:type="pct"/>
            <w:tcBorders>
              <w:left w:val="single" w:sz="4" w:space="0" w:color="auto"/>
              <w:bottom w:val="single" w:sz="4" w:space="0" w:color="auto"/>
              <w:right w:val="single" w:sz="4" w:space="0" w:color="auto"/>
            </w:tcBorders>
            <w:vAlign w:val="center"/>
          </w:tcPr>
          <w:p w14:paraId="660F8F5A"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bottom w:val="single" w:sz="4" w:space="0" w:color="auto"/>
              <w:right w:val="single" w:sz="4" w:space="0" w:color="auto"/>
            </w:tcBorders>
            <w:vAlign w:val="center"/>
          </w:tcPr>
          <w:p w14:paraId="7DFB53A5"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bottom w:val="single" w:sz="4" w:space="0" w:color="auto"/>
              <w:right w:val="single" w:sz="4" w:space="0" w:color="auto"/>
            </w:tcBorders>
            <w:shd w:val="clear" w:color="auto" w:fill="auto"/>
            <w:vAlign w:val="center"/>
          </w:tcPr>
          <w:p w14:paraId="2DC4ECFC"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578" w:type="pct"/>
            <w:tcBorders>
              <w:top w:val="single" w:sz="4" w:space="0" w:color="auto"/>
              <w:left w:val="single" w:sz="4" w:space="0" w:color="auto"/>
              <w:bottom w:val="single" w:sz="4" w:space="0" w:color="auto"/>
              <w:right w:val="single" w:sz="4" w:space="0" w:color="auto"/>
            </w:tcBorders>
            <w:vAlign w:val="center"/>
          </w:tcPr>
          <w:p w14:paraId="76C445C0" w14:textId="77777777" w:rsidR="00CE289E" w:rsidRPr="004A31A9" w:rsidRDefault="00855FF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w:t>
            </w:r>
            <w:r w:rsidR="00CE289E" w:rsidRPr="004A31A9">
              <w:rPr>
                <w:rFonts w:asciiTheme="minorHAnsi" w:eastAsia="Times New Roman" w:hAnsiTheme="minorHAnsi" w:cstheme="minorHAnsi"/>
                <w:sz w:val="24"/>
                <w:szCs w:val="24"/>
                <w:lang w:eastAsia="pl-PL"/>
              </w:rPr>
              <w:t>IZ</w:t>
            </w:r>
          </w:p>
        </w:tc>
        <w:tc>
          <w:tcPr>
            <w:tcW w:w="477" w:type="pct"/>
            <w:tcBorders>
              <w:top w:val="single" w:sz="4" w:space="0" w:color="auto"/>
              <w:left w:val="single" w:sz="4" w:space="0" w:color="auto"/>
              <w:bottom w:val="single" w:sz="4" w:space="0" w:color="auto"/>
              <w:right w:val="single" w:sz="4" w:space="0" w:color="auto"/>
            </w:tcBorders>
            <w:vAlign w:val="center"/>
          </w:tcPr>
          <w:p w14:paraId="62B4DE8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r w:rsidR="00855FF9" w:rsidRPr="004A31A9" w14:paraId="01F98B2D" w14:textId="77777777" w:rsidTr="007A3D35">
        <w:trPr>
          <w:trHeight w:val="264"/>
          <w:jc w:val="center"/>
        </w:trPr>
        <w:tc>
          <w:tcPr>
            <w:tcW w:w="212" w:type="pct"/>
            <w:tcBorders>
              <w:top w:val="single" w:sz="4" w:space="0" w:color="auto"/>
              <w:left w:val="single" w:sz="4" w:space="0" w:color="auto"/>
              <w:bottom w:val="single" w:sz="4" w:space="0" w:color="auto"/>
              <w:right w:val="single" w:sz="4" w:space="0" w:color="auto"/>
            </w:tcBorders>
            <w:vAlign w:val="center"/>
          </w:tcPr>
          <w:p w14:paraId="7E573D6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3DBB2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855FF9" w:rsidRPr="004A31A9">
              <w:rPr>
                <w:rFonts w:asciiTheme="minorHAnsi" w:eastAsia="Times New Roman" w:hAnsiTheme="minorHAnsi" w:cstheme="minorHAnsi"/>
                <w:sz w:val="24"/>
                <w:szCs w:val="24"/>
                <w:lang w:eastAsia="pl-PL"/>
              </w:rPr>
              <w:t xml:space="preserve">lub </w:t>
            </w:r>
            <w:r w:rsidR="00506FBA" w:rsidRPr="004A31A9">
              <w:rPr>
                <w:rFonts w:asciiTheme="minorHAnsi" w:eastAsia="Times New Roman" w:hAnsiTheme="minorHAnsi" w:cstheme="minorHAnsi"/>
                <w:sz w:val="24"/>
                <w:szCs w:val="24"/>
                <w:lang w:eastAsia="pl-PL"/>
              </w:rPr>
              <w:t xml:space="preserve">nabyły kompetencje </w:t>
            </w:r>
            <w:r w:rsidRPr="004A31A9">
              <w:rPr>
                <w:rFonts w:asciiTheme="minorHAnsi" w:eastAsia="Times New Roman" w:hAnsiTheme="minorHAnsi" w:cstheme="minorHAnsi"/>
                <w:sz w:val="24"/>
                <w:szCs w:val="24"/>
                <w:lang w:eastAsia="pl-PL"/>
              </w:rPr>
              <w:t>po opuszczen</w:t>
            </w:r>
            <w:r w:rsidRPr="004A31A9">
              <w:rPr>
                <w:rFonts w:asciiTheme="minorHAnsi" w:eastAsia="Times New Roman" w:hAnsiTheme="minorHAnsi" w:cstheme="minorHAnsi"/>
                <w:sz w:val="24"/>
                <w:szCs w:val="24"/>
                <w:lang w:eastAsia="pl-PL"/>
              </w:rPr>
              <w:lastRenderedPageBreak/>
              <w:t>iu Programu</w:t>
            </w:r>
          </w:p>
        </w:tc>
        <w:tc>
          <w:tcPr>
            <w:tcW w:w="413" w:type="pct"/>
            <w:tcBorders>
              <w:top w:val="single" w:sz="4" w:space="0" w:color="auto"/>
              <w:left w:val="single" w:sz="4" w:space="0" w:color="auto"/>
              <w:bottom w:val="single" w:sz="4" w:space="0" w:color="auto"/>
              <w:right w:val="single" w:sz="4" w:space="0" w:color="auto"/>
            </w:tcBorders>
            <w:vAlign w:val="center"/>
          </w:tcPr>
          <w:p w14:paraId="4E68F03E" w14:textId="77777777" w:rsidR="00CE289E" w:rsidRPr="004A31A9" w:rsidRDefault="00CE289E" w:rsidP="00971256">
            <w:pPr>
              <w:spacing w:after="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255" w:type="pct"/>
            <w:tcBorders>
              <w:top w:val="single" w:sz="4" w:space="0" w:color="auto"/>
              <w:left w:val="single" w:sz="4" w:space="0" w:color="auto"/>
              <w:bottom w:val="single" w:sz="4" w:space="0" w:color="auto"/>
              <w:right w:val="single" w:sz="4" w:space="0" w:color="auto"/>
            </w:tcBorders>
            <w:vAlign w:val="center"/>
          </w:tcPr>
          <w:p w14:paraId="2AD56A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18" w:type="pct"/>
            <w:tcBorders>
              <w:top w:val="single" w:sz="4" w:space="0" w:color="auto"/>
              <w:left w:val="single" w:sz="4" w:space="0" w:color="auto"/>
              <w:bottom w:val="single" w:sz="4" w:space="0" w:color="auto"/>
              <w:right w:val="single" w:sz="4" w:space="0" w:color="auto"/>
            </w:tcBorders>
            <w:vAlign w:val="center"/>
          </w:tcPr>
          <w:p w14:paraId="585F5F6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2" w:type="pct"/>
            <w:tcBorders>
              <w:top w:val="single" w:sz="4" w:space="0" w:color="auto"/>
              <w:left w:val="single" w:sz="4" w:space="0" w:color="auto"/>
              <w:bottom w:val="single" w:sz="4" w:space="0" w:color="auto"/>
              <w:right w:val="single" w:sz="4" w:space="0" w:color="auto"/>
            </w:tcBorders>
            <w:vAlign w:val="center"/>
          </w:tcPr>
          <w:p w14:paraId="5DDD0EBF"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048BA509"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C46F01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36</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8763198"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95982BC"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55" w:type="pct"/>
            <w:tcBorders>
              <w:left w:val="single" w:sz="4" w:space="0" w:color="auto"/>
              <w:right w:val="single" w:sz="4" w:space="0" w:color="auto"/>
            </w:tcBorders>
            <w:shd w:val="clear" w:color="auto" w:fill="auto"/>
            <w:vAlign w:val="center"/>
          </w:tcPr>
          <w:p w14:paraId="79F9636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right w:val="single" w:sz="4" w:space="0" w:color="auto"/>
            </w:tcBorders>
            <w:shd w:val="clear" w:color="auto" w:fill="auto"/>
            <w:vAlign w:val="center"/>
          </w:tcPr>
          <w:p w14:paraId="6F68339F"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bottom w:val="single" w:sz="4" w:space="0" w:color="auto"/>
              <w:right w:val="single" w:sz="4" w:space="0" w:color="auto"/>
            </w:tcBorders>
            <w:shd w:val="clear" w:color="auto" w:fill="auto"/>
            <w:vAlign w:val="center"/>
          </w:tcPr>
          <w:p w14:paraId="0B9151A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0F71783" w14:textId="77777777" w:rsidR="00CE289E" w:rsidRPr="004A31A9" w:rsidRDefault="00855FF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w:t>
            </w:r>
            <w:r w:rsidR="00CE289E" w:rsidRPr="004A31A9">
              <w:rPr>
                <w:rFonts w:asciiTheme="minorHAnsi" w:eastAsia="Times New Roman" w:hAnsiTheme="minorHAnsi" w:cstheme="minorHAnsi"/>
                <w:sz w:val="24"/>
                <w:szCs w:val="24"/>
                <w:lang w:eastAsia="pl-PL"/>
              </w:rPr>
              <w:t>IZ</w:t>
            </w:r>
          </w:p>
        </w:tc>
        <w:tc>
          <w:tcPr>
            <w:tcW w:w="477" w:type="pct"/>
            <w:tcBorders>
              <w:top w:val="single" w:sz="4" w:space="0" w:color="auto"/>
              <w:left w:val="single" w:sz="4" w:space="0" w:color="auto"/>
              <w:bottom w:val="single" w:sz="4" w:space="0" w:color="auto"/>
              <w:right w:val="single" w:sz="4" w:space="0" w:color="auto"/>
            </w:tcBorders>
            <w:vAlign w:val="center"/>
          </w:tcPr>
          <w:p w14:paraId="024DE9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r w:rsidR="00855FF9" w:rsidRPr="004A31A9" w14:paraId="1D72BE96" w14:textId="77777777" w:rsidTr="007A3D35">
        <w:trPr>
          <w:trHeight w:val="264"/>
          <w:jc w:val="center"/>
        </w:trPr>
        <w:tc>
          <w:tcPr>
            <w:tcW w:w="212" w:type="pct"/>
            <w:tcBorders>
              <w:top w:val="single" w:sz="4" w:space="0" w:color="auto"/>
              <w:left w:val="single" w:sz="4" w:space="0" w:color="auto"/>
              <w:bottom w:val="single" w:sz="4" w:space="0" w:color="auto"/>
              <w:right w:val="single" w:sz="4" w:space="0" w:color="auto"/>
            </w:tcBorders>
            <w:vAlign w:val="center"/>
          </w:tcPr>
          <w:p w14:paraId="5D5CF1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51B515A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po opuszczeniu Programu</w:t>
            </w:r>
          </w:p>
        </w:tc>
        <w:tc>
          <w:tcPr>
            <w:tcW w:w="413" w:type="pct"/>
            <w:tcBorders>
              <w:top w:val="single" w:sz="4" w:space="0" w:color="auto"/>
              <w:left w:val="single" w:sz="4" w:space="0" w:color="auto"/>
              <w:bottom w:val="single" w:sz="4" w:space="0" w:color="auto"/>
              <w:right w:val="single" w:sz="4" w:space="0" w:color="auto"/>
            </w:tcBorders>
            <w:vAlign w:val="center"/>
          </w:tcPr>
          <w:p w14:paraId="2B0C146A" w14:textId="77777777" w:rsidR="00CE289E" w:rsidRPr="004A31A9" w:rsidRDefault="00CE289E" w:rsidP="00971256">
            <w:pPr>
              <w:spacing w:after="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55" w:type="pct"/>
            <w:tcBorders>
              <w:top w:val="single" w:sz="4" w:space="0" w:color="auto"/>
              <w:left w:val="single" w:sz="4" w:space="0" w:color="auto"/>
              <w:bottom w:val="single" w:sz="4" w:space="0" w:color="auto"/>
              <w:right w:val="single" w:sz="4" w:space="0" w:color="auto"/>
            </w:tcBorders>
            <w:vAlign w:val="center"/>
          </w:tcPr>
          <w:p w14:paraId="0977E6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418" w:type="pct"/>
            <w:tcBorders>
              <w:top w:val="single" w:sz="4" w:space="0" w:color="auto"/>
              <w:left w:val="single" w:sz="4" w:space="0" w:color="auto"/>
              <w:bottom w:val="single" w:sz="4" w:space="0" w:color="auto"/>
              <w:right w:val="single" w:sz="4" w:space="0" w:color="auto"/>
            </w:tcBorders>
            <w:vAlign w:val="center"/>
          </w:tcPr>
          <w:p w14:paraId="57C6F52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2" w:type="pct"/>
            <w:tcBorders>
              <w:top w:val="single" w:sz="4" w:space="0" w:color="auto"/>
              <w:left w:val="single" w:sz="4" w:space="0" w:color="auto"/>
              <w:bottom w:val="single" w:sz="4" w:space="0" w:color="auto"/>
              <w:right w:val="single" w:sz="4" w:space="0" w:color="auto"/>
            </w:tcBorders>
            <w:vAlign w:val="center"/>
          </w:tcPr>
          <w:p w14:paraId="06B72BE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3C1C6E93"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9CACA95"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3CA6D0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7C66B0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55" w:type="pct"/>
            <w:tcBorders>
              <w:left w:val="single" w:sz="4" w:space="0" w:color="auto"/>
              <w:right w:val="single" w:sz="4" w:space="0" w:color="auto"/>
            </w:tcBorders>
            <w:shd w:val="clear" w:color="auto" w:fill="auto"/>
            <w:vAlign w:val="center"/>
          </w:tcPr>
          <w:p w14:paraId="4204ED8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right w:val="single" w:sz="4" w:space="0" w:color="auto"/>
            </w:tcBorders>
            <w:shd w:val="clear" w:color="auto" w:fill="auto"/>
            <w:vAlign w:val="center"/>
          </w:tcPr>
          <w:p w14:paraId="5219CCF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left w:val="single" w:sz="4" w:space="0" w:color="auto"/>
              <w:right w:val="single" w:sz="4" w:space="0" w:color="auto"/>
            </w:tcBorders>
            <w:shd w:val="clear" w:color="auto" w:fill="auto"/>
            <w:vAlign w:val="center"/>
          </w:tcPr>
          <w:p w14:paraId="42D89637"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A079333" w14:textId="77777777" w:rsidR="00CE289E" w:rsidRPr="004A31A9" w:rsidRDefault="00855FF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IZ</w:t>
            </w:r>
          </w:p>
        </w:tc>
        <w:tc>
          <w:tcPr>
            <w:tcW w:w="477" w:type="pct"/>
            <w:tcBorders>
              <w:top w:val="single" w:sz="4" w:space="0" w:color="auto"/>
              <w:left w:val="single" w:sz="4" w:space="0" w:color="auto"/>
              <w:bottom w:val="single" w:sz="4" w:space="0" w:color="auto"/>
              <w:right w:val="single" w:sz="4" w:space="0" w:color="auto"/>
            </w:tcBorders>
            <w:vAlign w:val="center"/>
          </w:tcPr>
          <w:p w14:paraId="5FA6CF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bl>
    <w:p w14:paraId="5606419B"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490FAB3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7928BAB1" w14:textId="38182D65"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realizowana będzie poprzez wdrażanie kompleksowych i</w:t>
      </w:r>
      <w:r w:rsidR="00A96B5E">
        <w:rPr>
          <w:rFonts w:asciiTheme="minorHAnsi" w:hAnsiTheme="minorHAnsi" w:cstheme="minorHAnsi"/>
          <w:sz w:val="24"/>
          <w:szCs w:val="24"/>
          <w:lang w:eastAsia="pl-PL"/>
        </w:rPr>
        <w:t xml:space="preserve"> zindywidualizowanych (zarówno </w:t>
      </w:r>
      <w:r w:rsidRPr="004A31A9">
        <w:rPr>
          <w:rFonts w:asciiTheme="minorHAnsi" w:hAnsiTheme="minorHAnsi" w:cstheme="minorHAnsi"/>
          <w:sz w:val="24"/>
          <w:szCs w:val="24"/>
          <w:lang w:eastAsia="pl-PL"/>
        </w:rPr>
        <w:t xml:space="preserve">w zakresie diagnozy potrzeb osób objętych wsparciem, jak prowadzonych działań) </w:t>
      </w:r>
      <w:r w:rsidRPr="004A31A9">
        <w:rPr>
          <w:rFonts w:asciiTheme="minorHAnsi" w:hAnsiTheme="minorHAnsi" w:cstheme="minorHAnsi"/>
          <w:sz w:val="24"/>
          <w:szCs w:val="24"/>
          <w:u w:val="single"/>
          <w:lang w:eastAsia="pl-PL"/>
        </w:rPr>
        <w:t>programów aktywizacji społeczno-zawodowej</w:t>
      </w:r>
      <w:r w:rsidRPr="004A31A9">
        <w:rPr>
          <w:rFonts w:asciiTheme="minorHAnsi" w:hAnsiTheme="minorHAnsi" w:cstheme="minorHAnsi"/>
          <w:sz w:val="24"/>
          <w:szCs w:val="24"/>
          <w:lang w:eastAsia="pl-PL"/>
        </w:rPr>
        <w:t xml:space="preserve"> osób dotkniętych i zagrożonych ubóstwem i wykluczeniem społecznym, przy wykorzystaniu instrumentów aktywizacji zawodowej, społecznej i edukacyjnej (w tym m.in. rozwijanie umiejętności i kompetencji społecznych, poradnictwo psychologiczne i psychospołeczne, kursy/szkolenia umożliwiające nabycie, podniesienie lub zmianę kwalifikacji i kompetencji zawodowych, poradnictwo zawodowe i pośrednictwo pracy, staże, subsydiowanie zatrudnienia i zajęcia reintegracji zawodowej </w:t>
      </w:r>
      <w:r w:rsidRPr="004A31A9">
        <w:rPr>
          <w:rFonts w:asciiTheme="minorHAnsi" w:hAnsiTheme="minorHAnsi" w:cstheme="minorHAnsi"/>
          <w:sz w:val="24"/>
          <w:szCs w:val="24"/>
          <w:lang w:eastAsia="pl-PL"/>
        </w:rPr>
        <w:br/>
        <w:t>u pracodawców oraz poradnictwo prawne i obywatelskie).</w:t>
      </w:r>
    </w:p>
    <w:p w14:paraId="2A8F0459" w14:textId="77777777" w:rsidR="00CE289E" w:rsidRPr="004A31A9" w:rsidRDefault="00CE289E" w:rsidP="00971256">
      <w:pPr>
        <w:spacing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 xml:space="preserve">Uzupełniająco w stosunku do ww. działań, realizowane będzie także </w:t>
      </w:r>
      <w:r w:rsidRPr="004A31A9">
        <w:rPr>
          <w:rFonts w:asciiTheme="minorHAnsi" w:hAnsiTheme="minorHAnsi" w:cstheme="minorHAnsi"/>
          <w:sz w:val="24"/>
          <w:szCs w:val="24"/>
          <w:u w:val="single"/>
          <w:lang w:eastAsia="pl-PL"/>
        </w:rPr>
        <w:t>wsparcie towarzyszące</w:t>
      </w:r>
      <w:r w:rsidRPr="004A31A9">
        <w:rPr>
          <w:rFonts w:asciiTheme="minorHAnsi" w:hAnsiTheme="minorHAnsi" w:cstheme="minorHAnsi"/>
          <w:sz w:val="24"/>
          <w:szCs w:val="24"/>
          <w:lang w:eastAsia="pl-PL"/>
        </w:rPr>
        <w:t xml:space="preserve">, niezbędne do aktywizacji osób dotkniętych i zagrożonych ubóstwem i wykluczeniem </w:t>
      </w:r>
      <w:r w:rsidRPr="004A31A9">
        <w:rPr>
          <w:rFonts w:asciiTheme="minorHAnsi" w:hAnsiTheme="minorHAnsi" w:cstheme="minorHAnsi"/>
          <w:sz w:val="24"/>
          <w:szCs w:val="24"/>
          <w:lang w:eastAsia="pl-PL"/>
        </w:rPr>
        <w:lastRenderedPageBreak/>
        <w:t>społecznym, którym objęte zostaną rodziny ww. osób przy wykorzystaniu środowiskowych form aktywizacji społecznej. Interwencja ta będzie dotyczyć przede wszystkim dzieci i młodzieży (tzw. profilaktyka wykluczenia społecznego).</w:t>
      </w:r>
    </w:p>
    <w:p w14:paraId="4BA6A179"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782990"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528D825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prowadzone w ramach PI 9i mają bezpośrednie powiązanie z interwencją w ramach OP 5. Zatrudnienie (szczególnie w odniesieniu do interwencji planowanej w ramach PI 8i). W tym zakresie realizowane będą skoordynowane działania instytucji pomocy i integracji społecznej oraz instytucji rynku pracy na rzecz zapewnienia kompleksowości wsparcia. </w:t>
      </w:r>
    </w:p>
    <w:p w14:paraId="19CD0B5C"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w ramach PI 9i są także bezpośrednio powiązane z interwencją w OP 8. Konwersja w zakresie kompleksowej rewitalizacji zdegradowanych przestrzennie i społecznie obszarów miejskich, przy czym działania prowadzone w PI 9i mają charakter nadrzędny w stosunku do działań infrastrukturalnych realizowanych w OP 8. W ww. zakresie, realizowane będą wyłącznie przedsięwzięcia uzgodnione pomiędzy IZ a miastami uprawnionymi do wsparcia. </w:t>
      </w:r>
    </w:p>
    <w:p w14:paraId="6A39892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w ramach PI 9i będą również komplementarne do interwencji </w:t>
      </w:r>
      <w:r w:rsidRPr="004A31A9">
        <w:rPr>
          <w:rFonts w:asciiTheme="minorHAnsi" w:hAnsiTheme="minorHAnsi" w:cstheme="minorHAnsi"/>
          <w:iCs/>
          <w:sz w:val="24"/>
          <w:szCs w:val="24"/>
        </w:rPr>
        <w:t>Europejskiego Funduszu Pomocy Najbardziej Potrzebującym w ramach Programu Operacyjnego Pomoc Żywnościowa</w:t>
      </w:r>
      <w:r w:rsidRPr="004A31A9">
        <w:rPr>
          <w:rFonts w:asciiTheme="minorHAnsi" w:eastAsia="Times New Roman" w:hAnsiTheme="minorHAnsi" w:cstheme="minorHAnsi"/>
          <w:sz w:val="24"/>
          <w:szCs w:val="24"/>
          <w:lang w:eastAsia="pl-PL"/>
        </w:rPr>
        <w:t>.</w:t>
      </w:r>
    </w:p>
    <w:p w14:paraId="3C4FC15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AB8D91B"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realizowane na obszarach: </w:t>
      </w:r>
    </w:p>
    <w:p w14:paraId="006DCAFC" w14:textId="77777777" w:rsidR="00CE289E" w:rsidRPr="004A31A9"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7FF1E88B" w14:textId="1E0F9A31" w:rsidR="0044160B" w:rsidRPr="00A96B5E"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7E731CCF"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125209F"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dotknięte i zagrożone ubóstwem i wykluczeniem społecznym oraz ich rodziny.</w:t>
      </w:r>
    </w:p>
    <w:p w14:paraId="28612B2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2C09A1C"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Jednostki samorządu terytorialnego i ich jednostki organizacyjne, związki i stowarzyszenia jednostek samorządu terytorialnego, instytucje pomocy i integracji społecznej, podmioty </w:t>
      </w:r>
      <w:r w:rsidRPr="004A31A9">
        <w:rPr>
          <w:rFonts w:asciiTheme="minorHAnsi" w:hAnsiTheme="minorHAnsi" w:cstheme="minorHAnsi"/>
          <w:sz w:val="24"/>
          <w:szCs w:val="24"/>
          <w:lang w:eastAsia="pl-PL"/>
        </w:rPr>
        <w:lastRenderedPageBreak/>
        <w:t xml:space="preserve">prowadzące: centra integracji społecznej/kluby integracji społecznej/warsztaty terapii zajęciowej/zakłady aktywności zawodowej, </w:t>
      </w:r>
      <w:r w:rsidRPr="004A31A9">
        <w:rPr>
          <w:rFonts w:asciiTheme="minorHAnsi" w:hAnsiTheme="minorHAnsi" w:cstheme="minorHAnsi"/>
          <w:iCs/>
          <w:sz w:val="24"/>
          <w:szCs w:val="24"/>
          <w:lang w:eastAsia="pl-PL"/>
        </w:rPr>
        <w:t>instytucje resocjalizacyjne, instytucje opiekuńczo-wychowawcze,</w:t>
      </w:r>
      <w:r w:rsidRPr="004A31A9">
        <w:rPr>
          <w:rFonts w:asciiTheme="minorHAnsi" w:hAnsiTheme="minorHAnsi" w:cstheme="minorHAnsi"/>
          <w:sz w:val="24"/>
          <w:szCs w:val="24"/>
          <w:lang w:eastAsia="pl-PL"/>
        </w:rPr>
        <w:t xml:space="preserve"> instytucje rynku pracy, związki zawodowe, organizacje pozarządowe, podmioty ekonomii społecznej/przedsiębiorstwa społeczne, instytucje edukacyjne, szkoły wyższe, instytucje kultury, kluby sportowe, ROT/LOT.</w:t>
      </w:r>
    </w:p>
    <w:p w14:paraId="21E4E71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581F255"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r w:rsidRPr="004A31A9">
        <w:rPr>
          <w:rFonts w:asciiTheme="minorHAnsi" w:hAnsiTheme="minorHAnsi" w:cstheme="minorHAnsi"/>
          <w:sz w:val="24"/>
          <w:szCs w:val="24"/>
          <w:lang w:eastAsia="pl-PL"/>
        </w:rPr>
        <w:t xml:space="preserve">. </w:t>
      </w:r>
    </w:p>
    <w:p w14:paraId="453AA1B0" w14:textId="77777777" w:rsidR="00782990" w:rsidRPr="004A31A9" w:rsidRDefault="00782990"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9i przewiduje się wydzielenie kopert finansowych dla ZIT. Kryteria i zasady wyboru projektów będą wspólne dla wszystkich przedsięwzięć w ramach PI, w tym także w odniesieniu do projektów realizowanych w ramach ZIT.</w:t>
      </w:r>
      <w:r w:rsidR="003C5831" w:rsidRPr="004A31A9">
        <w:rPr>
          <w:rFonts w:asciiTheme="minorHAnsi" w:hAnsiTheme="minorHAnsi" w:cstheme="minorHAnsi"/>
          <w:bCs/>
          <w:iCs/>
          <w:sz w:val="24"/>
          <w:szCs w:val="24"/>
          <w:lang w:eastAsia="pl-PL"/>
        </w:rPr>
        <w:t xml:space="preserve"> </w:t>
      </w:r>
    </w:p>
    <w:p w14:paraId="7559AB9C"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Projekty w ramach PI 9i będą realizowane w oparciu o kryteria minimalnej efektywności społeczno-zatrudnieniowej, łączącej w sobie efekty aktywizacji społecznej względem osób o najwyższym stopniu wykluczenia oraz efekty zatrudnieniowe względem osób o relatywnie większym stopniu zbliżenia do rynku pracy.</w:t>
      </w:r>
    </w:p>
    <w:p w14:paraId="0C19753D"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47B3587C"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realizowane we współpracy instytucji integracji i pomocy społecznej z instytucjami rynku pracy i/lub organizacjami pozarządowymi/podmiotami ekonomii społecznej/przedsiębiorstwami społecznymi,</w:t>
      </w:r>
    </w:p>
    <w:p w14:paraId="46567725"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z pracodawcami/przedsiębiorcami,</w:t>
      </w:r>
    </w:p>
    <w:p w14:paraId="7E25A812"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prowadzące do zatrudnienia w podmiotach ekonomii społecznej/przedsiębiorstwach społecznych,</w:t>
      </w:r>
    </w:p>
    <w:p w14:paraId="05ADAE62"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osoby z niepełnosprawnościami,</w:t>
      </w:r>
    </w:p>
    <w:p w14:paraId="7307922E"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wykorzystujące animację środowiskową i wolontariat,</w:t>
      </w:r>
    </w:p>
    <w:p w14:paraId="047FF1D7"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B6D73C9" w14:textId="77777777" w:rsidR="00CE289E" w:rsidRPr="004A31A9"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70FFC61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1F5EC1D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113FF19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Planowane wykorzystanie dużych projektów</w:t>
      </w:r>
    </w:p>
    <w:p w14:paraId="01734F29" w14:textId="05EE52A1" w:rsidR="00B031B7"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w:t>
      </w:r>
      <w:r w:rsidR="00A96B5E">
        <w:rPr>
          <w:rFonts w:asciiTheme="minorHAnsi" w:hAnsiTheme="minorHAnsi" w:cstheme="minorHAnsi"/>
          <w:sz w:val="24"/>
          <w:szCs w:val="24"/>
          <w:lang w:eastAsia="pl-PL"/>
        </w:rPr>
        <w:t xml:space="preserve">entyfikowano dużych projektów. </w:t>
      </w:r>
    </w:p>
    <w:p w14:paraId="3FB09B7B"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413"/>
        <w:gridCol w:w="639"/>
        <w:gridCol w:w="639"/>
        <w:gridCol w:w="1186"/>
        <w:gridCol w:w="412"/>
        <w:gridCol w:w="338"/>
        <w:gridCol w:w="563"/>
        <w:gridCol w:w="1594"/>
        <w:gridCol w:w="639"/>
      </w:tblGrid>
      <w:tr w:rsidR="00CE289E" w:rsidRPr="004A31A9" w14:paraId="3A739DAA" w14:textId="77777777" w:rsidTr="0040772D">
        <w:trPr>
          <w:cantSplit/>
          <w:trHeight w:val="1448"/>
          <w:jc w:val="center"/>
        </w:trPr>
        <w:tc>
          <w:tcPr>
            <w:tcW w:w="226" w:type="pct"/>
            <w:vMerge w:val="restart"/>
            <w:shd w:val="clear" w:color="auto" w:fill="C6D9F1"/>
            <w:textDirection w:val="btLr"/>
            <w:vAlign w:val="center"/>
          </w:tcPr>
          <w:p w14:paraId="75499160"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417" w:type="pct"/>
            <w:vMerge w:val="restart"/>
            <w:shd w:val="clear" w:color="auto" w:fill="C6D9F1"/>
            <w:textDirection w:val="btLr"/>
            <w:vAlign w:val="center"/>
          </w:tcPr>
          <w:p w14:paraId="225B176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27" w:type="pct"/>
            <w:vMerge w:val="restart"/>
            <w:shd w:val="clear" w:color="auto" w:fill="C6D9F1"/>
            <w:textDirection w:val="btLr"/>
            <w:vAlign w:val="center"/>
          </w:tcPr>
          <w:p w14:paraId="1B9E545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07" w:type="pct"/>
            <w:vMerge w:val="restart"/>
            <w:shd w:val="clear" w:color="auto" w:fill="C6D9F1"/>
            <w:textDirection w:val="btLr"/>
            <w:vAlign w:val="center"/>
          </w:tcPr>
          <w:p w14:paraId="241659B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3" w:type="pct"/>
            <w:vMerge w:val="restart"/>
            <w:shd w:val="clear" w:color="auto" w:fill="C6D9F1"/>
            <w:textDirection w:val="btLr"/>
            <w:vAlign w:val="center"/>
          </w:tcPr>
          <w:p w14:paraId="087D49C2"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134" w:type="pct"/>
            <w:gridSpan w:val="3"/>
            <w:shd w:val="clear" w:color="auto" w:fill="C6D9F1"/>
            <w:textDirection w:val="btLr"/>
            <w:vAlign w:val="center"/>
          </w:tcPr>
          <w:p w14:paraId="49833D6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82" w:type="pct"/>
            <w:vMerge w:val="restart"/>
            <w:shd w:val="clear" w:color="auto" w:fill="C6D9F1"/>
            <w:textDirection w:val="btLr"/>
            <w:vAlign w:val="center"/>
          </w:tcPr>
          <w:p w14:paraId="4AD6FBB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24" w:type="pct"/>
            <w:vMerge w:val="restart"/>
            <w:shd w:val="clear" w:color="auto" w:fill="C6D9F1"/>
            <w:textDirection w:val="btLr"/>
            <w:vAlign w:val="center"/>
          </w:tcPr>
          <w:p w14:paraId="3483AC3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4C043825" w14:textId="77777777" w:rsidTr="0040772D">
        <w:trPr>
          <w:trHeight w:val="278"/>
          <w:jc w:val="center"/>
        </w:trPr>
        <w:tc>
          <w:tcPr>
            <w:tcW w:w="226" w:type="pct"/>
            <w:vMerge/>
            <w:vAlign w:val="center"/>
          </w:tcPr>
          <w:p w14:paraId="0074661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417" w:type="pct"/>
            <w:vMerge/>
            <w:shd w:val="clear" w:color="auto" w:fill="auto"/>
            <w:vAlign w:val="center"/>
          </w:tcPr>
          <w:p w14:paraId="0C7E3AD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27" w:type="pct"/>
            <w:vMerge/>
            <w:shd w:val="clear" w:color="auto" w:fill="auto"/>
            <w:vAlign w:val="center"/>
          </w:tcPr>
          <w:p w14:paraId="61A3BE1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07" w:type="pct"/>
            <w:vMerge/>
            <w:vAlign w:val="center"/>
          </w:tcPr>
          <w:p w14:paraId="61C167D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3" w:type="pct"/>
            <w:vMerge/>
            <w:vAlign w:val="center"/>
          </w:tcPr>
          <w:p w14:paraId="53B98AA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81" w:type="pct"/>
            <w:shd w:val="clear" w:color="auto" w:fill="D9D9D9"/>
            <w:vAlign w:val="center"/>
          </w:tcPr>
          <w:p w14:paraId="100929E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99" w:type="pct"/>
            <w:shd w:val="clear" w:color="auto" w:fill="D9D9D9"/>
            <w:vAlign w:val="center"/>
          </w:tcPr>
          <w:p w14:paraId="4A9A02D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53" w:type="pct"/>
            <w:shd w:val="clear" w:color="auto" w:fill="D9D9D9"/>
            <w:vAlign w:val="center"/>
          </w:tcPr>
          <w:p w14:paraId="116D117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82" w:type="pct"/>
            <w:vMerge/>
            <w:shd w:val="clear" w:color="auto" w:fill="auto"/>
            <w:vAlign w:val="center"/>
          </w:tcPr>
          <w:p w14:paraId="2042A2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24" w:type="pct"/>
            <w:vMerge/>
            <w:vAlign w:val="center"/>
          </w:tcPr>
          <w:p w14:paraId="376C2CE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66B9BB39" w14:textId="77777777" w:rsidTr="0040772D">
        <w:trPr>
          <w:trHeight w:val="540"/>
          <w:jc w:val="center"/>
        </w:trPr>
        <w:tc>
          <w:tcPr>
            <w:tcW w:w="226" w:type="pct"/>
            <w:vAlign w:val="center"/>
          </w:tcPr>
          <w:p w14:paraId="58EAB82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417" w:type="pct"/>
            <w:shd w:val="clear" w:color="auto" w:fill="auto"/>
            <w:vAlign w:val="center"/>
          </w:tcPr>
          <w:p w14:paraId="3FA8CD9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objętych wsparciem w Programie</w:t>
            </w:r>
          </w:p>
        </w:tc>
        <w:tc>
          <w:tcPr>
            <w:tcW w:w="227" w:type="pct"/>
            <w:shd w:val="clear" w:color="auto" w:fill="auto"/>
            <w:vAlign w:val="center"/>
          </w:tcPr>
          <w:p w14:paraId="49E531D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7" w:type="pct"/>
            <w:vAlign w:val="center"/>
          </w:tcPr>
          <w:p w14:paraId="78B5E03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vAlign w:val="center"/>
          </w:tcPr>
          <w:p w14:paraId="746799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81" w:type="pct"/>
            <w:shd w:val="clear" w:color="auto" w:fill="auto"/>
            <w:vAlign w:val="center"/>
          </w:tcPr>
          <w:p w14:paraId="45744B1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299" w:type="pct"/>
            <w:shd w:val="clear" w:color="auto" w:fill="auto"/>
            <w:vAlign w:val="center"/>
          </w:tcPr>
          <w:p w14:paraId="1971D9B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453" w:type="pct"/>
            <w:shd w:val="clear" w:color="auto" w:fill="auto"/>
            <w:vAlign w:val="center"/>
          </w:tcPr>
          <w:p w14:paraId="3FBA474E" w14:textId="1FEE5C70" w:rsidR="00CE289E" w:rsidRPr="004A31A9" w:rsidRDefault="004C0DD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0772D" w:rsidRPr="004A31A9">
              <w:rPr>
                <w:rFonts w:asciiTheme="minorHAnsi" w:eastAsia="Times New Roman" w:hAnsiTheme="minorHAnsi" w:cstheme="minorHAnsi"/>
                <w:sz w:val="24"/>
                <w:szCs w:val="24"/>
                <w:lang w:eastAsia="pl-PL"/>
              </w:rPr>
              <w:t>16 610</w:t>
            </w:r>
          </w:p>
        </w:tc>
        <w:tc>
          <w:tcPr>
            <w:tcW w:w="682" w:type="pct"/>
            <w:shd w:val="clear" w:color="auto" w:fill="auto"/>
            <w:vAlign w:val="center"/>
          </w:tcPr>
          <w:p w14:paraId="684E3E8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24" w:type="pct"/>
            <w:vAlign w:val="center"/>
          </w:tcPr>
          <w:p w14:paraId="1CC258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1188993A" w14:textId="77777777" w:rsidTr="0040772D">
        <w:trPr>
          <w:trHeight w:val="540"/>
          <w:jc w:val="center"/>
        </w:trPr>
        <w:tc>
          <w:tcPr>
            <w:tcW w:w="226" w:type="pct"/>
            <w:vAlign w:val="center"/>
          </w:tcPr>
          <w:p w14:paraId="7E5070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417" w:type="pct"/>
            <w:shd w:val="clear" w:color="auto" w:fill="auto"/>
            <w:vAlign w:val="center"/>
          </w:tcPr>
          <w:p w14:paraId="6EEEE1F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 niepełnosprawnościami objętych wsparciem w Programie</w:t>
            </w:r>
          </w:p>
        </w:tc>
        <w:tc>
          <w:tcPr>
            <w:tcW w:w="227" w:type="pct"/>
            <w:shd w:val="clear" w:color="auto" w:fill="auto"/>
            <w:vAlign w:val="center"/>
          </w:tcPr>
          <w:p w14:paraId="5D60EDF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7" w:type="pct"/>
            <w:vAlign w:val="center"/>
          </w:tcPr>
          <w:p w14:paraId="6A971AF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83" w:type="pct"/>
            <w:vAlign w:val="center"/>
          </w:tcPr>
          <w:p w14:paraId="41F1581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81" w:type="pct"/>
            <w:shd w:val="clear" w:color="auto" w:fill="auto"/>
            <w:vAlign w:val="center"/>
          </w:tcPr>
          <w:p w14:paraId="62CCF0D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299" w:type="pct"/>
            <w:shd w:val="clear" w:color="auto" w:fill="auto"/>
            <w:vAlign w:val="center"/>
          </w:tcPr>
          <w:p w14:paraId="6B4193A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453" w:type="pct"/>
            <w:shd w:val="clear" w:color="auto" w:fill="auto"/>
            <w:vAlign w:val="center"/>
          </w:tcPr>
          <w:p w14:paraId="4DCA0BB7" w14:textId="6542E239" w:rsidR="00CE289E" w:rsidRPr="004A31A9" w:rsidRDefault="004C0DD2"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0772D" w:rsidRPr="004A31A9">
              <w:rPr>
                <w:rFonts w:asciiTheme="minorHAnsi" w:eastAsia="Times New Roman" w:hAnsiTheme="minorHAnsi" w:cstheme="minorHAnsi"/>
                <w:sz w:val="24"/>
                <w:szCs w:val="24"/>
                <w:lang w:eastAsia="pl-PL"/>
              </w:rPr>
              <w:t>4 235</w:t>
            </w:r>
          </w:p>
        </w:tc>
        <w:tc>
          <w:tcPr>
            <w:tcW w:w="682" w:type="pct"/>
            <w:shd w:val="clear" w:color="auto" w:fill="auto"/>
            <w:vAlign w:val="center"/>
          </w:tcPr>
          <w:p w14:paraId="5B303F2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24" w:type="pct"/>
            <w:vAlign w:val="center"/>
          </w:tcPr>
          <w:p w14:paraId="64F4771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406AF593"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9iv </w:t>
      </w:r>
    </w:p>
    <w:p w14:paraId="625BE862"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Ułatwianie dostępu do niedrogich, trwałych oraz wysokiej jakości usług, w tym opieki zdrowotnej i usług socjalnych świadczonych w interesie ogólnym.</w:t>
      </w:r>
    </w:p>
    <w:p w14:paraId="7AEEEB9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3AD0E097" w14:textId="77777777" w:rsidR="00CE289E" w:rsidRPr="004A31A9" w:rsidRDefault="00036943"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Zwiększona</w:t>
      </w:r>
      <w:r w:rsidR="00CE289E" w:rsidRPr="004A31A9">
        <w:rPr>
          <w:rFonts w:asciiTheme="minorHAnsi" w:hAnsiTheme="minorHAnsi" w:cstheme="minorHAnsi"/>
          <w:sz w:val="24"/>
          <w:szCs w:val="24"/>
        </w:rPr>
        <w:t xml:space="preserve"> liczb</w:t>
      </w:r>
      <w:r w:rsidRPr="004A31A9">
        <w:rPr>
          <w:rFonts w:asciiTheme="minorHAnsi" w:hAnsiTheme="minorHAnsi" w:cstheme="minorHAnsi"/>
          <w:sz w:val="24"/>
          <w:szCs w:val="24"/>
        </w:rPr>
        <w:t>a</w:t>
      </w:r>
      <w:r w:rsidR="00CE289E" w:rsidRPr="004A31A9">
        <w:rPr>
          <w:rFonts w:asciiTheme="minorHAnsi" w:hAnsiTheme="minorHAnsi" w:cstheme="minorHAnsi"/>
          <w:sz w:val="24"/>
          <w:szCs w:val="24"/>
        </w:rPr>
        <w:t xml:space="preserve"> trwałych miejsc świadczenia usług społecznych.</w:t>
      </w:r>
    </w:p>
    <w:p w14:paraId="7A44C782"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Rezultat</w:t>
      </w:r>
      <w:r w:rsidRPr="004A31A9">
        <w:rPr>
          <w:rFonts w:asciiTheme="minorHAnsi" w:eastAsia="Times New Roman" w:hAnsiTheme="minorHAnsi" w:cstheme="minorHAnsi"/>
          <w:sz w:val="24"/>
          <w:szCs w:val="24"/>
          <w:lang w:eastAsia="pl-PL"/>
        </w:rPr>
        <w:t xml:space="preserve"> </w:t>
      </w:r>
    </w:p>
    <w:p w14:paraId="3BA6D172" w14:textId="51ED9553"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województwie widoczna jest niska dostępność usług społecznych skierowanych do rodzin</w:t>
      </w:r>
      <w:r w:rsidRPr="004A31A9">
        <w:rPr>
          <w:rFonts w:asciiTheme="minorHAnsi" w:eastAsia="MS Mincho" w:hAnsiTheme="minorHAnsi" w:cstheme="minorHAnsi"/>
          <w:sz w:val="24"/>
          <w:szCs w:val="24"/>
          <w:lang w:eastAsia="ja-JP"/>
        </w:rPr>
        <w:t xml:space="preserve"> dotkniętych </w:t>
      </w:r>
      <w:r w:rsidRPr="004A31A9">
        <w:rPr>
          <w:rFonts w:asciiTheme="minorHAnsi" w:eastAsia="MS Mincho" w:hAnsiTheme="minorHAnsi" w:cstheme="minorHAnsi"/>
          <w:sz w:val="24"/>
          <w:szCs w:val="24"/>
          <w:lang w:eastAsia="ja-JP"/>
        </w:rPr>
        <w:br/>
        <w:t>i zagrożonych ubóstwem i wykluczeniem społecznym</w:t>
      </w:r>
      <w:r w:rsidRPr="004A31A9">
        <w:rPr>
          <w:rFonts w:asciiTheme="minorHAnsi" w:eastAsia="Times New Roman" w:hAnsiTheme="minorHAnsi" w:cstheme="minorHAnsi"/>
          <w:sz w:val="24"/>
          <w:szCs w:val="24"/>
          <w:lang w:eastAsia="pl-PL"/>
        </w:rPr>
        <w:t xml:space="preserve"> (w szczególności seniorów, osób </w:t>
      </w:r>
      <w:r w:rsidRPr="004A31A9">
        <w:rPr>
          <w:rFonts w:asciiTheme="minorHAnsi" w:eastAsia="Times New Roman" w:hAnsiTheme="minorHAnsi" w:cstheme="minorHAnsi"/>
          <w:sz w:val="24"/>
          <w:szCs w:val="24"/>
          <w:lang w:eastAsia="pl-PL"/>
        </w:rPr>
        <w:br/>
        <w:t>z niepełnosprawnościami, dzieci i młodzieży</w:t>
      </w:r>
      <w:r w:rsidR="00AA7137" w:rsidRPr="004A31A9">
        <w:rPr>
          <w:rFonts w:asciiTheme="minorHAnsi" w:eastAsia="Times New Roman" w:hAnsiTheme="minorHAnsi" w:cstheme="minorHAnsi"/>
          <w:sz w:val="24"/>
          <w:szCs w:val="24"/>
          <w:lang w:eastAsia="pl-PL"/>
        </w:rPr>
        <w:t xml:space="preserve">, </w:t>
      </w:r>
      <w:r w:rsidR="00292C28" w:rsidRPr="004A31A9">
        <w:rPr>
          <w:rFonts w:asciiTheme="minorHAnsi" w:eastAsia="Times New Roman" w:hAnsiTheme="minorHAnsi" w:cstheme="minorHAnsi"/>
          <w:sz w:val="24"/>
          <w:szCs w:val="24"/>
          <w:lang w:eastAsia="pl-PL"/>
        </w:rPr>
        <w:t xml:space="preserve">osób potrzebujących wsparcia w codziennym </w:t>
      </w:r>
      <w:r w:rsidR="00292C28" w:rsidRPr="004A31A9">
        <w:rPr>
          <w:rFonts w:asciiTheme="minorHAnsi" w:eastAsia="Times New Roman" w:hAnsiTheme="minorHAnsi" w:cstheme="minorHAnsi"/>
          <w:sz w:val="24"/>
          <w:szCs w:val="24"/>
          <w:lang w:eastAsia="pl-PL"/>
        </w:rPr>
        <w:lastRenderedPageBreak/>
        <w:t xml:space="preserve">funkcjonowaniu </w:t>
      </w:r>
      <w:r w:rsidR="00AA7137" w:rsidRPr="004A31A9">
        <w:rPr>
          <w:rFonts w:asciiTheme="minorHAnsi" w:eastAsia="Times New Roman" w:hAnsiTheme="minorHAnsi" w:cstheme="minorHAnsi"/>
          <w:sz w:val="24"/>
          <w:szCs w:val="24"/>
          <w:lang w:eastAsia="pl-PL"/>
        </w:rPr>
        <w:t>i ich opiekunów</w:t>
      </w:r>
      <w:r w:rsidRPr="004A31A9">
        <w:rPr>
          <w:rFonts w:asciiTheme="minorHAnsi" w:eastAsia="Times New Roman" w:hAnsiTheme="minorHAnsi" w:cstheme="minorHAnsi"/>
          <w:sz w:val="24"/>
          <w:szCs w:val="24"/>
          <w:lang w:eastAsia="pl-PL"/>
        </w:rPr>
        <w:t>). Ponadto, brakuje systemowego podejścia do realizacji wysokiej jakości usług społecznych, a potencjał organizacji pozarządowych nie jest w tym zakresie wystarczająco wykorzystany.</w:t>
      </w:r>
    </w:p>
    <w:p w14:paraId="09BDC8C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poprawa dostępności usług społecznych wysokiej jakości osiągnięta poprzez przekazanie ich realizacji na poziom lokalnych społeczności przy wykorzystaniu potencjału organizacji pozarządowych</w:t>
      </w:r>
      <w:r w:rsidRPr="004A31A9">
        <w:rPr>
          <w:rFonts w:asciiTheme="minorHAnsi" w:hAnsiTheme="minorHAnsi" w:cstheme="minorHAnsi"/>
          <w:sz w:val="24"/>
          <w:szCs w:val="24"/>
          <w:lang w:eastAsia="pl-PL"/>
        </w:rPr>
        <w:t xml:space="preserve"> oraz integrację działań różnych partnerów świadczących usługi społeczne na poziomie lokalnym. </w:t>
      </w:r>
    </w:p>
    <w:p w14:paraId="50CC1CE9"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 rezultatem będzie również poszerzanie oferty usług społecznych oraz jej dostosowanie do indywidualnych potrzeb odbiorców.</w:t>
      </w:r>
    </w:p>
    <w:p w14:paraId="417DED56" w14:textId="77777777" w:rsidR="00C0003D" w:rsidRPr="004A31A9" w:rsidRDefault="00101D00"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Konieczne jes</w:t>
      </w:r>
      <w:r w:rsidR="00C81657" w:rsidRPr="004A31A9">
        <w:rPr>
          <w:rFonts w:asciiTheme="minorHAnsi" w:hAnsiTheme="minorHAnsi" w:cstheme="minorHAnsi"/>
          <w:sz w:val="24"/>
          <w:szCs w:val="24"/>
          <w:lang w:eastAsia="pl-PL"/>
        </w:rPr>
        <w:t>t</w:t>
      </w:r>
      <w:r w:rsidRPr="004A31A9">
        <w:rPr>
          <w:rFonts w:asciiTheme="minorHAnsi" w:hAnsiTheme="minorHAnsi" w:cstheme="minorHAnsi"/>
          <w:sz w:val="24"/>
          <w:szCs w:val="24"/>
          <w:lang w:eastAsia="pl-PL"/>
        </w:rPr>
        <w:t xml:space="preserve"> </w:t>
      </w:r>
      <w:r w:rsidR="00941CB8" w:rsidRPr="004A31A9">
        <w:rPr>
          <w:rFonts w:asciiTheme="minorHAnsi" w:hAnsiTheme="minorHAnsi" w:cstheme="minorHAnsi"/>
          <w:sz w:val="24"/>
          <w:szCs w:val="24"/>
          <w:lang w:eastAsia="pl-PL"/>
        </w:rPr>
        <w:t>także</w:t>
      </w:r>
      <w:r w:rsidRPr="004A31A9">
        <w:rPr>
          <w:rFonts w:asciiTheme="minorHAnsi" w:hAnsiTheme="minorHAnsi" w:cstheme="minorHAnsi"/>
          <w:sz w:val="24"/>
          <w:szCs w:val="24"/>
          <w:lang w:eastAsia="pl-PL"/>
        </w:rPr>
        <w:t xml:space="preserve"> </w:t>
      </w:r>
      <w:r w:rsidR="00B36FAC" w:rsidRPr="004A31A9">
        <w:rPr>
          <w:rFonts w:asciiTheme="minorHAnsi" w:hAnsiTheme="minorHAnsi" w:cstheme="minorHAnsi"/>
          <w:sz w:val="24"/>
          <w:szCs w:val="24"/>
          <w:lang w:eastAsia="pl-PL"/>
        </w:rPr>
        <w:t xml:space="preserve">przeciwdziałanie i niwelowanie negatywnych </w:t>
      </w:r>
      <w:r w:rsidR="00655A7C" w:rsidRPr="004A31A9">
        <w:rPr>
          <w:rFonts w:asciiTheme="minorHAnsi" w:hAnsiTheme="minorHAnsi" w:cstheme="minorHAnsi"/>
          <w:sz w:val="24"/>
          <w:szCs w:val="24"/>
          <w:lang w:eastAsia="pl-PL"/>
        </w:rPr>
        <w:t>skutków</w:t>
      </w:r>
      <w:r w:rsidR="004C0DD2" w:rsidRPr="004A31A9">
        <w:rPr>
          <w:rFonts w:asciiTheme="minorHAnsi" w:hAnsiTheme="minorHAnsi" w:cstheme="minorHAnsi"/>
          <w:sz w:val="24"/>
          <w:szCs w:val="24"/>
          <w:lang w:eastAsia="pl-PL"/>
        </w:rPr>
        <w:t xml:space="preserve"> </w:t>
      </w:r>
      <w:r w:rsidR="00655A7C" w:rsidRPr="004A31A9">
        <w:rPr>
          <w:rFonts w:asciiTheme="minorHAnsi" w:hAnsiTheme="minorHAnsi" w:cstheme="minorHAnsi"/>
          <w:sz w:val="24"/>
          <w:szCs w:val="24"/>
          <w:lang w:eastAsia="pl-PL"/>
        </w:rPr>
        <w:t>pandemii</w:t>
      </w:r>
      <w:r w:rsidR="00AA6898" w:rsidRPr="004A31A9">
        <w:rPr>
          <w:rFonts w:asciiTheme="minorHAnsi" w:hAnsiTheme="minorHAnsi" w:cstheme="minorHAnsi"/>
          <w:sz w:val="24"/>
          <w:szCs w:val="24"/>
          <w:lang w:eastAsia="pl-PL"/>
        </w:rPr>
        <w:t xml:space="preserve"> </w:t>
      </w:r>
      <w:r w:rsidR="00B36FAC" w:rsidRPr="004A31A9">
        <w:rPr>
          <w:rFonts w:asciiTheme="minorHAnsi" w:hAnsiTheme="minorHAnsi" w:cstheme="minorHAnsi"/>
          <w:sz w:val="24"/>
          <w:szCs w:val="24"/>
          <w:lang w:eastAsia="pl-PL"/>
        </w:rPr>
        <w:t>COVID-19.</w:t>
      </w:r>
    </w:p>
    <w:p w14:paraId="1706DC2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520"/>
        <w:gridCol w:w="904"/>
        <w:gridCol w:w="477"/>
        <w:gridCol w:w="693"/>
        <w:gridCol w:w="276"/>
        <w:gridCol w:w="276"/>
        <w:gridCol w:w="549"/>
        <w:gridCol w:w="709"/>
        <w:gridCol w:w="564"/>
        <w:gridCol w:w="284"/>
        <w:gridCol w:w="284"/>
        <w:gridCol w:w="707"/>
        <w:gridCol w:w="993"/>
        <w:gridCol w:w="567"/>
      </w:tblGrid>
      <w:tr w:rsidR="00FF1647" w:rsidRPr="004A31A9" w14:paraId="4AF7C7F4" w14:textId="77777777" w:rsidTr="00FF1647">
        <w:trPr>
          <w:trHeight w:val="1655"/>
          <w:jc w:val="center"/>
        </w:trPr>
        <w:tc>
          <w:tcPr>
            <w:tcW w:w="220" w:type="pct"/>
            <w:vMerge w:val="restart"/>
            <w:tcBorders>
              <w:top w:val="single" w:sz="4" w:space="0" w:color="auto"/>
              <w:left w:val="single" w:sz="4" w:space="0" w:color="auto"/>
              <w:right w:val="single" w:sz="4" w:space="0" w:color="auto"/>
            </w:tcBorders>
            <w:shd w:val="clear" w:color="auto" w:fill="C6D9F1"/>
            <w:textDirection w:val="btLr"/>
            <w:vAlign w:val="center"/>
          </w:tcPr>
          <w:p w14:paraId="7D388AD2"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825" w:type="pct"/>
            <w:vMerge w:val="restart"/>
            <w:tcBorders>
              <w:top w:val="single" w:sz="4" w:space="0" w:color="auto"/>
              <w:left w:val="single" w:sz="4" w:space="0" w:color="auto"/>
              <w:right w:val="single" w:sz="4" w:space="0" w:color="auto"/>
            </w:tcBorders>
            <w:shd w:val="clear" w:color="auto" w:fill="C6D9F1"/>
            <w:textDirection w:val="btLr"/>
            <w:vAlign w:val="center"/>
          </w:tcPr>
          <w:p w14:paraId="7D32A581"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91" w:type="pct"/>
            <w:vMerge w:val="restart"/>
            <w:tcBorders>
              <w:top w:val="single" w:sz="4" w:space="0" w:color="auto"/>
              <w:left w:val="single" w:sz="4" w:space="0" w:color="auto"/>
              <w:right w:val="single" w:sz="4" w:space="0" w:color="auto"/>
            </w:tcBorders>
            <w:shd w:val="clear" w:color="auto" w:fill="C6D9F1"/>
            <w:textDirection w:val="btLr"/>
            <w:vAlign w:val="center"/>
          </w:tcPr>
          <w:p w14:paraId="1B043296"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59" w:type="pct"/>
            <w:vMerge w:val="restart"/>
            <w:tcBorders>
              <w:top w:val="single" w:sz="4" w:space="0" w:color="auto"/>
              <w:left w:val="single" w:sz="4" w:space="0" w:color="auto"/>
              <w:right w:val="single" w:sz="4" w:space="0" w:color="auto"/>
            </w:tcBorders>
            <w:shd w:val="clear" w:color="auto" w:fill="C6D9F1"/>
            <w:textDirection w:val="btLr"/>
            <w:vAlign w:val="center"/>
          </w:tcPr>
          <w:p w14:paraId="0B156D8D"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376" w:type="pct"/>
            <w:vMerge w:val="restart"/>
            <w:tcBorders>
              <w:top w:val="single" w:sz="4" w:space="0" w:color="auto"/>
              <w:left w:val="single" w:sz="4" w:space="0" w:color="auto"/>
              <w:right w:val="single" w:sz="4" w:space="0" w:color="auto"/>
            </w:tcBorders>
            <w:shd w:val="clear" w:color="auto" w:fill="C6D9F1"/>
            <w:textDirection w:val="btLr"/>
            <w:vAlign w:val="center"/>
          </w:tcPr>
          <w:p w14:paraId="50187185"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rPr>
            </w:pPr>
            <w:r w:rsidRPr="004A31A9">
              <w:rPr>
                <w:rFonts w:asciiTheme="minorHAnsi" w:hAnsiTheme="minorHAnsi" w:cstheme="minorHAnsi"/>
                <w:sz w:val="24"/>
                <w:szCs w:val="24"/>
              </w:rPr>
              <w:t xml:space="preserve">Wspólny wskaźnik </w:t>
            </w:r>
            <w:r w:rsidRPr="004A31A9">
              <w:rPr>
                <w:rFonts w:asciiTheme="minorHAnsi" w:hAnsiTheme="minorHAnsi" w:cstheme="minorHAnsi"/>
                <w:sz w:val="24"/>
                <w:szCs w:val="24"/>
                <w:lang w:eastAsia="en-GB"/>
              </w:rPr>
              <w:t>produktu</w:t>
            </w:r>
            <w:r w:rsidRPr="004A31A9">
              <w:rPr>
                <w:rFonts w:asciiTheme="minorHAnsi" w:hAnsiTheme="minorHAnsi" w:cstheme="minorHAnsi"/>
                <w:sz w:val="24"/>
                <w:szCs w:val="24"/>
              </w:rPr>
              <w:t xml:space="preserve"> stosowany jako podstawa do ustalania celu</w:t>
            </w:r>
          </w:p>
        </w:tc>
        <w:tc>
          <w:tcPr>
            <w:tcW w:w="598" w:type="pct"/>
            <w:gridSpan w:val="3"/>
            <w:tcBorders>
              <w:top w:val="single" w:sz="4" w:space="0" w:color="auto"/>
              <w:left w:val="single" w:sz="4" w:space="0" w:color="auto"/>
              <w:right w:val="single" w:sz="4" w:space="0" w:color="auto"/>
            </w:tcBorders>
            <w:shd w:val="clear" w:color="auto" w:fill="C6D9F1"/>
            <w:textDirection w:val="btLr"/>
            <w:vAlign w:val="center"/>
          </w:tcPr>
          <w:p w14:paraId="54C7D71A"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1193EDD8"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w:t>
            </w:r>
            <w:r w:rsidR="00FF1647" w:rsidRPr="004A31A9">
              <w:rPr>
                <w:rFonts w:asciiTheme="minorHAnsi" w:hAnsiTheme="minorHAnsi" w:cstheme="minorHAnsi"/>
                <w:sz w:val="24"/>
                <w:szCs w:val="24"/>
                <w:lang w:eastAsia="en-GB"/>
              </w:rPr>
              <w:t xml:space="preserve">a pomiaru dla wartości bazowej </w:t>
            </w:r>
            <w:r w:rsidR="00FF1647" w:rsidRPr="004A31A9">
              <w:rPr>
                <w:rFonts w:asciiTheme="minorHAnsi" w:hAnsiTheme="minorHAnsi" w:cstheme="minorHAnsi"/>
                <w:sz w:val="24"/>
                <w:szCs w:val="24"/>
                <w:lang w:eastAsia="en-GB"/>
              </w:rPr>
              <w:br/>
            </w:r>
            <w:r w:rsidRPr="004A31A9">
              <w:rPr>
                <w:rFonts w:asciiTheme="minorHAnsi" w:hAnsiTheme="minorHAnsi" w:cstheme="minorHAnsi"/>
                <w:sz w:val="24"/>
                <w:szCs w:val="24"/>
                <w:lang w:eastAsia="en-GB"/>
              </w:rPr>
              <w:t>i docelowej</w:t>
            </w:r>
          </w:p>
        </w:tc>
        <w:tc>
          <w:tcPr>
            <w:tcW w:w="306" w:type="pct"/>
            <w:vMerge w:val="restart"/>
            <w:tcBorders>
              <w:top w:val="single" w:sz="4" w:space="0" w:color="auto"/>
              <w:left w:val="single" w:sz="4" w:space="0" w:color="auto"/>
              <w:right w:val="single" w:sz="4" w:space="0" w:color="auto"/>
            </w:tcBorders>
            <w:shd w:val="clear" w:color="auto" w:fill="C6D9F1"/>
            <w:textDirection w:val="btLr"/>
            <w:vAlign w:val="center"/>
          </w:tcPr>
          <w:p w14:paraId="7318326F"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92" w:type="pct"/>
            <w:gridSpan w:val="3"/>
            <w:tcBorders>
              <w:top w:val="single" w:sz="4" w:space="0" w:color="auto"/>
              <w:left w:val="single" w:sz="4" w:space="0" w:color="auto"/>
              <w:right w:val="single" w:sz="4" w:space="0" w:color="auto"/>
            </w:tcBorders>
            <w:shd w:val="clear" w:color="auto" w:fill="C6D9F1"/>
            <w:textDirection w:val="btLr"/>
            <w:vAlign w:val="center"/>
          </w:tcPr>
          <w:p w14:paraId="0253CAA8"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39" w:type="pct"/>
            <w:vMerge w:val="restart"/>
            <w:tcBorders>
              <w:top w:val="single" w:sz="4" w:space="0" w:color="auto"/>
              <w:left w:val="single" w:sz="4" w:space="0" w:color="auto"/>
              <w:right w:val="single" w:sz="4" w:space="0" w:color="auto"/>
            </w:tcBorders>
            <w:shd w:val="clear" w:color="auto" w:fill="C6D9F1"/>
            <w:textDirection w:val="btLr"/>
            <w:vAlign w:val="center"/>
          </w:tcPr>
          <w:p w14:paraId="63924C19"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08" w:type="pct"/>
            <w:vMerge w:val="restart"/>
            <w:tcBorders>
              <w:top w:val="single" w:sz="4" w:space="0" w:color="auto"/>
              <w:left w:val="single" w:sz="4" w:space="0" w:color="auto"/>
              <w:right w:val="single" w:sz="4" w:space="0" w:color="auto"/>
            </w:tcBorders>
            <w:shd w:val="clear" w:color="auto" w:fill="C6D9F1"/>
            <w:textDirection w:val="btLr"/>
            <w:vAlign w:val="center"/>
          </w:tcPr>
          <w:p w14:paraId="7E7E3658"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FF1647" w:rsidRPr="004A31A9" w14:paraId="4EE8EB72" w14:textId="77777777" w:rsidTr="00FF1647">
        <w:trPr>
          <w:trHeight w:val="270"/>
          <w:jc w:val="center"/>
        </w:trPr>
        <w:tc>
          <w:tcPr>
            <w:tcW w:w="220" w:type="pct"/>
            <w:vMerge/>
            <w:tcBorders>
              <w:left w:val="single" w:sz="4" w:space="0" w:color="auto"/>
              <w:bottom w:val="single" w:sz="4" w:space="0" w:color="auto"/>
              <w:right w:val="single" w:sz="4" w:space="0" w:color="auto"/>
            </w:tcBorders>
          </w:tcPr>
          <w:p w14:paraId="1EBEAA65"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25" w:type="pct"/>
            <w:vMerge/>
            <w:tcBorders>
              <w:left w:val="single" w:sz="4" w:space="0" w:color="auto"/>
              <w:bottom w:val="single" w:sz="4" w:space="0" w:color="auto"/>
              <w:right w:val="single" w:sz="4" w:space="0" w:color="auto"/>
            </w:tcBorders>
          </w:tcPr>
          <w:p w14:paraId="139B9480"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91" w:type="pct"/>
            <w:vMerge/>
            <w:tcBorders>
              <w:left w:val="single" w:sz="4" w:space="0" w:color="auto"/>
              <w:bottom w:val="single" w:sz="4" w:space="0" w:color="auto"/>
              <w:right w:val="single" w:sz="4" w:space="0" w:color="auto"/>
            </w:tcBorders>
          </w:tcPr>
          <w:p w14:paraId="529CA1A1"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59" w:type="pct"/>
            <w:vMerge/>
            <w:tcBorders>
              <w:left w:val="single" w:sz="4" w:space="0" w:color="auto"/>
              <w:bottom w:val="single" w:sz="4" w:space="0" w:color="auto"/>
              <w:right w:val="single" w:sz="4" w:space="0" w:color="auto"/>
            </w:tcBorders>
          </w:tcPr>
          <w:p w14:paraId="5DF180FE"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76" w:type="pct"/>
            <w:vMerge/>
            <w:tcBorders>
              <w:left w:val="single" w:sz="4" w:space="0" w:color="auto"/>
              <w:bottom w:val="single" w:sz="4" w:space="0" w:color="auto"/>
              <w:right w:val="single" w:sz="4" w:space="0" w:color="auto"/>
            </w:tcBorders>
          </w:tcPr>
          <w:p w14:paraId="14EE7282"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150" w:type="pct"/>
            <w:tcBorders>
              <w:left w:val="single" w:sz="4" w:space="0" w:color="auto"/>
              <w:bottom w:val="single" w:sz="4" w:space="0" w:color="auto"/>
              <w:right w:val="single" w:sz="4" w:space="0" w:color="auto"/>
            </w:tcBorders>
            <w:shd w:val="clear" w:color="auto" w:fill="D9D9D9"/>
            <w:vAlign w:val="center"/>
          </w:tcPr>
          <w:p w14:paraId="1AAB9DB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0" w:type="pct"/>
            <w:tcBorders>
              <w:left w:val="single" w:sz="4" w:space="0" w:color="auto"/>
              <w:bottom w:val="single" w:sz="4" w:space="0" w:color="auto"/>
              <w:right w:val="single" w:sz="4" w:space="0" w:color="auto"/>
            </w:tcBorders>
            <w:shd w:val="clear" w:color="auto" w:fill="D9D9D9"/>
            <w:vAlign w:val="center"/>
          </w:tcPr>
          <w:p w14:paraId="44CE9A6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98" w:type="pct"/>
            <w:tcBorders>
              <w:left w:val="single" w:sz="4" w:space="0" w:color="auto"/>
              <w:bottom w:val="single" w:sz="4" w:space="0" w:color="auto"/>
              <w:right w:val="single" w:sz="4" w:space="0" w:color="auto"/>
            </w:tcBorders>
            <w:shd w:val="clear" w:color="auto" w:fill="D9D9D9"/>
            <w:vAlign w:val="center"/>
          </w:tcPr>
          <w:p w14:paraId="45060CE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85" w:type="pct"/>
            <w:vMerge/>
            <w:tcBorders>
              <w:left w:val="single" w:sz="4" w:space="0" w:color="auto"/>
              <w:bottom w:val="single" w:sz="4" w:space="0" w:color="auto"/>
              <w:right w:val="single" w:sz="4" w:space="0" w:color="auto"/>
            </w:tcBorders>
            <w:shd w:val="clear" w:color="auto" w:fill="F2F2F2"/>
            <w:vAlign w:val="center"/>
          </w:tcPr>
          <w:p w14:paraId="1428D4B4"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06" w:type="pct"/>
            <w:vMerge/>
            <w:tcBorders>
              <w:left w:val="single" w:sz="4" w:space="0" w:color="auto"/>
              <w:bottom w:val="single" w:sz="4" w:space="0" w:color="auto"/>
              <w:right w:val="single" w:sz="4" w:space="0" w:color="auto"/>
            </w:tcBorders>
            <w:shd w:val="clear" w:color="auto" w:fill="F2F2F2"/>
            <w:vAlign w:val="center"/>
          </w:tcPr>
          <w:p w14:paraId="7D74C35F"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4" w:type="pct"/>
            <w:tcBorders>
              <w:top w:val="single" w:sz="4" w:space="0" w:color="auto"/>
              <w:left w:val="single" w:sz="4" w:space="0" w:color="auto"/>
              <w:right w:val="single" w:sz="4" w:space="0" w:color="auto"/>
            </w:tcBorders>
            <w:shd w:val="clear" w:color="auto" w:fill="D9D9D9"/>
            <w:vAlign w:val="center"/>
          </w:tcPr>
          <w:p w14:paraId="0378066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tcBorders>
              <w:top w:val="single" w:sz="4" w:space="0" w:color="auto"/>
              <w:left w:val="single" w:sz="4" w:space="0" w:color="auto"/>
              <w:right w:val="single" w:sz="4" w:space="0" w:color="auto"/>
            </w:tcBorders>
            <w:shd w:val="clear" w:color="auto" w:fill="D9D9D9"/>
            <w:vAlign w:val="center"/>
          </w:tcPr>
          <w:p w14:paraId="2E997C4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84" w:type="pct"/>
            <w:tcBorders>
              <w:top w:val="single" w:sz="4" w:space="0" w:color="auto"/>
              <w:left w:val="single" w:sz="4" w:space="0" w:color="auto"/>
              <w:bottom w:val="single" w:sz="4" w:space="0" w:color="auto"/>
              <w:right w:val="single" w:sz="4" w:space="0" w:color="auto"/>
            </w:tcBorders>
            <w:shd w:val="clear" w:color="auto" w:fill="D9D9D9"/>
            <w:vAlign w:val="center"/>
          </w:tcPr>
          <w:p w14:paraId="514061E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39" w:type="pct"/>
            <w:vMerge/>
            <w:tcBorders>
              <w:left w:val="single" w:sz="4" w:space="0" w:color="auto"/>
              <w:bottom w:val="single" w:sz="4" w:space="0" w:color="auto"/>
              <w:right w:val="single" w:sz="4" w:space="0" w:color="auto"/>
            </w:tcBorders>
          </w:tcPr>
          <w:p w14:paraId="2DF83BF9"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08" w:type="pct"/>
            <w:vMerge/>
            <w:tcBorders>
              <w:left w:val="single" w:sz="4" w:space="0" w:color="auto"/>
              <w:bottom w:val="single" w:sz="4" w:space="0" w:color="auto"/>
              <w:right w:val="single" w:sz="4" w:space="0" w:color="auto"/>
            </w:tcBorders>
          </w:tcPr>
          <w:p w14:paraId="272198A0"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FF1647" w:rsidRPr="004A31A9" w14:paraId="64845F75" w14:textId="77777777" w:rsidTr="00FF1647">
        <w:trPr>
          <w:trHeight w:val="264"/>
          <w:jc w:val="center"/>
        </w:trPr>
        <w:tc>
          <w:tcPr>
            <w:tcW w:w="220" w:type="pct"/>
            <w:tcBorders>
              <w:top w:val="single" w:sz="4" w:space="0" w:color="auto"/>
              <w:left w:val="single" w:sz="4" w:space="0" w:color="auto"/>
              <w:bottom w:val="single" w:sz="4" w:space="0" w:color="auto"/>
              <w:right w:val="single" w:sz="4" w:space="0" w:color="auto"/>
            </w:tcBorders>
            <w:vAlign w:val="center"/>
          </w:tcPr>
          <w:p w14:paraId="589D4C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 </w:t>
            </w:r>
          </w:p>
        </w:tc>
        <w:tc>
          <w:tcPr>
            <w:tcW w:w="825" w:type="pct"/>
            <w:tcBorders>
              <w:top w:val="single" w:sz="4" w:space="0" w:color="auto"/>
              <w:left w:val="single" w:sz="4" w:space="0" w:color="auto"/>
              <w:bottom w:val="single" w:sz="4" w:space="0" w:color="auto"/>
              <w:right w:val="single" w:sz="4" w:space="0" w:color="auto"/>
            </w:tcBorders>
          </w:tcPr>
          <w:p w14:paraId="258DC84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wspartych </w:t>
            </w:r>
            <w:r w:rsidRPr="004A31A9">
              <w:rPr>
                <w:rFonts w:asciiTheme="minorHAnsi" w:eastAsia="Times New Roman" w:hAnsiTheme="minorHAnsi" w:cstheme="minorHAnsi"/>
                <w:sz w:val="24"/>
                <w:szCs w:val="24"/>
                <w:lang w:eastAsia="pl-PL"/>
              </w:rPr>
              <w:br/>
              <w:t>w Programie miejsc świadczenia usług społecznych istniejących po zakończeniu projektu</w:t>
            </w:r>
          </w:p>
        </w:tc>
        <w:tc>
          <w:tcPr>
            <w:tcW w:w="491" w:type="pct"/>
            <w:tcBorders>
              <w:top w:val="single" w:sz="4" w:space="0" w:color="auto"/>
              <w:left w:val="single" w:sz="4" w:space="0" w:color="auto"/>
              <w:bottom w:val="single" w:sz="4" w:space="0" w:color="auto"/>
              <w:right w:val="single" w:sz="4" w:space="0" w:color="auto"/>
            </w:tcBorders>
            <w:vAlign w:val="center"/>
          </w:tcPr>
          <w:p w14:paraId="4B48776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59" w:type="pct"/>
            <w:tcBorders>
              <w:top w:val="single" w:sz="4" w:space="0" w:color="auto"/>
              <w:left w:val="single" w:sz="4" w:space="0" w:color="auto"/>
              <w:bottom w:val="single" w:sz="4" w:space="0" w:color="auto"/>
              <w:right w:val="single" w:sz="4" w:space="0" w:color="auto"/>
            </w:tcBorders>
            <w:vAlign w:val="center"/>
          </w:tcPr>
          <w:p w14:paraId="361A563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76" w:type="pct"/>
            <w:tcBorders>
              <w:top w:val="single" w:sz="4" w:space="0" w:color="auto"/>
              <w:left w:val="single" w:sz="4" w:space="0" w:color="auto"/>
              <w:bottom w:val="single" w:sz="4" w:space="0" w:color="auto"/>
              <w:right w:val="single" w:sz="4" w:space="0" w:color="auto"/>
            </w:tcBorders>
            <w:vAlign w:val="center"/>
          </w:tcPr>
          <w:p w14:paraId="2B69FF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0" w:type="pct"/>
            <w:tcBorders>
              <w:top w:val="single" w:sz="4" w:space="0" w:color="auto"/>
              <w:left w:val="single" w:sz="4" w:space="0" w:color="auto"/>
              <w:bottom w:val="single" w:sz="4" w:space="0" w:color="auto"/>
              <w:right w:val="single" w:sz="4" w:space="0" w:color="auto"/>
            </w:tcBorders>
            <w:vAlign w:val="center"/>
          </w:tcPr>
          <w:p w14:paraId="1C732056"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vAlign w:val="center"/>
          </w:tcPr>
          <w:p w14:paraId="07AC390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98" w:type="pct"/>
            <w:tcBorders>
              <w:top w:val="single" w:sz="4" w:space="0" w:color="auto"/>
              <w:left w:val="single" w:sz="4" w:space="0" w:color="auto"/>
              <w:bottom w:val="single" w:sz="4" w:space="0" w:color="auto"/>
              <w:right w:val="single" w:sz="4" w:space="0" w:color="auto"/>
            </w:tcBorders>
            <w:vAlign w:val="center"/>
          </w:tcPr>
          <w:p w14:paraId="75151E81"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240</w:t>
            </w:r>
          </w:p>
        </w:tc>
        <w:tc>
          <w:tcPr>
            <w:tcW w:w="385" w:type="pct"/>
            <w:tcBorders>
              <w:top w:val="single" w:sz="4" w:space="0" w:color="auto"/>
              <w:left w:val="single" w:sz="4" w:space="0" w:color="auto"/>
              <w:bottom w:val="single" w:sz="4" w:space="0" w:color="auto"/>
              <w:right w:val="single" w:sz="4" w:space="0" w:color="auto"/>
            </w:tcBorders>
            <w:vAlign w:val="center"/>
          </w:tcPr>
          <w:p w14:paraId="46402DF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06" w:type="pct"/>
            <w:tcBorders>
              <w:top w:val="single" w:sz="4" w:space="0" w:color="auto"/>
              <w:left w:val="single" w:sz="4" w:space="0" w:color="auto"/>
              <w:bottom w:val="single" w:sz="4" w:space="0" w:color="auto"/>
              <w:right w:val="single" w:sz="4" w:space="0" w:color="auto"/>
            </w:tcBorders>
            <w:vAlign w:val="center"/>
          </w:tcPr>
          <w:p w14:paraId="272FC37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4" w:type="pct"/>
            <w:tcBorders>
              <w:left w:val="single" w:sz="4" w:space="0" w:color="auto"/>
              <w:right w:val="single" w:sz="4" w:space="0" w:color="auto"/>
            </w:tcBorders>
            <w:vAlign w:val="center"/>
          </w:tcPr>
          <w:p w14:paraId="6E6B175A"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1D6BD773"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84" w:type="pct"/>
            <w:tcBorders>
              <w:left w:val="single" w:sz="4" w:space="0" w:color="auto"/>
              <w:right w:val="single" w:sz="4" w:space="0" w:color="auto"/>
            </w:tcBorders>
            <w:shd w:val="clear" w:color="auto" w:fill="auto"/>
            <w:vAlign w:val="center"/>
          </w:tcPr>
          <w:p w14:paraId="4D352514" w14:textId="42B151FA" w:rsidR="00CE289E" w:rsidRPr="004A31A9" w:rsidRDefault="004C0DD2"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 </w:t>
            </w:r>
            <w:r w:rsidR="00FF1647" w:rsidRPr="004A31A9">
              <w:rPr>
                <w:rFonts w:asciiTheme="minorHAnsi" w:hAnsiTheme="minorHAnsi" w:cstheme="minorHAnsi"/>
                <w:sz w:val="24"/>
                <w:szCs w:val="24"/>
              </w:rPr>
              <w:t>130</w:t>
            </w:r>
          </w:p>
        </w:tc>
        <w:tc>
          <w:tcPr>
            <w:tcW w:w="539" w:type="pct"/>
            <w:tcBorders>
              <w:top w:val="single" w:sz="4" w:space="0" w:color="auto"/>
              <w:left w:val="single" w:sz="4" w:space="0" w:color="auto"/>
              <w:bottom w:val="single" w:sz="4" w:space="0" w:color="auto"/>
              <w:right w:val="single" w:sz="4" w:space="0" w:color="auto"/>
            </w:tcBorders>
            <w:vAlign w:val="center"/>
          </w:tcPr>
          <w:p w14:paraId="0ADC42F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08" w:type="pct"/>
            <w:tcBorders>
              <w:top w:val="single" w:sz="4" w:space="0" w:color="auto"/>
              <w:left w:val="single" w:sz="4" w:space="0" w:color="auto"/>
              <w:bottom w:val="single" w:sz="4" w:space="0" w:color="auto"/>
              <w:right w:val="single" w:sz="4" w:space="0" w:color="auto"/>
            </w:tcBorders>
            <w:vAlign w:val="center"/>
          </w:tcPr>
          <w:p w14:paraId="3F02AB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FF1647" w:rsidRPr="004A31A9" w14:paraId="710CD960" w14:textId="77777777" w:rsidTr="00FF1647">
        <w:trPr>
          <w:trHeight w:val="58"/>
          <w:jc w:val="center"/>
        </w:trPr>
        <w:tc>
          <w:tcPr>
            <w:tcW w:w="220" w:type="pct"/>
            <w:tcBorders>
              <w:top w:val="single" w:sz="4" w:space="0" w:color="auto"/>
              <w:left w:val="single" w:sz="4" w:space="0" w:color="auto"/>
              <w:bottom w:val="single" w:sz="4" w:space="0" w:color="auto"/>
              <w:right w:val="single" w:sz="4" w:space="0" w:color="auto"/>
            </w:tcBorders>
            <w:vAlign w:val="center"/>
          </w:tcPr>
          <w:p w14:paraId="454F02DD" w14:textId="77777777" w:rsidR="002141FD" w:rsidRPr="004A31A9" w:rsidRDefault="002141F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2. </w:t>
            </w:r>
          </w:p>
        </w:tc>
        <w:tc>
          <w:tcPr>
            <w:tcW w:w="825" w:type="pct"/>
            <w:tcBorders>
              <w:top w:val="single" w:sz="4" w:space="0" w:color="auto"/>
              <w:left w:val="single" w:sz="4" w:space="0" w:color="auto"/>
              <w:bottom w:val="single" w:sz="4" w:space="0" w:color="auto"/>
              <w:right w:val="single" w:sz="4" w:space="0" w:color="auto"/>
            </w:tcBorders>
          </w:tcPr>
          <w:p w14:paraId="032DBFB1" w14:textId="77777777" w:rsidR="002141FD" w:rsidRPr="004A31A9" w:rsidRDefault="002141F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491" w:type="pct"/>
            <w:tcBorders>
              <w:top w:val="single" w:sz="4" w:space="0" w:color="auto"/>
              <w:left w:val="single" w:sz="4" w:space="0" w:color="auto"/>
              <w:bottom w:val="single" w:sz="4" w:space="0" w:color="auto"/>
              <w:right w:val="single" w:sz="4" w:space="0" w:color="auto"/>
            </w:tcBorders>
            <w:vAlign w:val="center"/>
          </w:tcPr>
          <w:p w14:paraId="0D1F8FE4" w14:textId="77777777" w:rsidR="002141FD" w:rsidRPr="004A31A9" w:rsidRDefault="002141FD"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59" w:type="pct"/>
            <w:tcBorders>
              <w:top w:val="single" w:sz="4" w:space="0" w:color="auto"/>
              <w:left w:val="single" w:sz="4" w:space="0" w:color="auto"/>
              <w:bottom w:val="single" w:sz="4" w:space="0" w:color="auto"/>
              <w:right w:val="single" w:sz="4" w:space="0" w:color="auto"/>
            </w:tcBorders>
            <w:vAlign w:val="center"/>
          </w:tcPr>
          <w:p w14:paraId="0EDFE637" w14:textId="77777777" w:rsidR="002141FD" w:rsidRPr="004A31A9" w:rsidRDefault="007474AF"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76" w:type="pct"/>
            <w:tcBorders>
              <w:top w:val="single" w:sz="4" w:space="0" w:color="auto"/>
              <w:left w:val="single" w:sz="4" w:space="0" w:color="auto"/>
              <w:bottom w:val="single" w:sz="4" w:space="0" w:color="auto"/>
              <w:right w:val="single" w:sz="4" w:space="0" w:color="auto"/>
            </w:tcBorders>
            <w:vAlign w:val="center"/>
          </w:tcPr>
          <w:p w14:paraId="3E8F81EB" w14:textId="77777777" w:rsidR="002141FD" w:rsidRPr="004A31A9" w:rsidRDefault="002141FD"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0" w:type="pct"/>
            <w:tcBorders>
              <w:top w:val="single" w:sz="4" w:space="0" w:color="auto"/>
              <w:left w:val="single" w:sz="4" w:space="0" w:color="auto"/>
              <w:bottom w:val="single" w:sz="4" w:space="0" w:color="auto"/>
              <w:right w:val="single" w:sz="4" w:space="0" w:color="auto"/>
            </w:tcBorders>
            <w:vAlign w:val="center"/>
          </w:tcPr>
          <w:p w14:paraId="2277FCF0" w14:textId="77777777" w:rsidR="002141FD" w:rsidRPr="004A31A9" w:rsidRDefault="002141FD"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vAlign w:val="center"/>
          </w:tcPr>
          <w:p w14:paraId="702F35D6" w14:textId="77777777" w:rsidR="002141FD" w:rsidRPr="004A31A9" w:rsidRDefault="002141FD"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98" w:type="pct"/>
            <w:tcBorders>
              <w:top w:val="single" w:sz="4" w:space="0" w:color="auto"/>
              <w:left w:val="single" w:sz="4" w:space="0" w:color="auto"/>
              <w:bottom w:val="single" w:sz="4" w:space="0" w:color="auto"/>
              <w:right w:val="single" w:sz="4" w:space="0" w:color="auto"/>
            </w:tcBorders>
            <w:vAlign w:val="center"/>
          </w:tcPr>
          <w:p w14:paraId="5E314ADA" w14:textId="77777777" w:rsidR="002141FD" w:rsidRPr="004A31A9" w:rsidRDefault="002141FD"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w:t>
            </w:r>
          </w:p>
        </w:tc>
        <w:tc>
          <w:tcPr>
            <w:tcW w:w="385" w:type="pct"/>
            <w:tcBorders>
              <w:top w:val="single" w:sz="4" w:space="0" w:color="auto"/>
              <w:left w:val="single" w:sz="4" w:space="0" w:color="auto"/>
              <w:bottom w:val="single" w:sz="4" w:space="0" w:color="auto"/>
              <w:right w:val="single" w:sz="4" w:space="0" w:color="auto"/>
            </w:tcBorders>
            <w:vAlign w:val="center"/>
          </w:tcPr>
          <w:p w14:paraId="24116DA1" w14:textId="77777777" w:rsidR="002141FD" w:rsidRPr="004A31A9" w:rsidRDefault="002141F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6" w:type="pct"/>
            <w:tcBorders>
              <w:top w:val="single" w:sz="4" w:space="0" w:color="auto"/>
              <w:left w:val="single" w:sz="4" w:space="0" w:color="auto"/>
              <w:bottom w:val="single" w:sz="4" w:space="0" w:color="auto"/>
              <w:right w:val="single" w:sz="4" w:space="0" w:color="auto"/>
            </w:tcBorders>
            <w:vAlign w:val="center"/>
          </w:tcPr>
          <w:p w14:paraId="4BA78A8F" w14:textId="77777777" w:rsidR="002141FD" w:rsidRPr="004A31A9" w:rsidRDefault="002141FD"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4" w:type="pct"/>
            <w:tcBorders>
              <w:left w:val="single" w:sz="4" w:space="0" w:color="auto"/>
              <w:right w:val="single" w:sz="4" w:space="0" w:color="auto"/>
            </w:tcBorders>
            <w:vAlign w:val="center"/>
          </w:tcPr>
          <w:p w14:paraId="757B7E51" w14:textId="77777777" w:rsidR="002141FD" w:rsidRPr="004A31A9" w:rsidRDefault="002141F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1DA9D89F" w14:textId="77777777" w:rsidR="002141FD" w:rsidRPr="004A31A9" w:rsidRDefault="002141F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84" w:type="pct"/>
            <w:tcBorders>
              <w:left w:val="single" w:sz="4" w:space="0" w:color="auto"/>
              <w:right w:val="single" w:sz="4" w:space="0" w:color="auto"/>
            </w:tcBorders>
            <w:shd w:val="clear" w:color="auto" w:fill="auto"/>
            <w:vAlign w:val="center"/>
          </w:tcPr>
          <w:p w14:paraId="17E81485" w14:textId="77777777" w:rsidR="002141FD" w:rsidRPr="004A31A9" w:rsidRDefault="002141FD"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w:t>
            </w:r>
          </w:p>
        </w:tc>
        <w:tc>
          <w:tcPr>
            <w:tcW w:w="539" w:type="pct"/>
            <w:tcBorders>
              <w:top w:val="single" w:sz="4" w:space="0" w:color="auto"/>
              <w:left w:val="single" w:sz="4" w:space="0" w:color="auto"/>
              <w:bottom w:val="single" w:sz="4" w:space="0" w:color="auto"/>
              <w:right w:val="single" w:sz="4" w:space="0" w:color="auto"/>
            </w:tcBorders>
            <w:vAlign w:val="center"/>
          </w:tcPr>
          <w:p w14:paraId="3D67F41B" w14:textId="77777777" w:rsidR="002141FD" w:rsidRPr="004A31A9" w:rsidRDefault="002141F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08" w:type="pct"/>
            <w:tcBorders>
              <w:top w:val="single" w:sz="4" w:space="0" w:color="auto"/>
              <w:left w:val="single" w:sz="4" w:space="0" w:color="auto"/>
              <w:bottom w:val="single" w:sz="4" w:space="0" w:color="auto"/>
              <w:right w:val="single" w:sz="4" w:space="0" w:color="auto"/>
            </w:tcBorders>
            <w:vAlign w:val="center"/>
          </w:tcPr>
          <w:p w14:paraId="580C75B7" w14:textId="77777777" w:rsidR="002141FD" w:rsidRPr="004A31A9" w:rsidRDefault="002141F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14FC274C"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287C45F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29590F0" w14:textId="27A2B32C" w:rsidR="00CE289E" w:rsidRPr="004A31A9" w:rsidRDefault="00CE289E" w:rsidP="00971256">
      <w:pPr>
        <w:spacing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 xml:space="preserve">Realizowane będą inicjatywy w zakresie rozwoju zdeinstytucjonalizowanych, </w:t>
      </w:r>
      <w:r w:rsidR="00AA7137" w:rsidRPr="004A31A9">
        <w:rPr>
          <w:rFonts w:asciiTheme="minorHAnsi" w:hAnsiTheme="minorHAnsi" w:cstheme="minorHAnsi"/>
          <w:sz w:val="24"/>
          <w:szCs w:val="24"/>
          <w:lang w:eastAsia="pl-PL"/>
        </w:rPr>
        <w:t>zindywidualizowanych</w:t>
      </w:r>
      <w:r w:rsidRPr="004A31A9">
        <w:rPr>
          <w:rFonts w:asciiTheme="minorHAnsi" w:hAnsiTheme="minorHAnsi" w:cstheme="minorHAnsi"/>
          <w:sz w:val="24"/>
          <w:szCs w:val="24"/>
          <w:lang w:eastAsia="pl-PL"/>
        </w:rPr>
        <w:t xml:space="preserve"> i zintegrowanych </w:t>
      </w:r>
      <w:r w:rsidRPr="004A31A9">
        <w:rPr>
          <w:rFonts w:asciiTheme="minorHAnsi" w:hAnsiTheme="minorHAnsi" w:cstheme="minorHAnsi"/>
          <w:sz w:val="24"/>
          <w:szCs w:val="24"/>
          <w:u w:val="single"/>
          <w:lang w:eastAsia="pl-PL"/>
        </w:rPr>
        <w:t>usług społecznych</w:t>
      </w:r>
      <w:r w:rsidRPr="004A31A9">
        <w:rPr>
          <w:rFonts w:asciiTheme="minorHAnsi"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adresowanych</w:t>
      </w:r>
      <w:r w:rsidRPr="004A31A9">
        <w:rPr>
          <w:rFonts w:asciiTheme="minorHAnsi" w:hAnsiTheme="minorHAnsi" w:cstheme="minorHAnsi"/>
          <w:sz w:val="24"/>
          <w:szCs w:val="24"/>
          <w:lang w:eastAsia="pl-PL"/>
        </w:rPr>
        <w:t xml:space="preserve"> w głównej mierze </w:t>
      </w:r>
      <w:r w:rsidRPr="004A31A9">
        <w:rPr>
          <w:rFonts w:asciiTheme="minorHAnsi" w:eastAsia="MS Mincho" w:hAnsiTheme="minorHAnsi" w:cstheme="minorHAnsi"/>
          <w:sz w:val="24"/>
          <w:szCs w:val="24"/>
          <w:lang w:eastAsia="ja-JP"/>
        </w:rPr>
        <w:lastRenderedPageBreak/>
        <w:t>do rodzin dotkniętych i zagrożonych ubóstwem i wykluczeniem społecznym, dotyczące przede wszystkim:</w:t>
      </w:r>
    </w:p>
    <w:p w14:paraId="7EE63075" w14:textId="1A3652E0" w:rsidR="00292C28" w:rsidRPr="004A31A9" w:rsidRDefault="00AA7137"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tworzenia nowych i rozwijania istniejących miejsc wparcia dziennego</w:t>
      </w:r>
      <w:r w:rsidRPr="004A31A9">
        <w:rPr>
          <w:rFonts w:asciiTheme="minorHAnsi" w:eastAsia="Times New Roman" w:hAnsiTheme="minorHAnsi" w:cstheme="minorHAnsi"/>
          <w:sz w:val="24"/>
          <w:szCs w:val="24"/>
          <w:lang w:eastAsia="pl-PL"/>
        </w:rPr>
        <w:t xml:space="preserve"> i całodobowego</w:t>
      </w:r>
      <w:r w:rsidR="001053A4" w:rsidRPr="004A31A9">
        <w:rPr>
          <w:rFonts w:asciiTheme="minorHAnsi" w:hAnsiTheme="minorHAnsi" w:cstheme="minorHAnsi"/>
          <w:sz w:val="24"/>
          <w:szCs w:val="24"/>
        </w:rPr>
        <w:t xml:space="preserve"> (</w:t>
      </w:r>
      <w:r w:rsidR="001053A4" w:rsidRPr="004A31A9">
        <w:rPr>
          <w:rFonts w:asciiTheme="minorHAnsi" w:eastAsia="Times New Roman" w:hAnsiTheme="minorHAnsi" w:cstheme="minorHAnsi"/>
          <w:sz w:val="24"/>
          <w:szCs w:val="24"/>
          <w:lang w:eastAsia="pl-PL"/>
        </w:rPr>
        <w:t>w tym opieki wytchnieniowej i wyręczającej</w:t>
      </w:r>
      <w:r w:rsidR="00BE61AD" w:rsidRPr="004A31A9">
        <w:rPr>
          <w:rFonts w:asciiTheme="minorHAnsi" w:eastAsia="Times New Roman" w:hAnsiTheme="minorHAnsi" w:cstheme="minorHAnsi"/>
          <w:sz w:val="24"/>
          <w:szCs w:val="24"/>
          <w:lang w:eastAsia="pl-PL"/>
        </w:rPr>
        <w:t xml:space="preserve"> oraz mieszkań chronionych i wspomaganych</w:t>
      </w:r>
      <w:r w:rsidR="001053A4" w:rsidRPr="004A31A9">
        <w:rPr>
          <w:rFonts w:asciiTheme="minorHAnsi" w:eastAsia="Times New Roman"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 xml:space="preserve">przeznaczonych dla seniorów, osób z niepełnosprawnościami, osób </w:t>
      </w:r>
      <w:r w:rsidR="00292C28" w:rsidRPr="004A31A9">
        <w:rPr>
          <w:rFonts w:asciiTheme="minorHAnsi" w:eastAsia="Times New Roman" w:hAnsiTheme="minorHAnsi" w:cstheme="minorHAnsi"/>
          <w:sz w:val="24"/>
          <w:szCs w:val="24"/>
          <w:lang w:eastAsia="pl-PL"/>
        </w:rPr>
        <w:t>potrzebujących wsparcia w codziennym funkcjonowaniu</w:t>
      </w:r>
      <w:r w:rsidR="003D4D46" w:rsidRPr="004A31A9">
        <w:rPr>
          <w:rFonts w:asciiTheme="minorHAnsi" w:eastAsia="Times New Roman"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oraz dzieci</w:t>
      </w:r>
      <w:r w:rsidR="001053A4" w:rsidRPr="004A31A9">
        <w:rPr>
          <w:rFonts w:asciiTheme="minorHAnsi" w:eastAsia="MS Mincho" w:hAnsiTheme="minorHAnsi" w:cstheme="minorHAnsi"/>
          <w:sz w:val="24"/>
          <w:szCs w:val="24"/>
          <w:lang w:eastAsia="ja-JP"/>
        </w:rPr>
        <w:t xml:space="preserve"> </w:t>
      </w:r>
      <w:r w:rsidRPr="004A31A9">
        <w:rPr>
          <w:rFonts w:asciiTheme="minorHAnsi" w:eastAsia="MS Mincho" w:hAnsiTheme="minorHAnsi" w:cstheme="minorHAnsi"/>
          <w:sz w:val="24"/>
          <w:szCs w:val="24"/>
          <w:lang w:eastAsia="ja-JP"/>
        </w:rPr>
        <w:t>i młodzieży</w:t>
      </w:r>
      <w:r w:rsidR="00CE289E" w:rsidRPr="004A31A9">
        <w:rPr>
          <w:rFonts w:asciiTheme="minorHAnsi" w:eastAsia="Times New Roman" w:hAnsiTheme="minorHAnsi" w:cstheme="minorHAnsi"/>
          <w:sz w:val="24"/>
          <w:szCs w:val="24"/>
          <w:lang w:eastAsia="pl-PL"/>
        </w:rPr>
        <w:t>,</w:t>
      </w:r>
    </w:p>
    <w:p w14:paraId="5FDE0092" w14:textId="77777777" w:rsidR="00CE289E" w:rsidRPr="004A31A9"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wspierania rodziny w prawidłowym pełnieniu jej funkcji,</w:t>
      </w:r>
    </w:p>
    <w:p w14:paraId="62C8DBD8" w14:textId="77777777" w:rsidR="00CE289E" w:rsidRPr="004A31A9"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opieki nad dziećmi i młodzieżą w systemie opieki zastępczej, m.in. poprzez kształcenie i doskonalenie kompetencji osób sprawujących pieczę zastępczą oraz rozwój usług towarzyszą</w:t>
      </w:r>
      <w:r w:rsidR="0068465A" w:rsidRPr="004A31A9">
        <w:rPr>
          <w:rFonts w:asciiTheme="minorHAnsi" w:eastAsia="Times New Roman" w:hAnsiTheme="minorHAnsi" w:cstheme="minorHAnsi"/>
          <w:sz w:val="24"/>
          <w:szCs w:val="24"/>
          <w:lang w:eastAsia="pl-PL"/>
        </w:rPr>
        <w:t>cych procesowi usamodzielniania.</w:t>
      </w:r>
    </w:p>
    <w:p w14:paraId="4EA6E282" w14:textId="4C3F0F8F" w:rsidR="00CE289E" w:rsidRPr="004A31A9" w:rsidRDefault="00CE289E" w:rsidP="00971256">
      <w:pPr>
        <w:spacing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 xml:space="preserve">Interwencja dotyczyć będzie również rozwoju usług w zakresie wsparcia i aktywizacji społecznej </w:t>
      </w:r>
      <w:r w:rsidR="00292C28" w:rsidRPr="004A31A9">
        <w:rPr>
          <w:rFonts w:asciiTheme="minorHAnsi" w:hAnsiTheme="minorHAnsi" w:cstheme="minorHAnsi"/>
          <w:sz w:val="24"/>
          <w:szCs w:val="24"/>
          <w:u w:val="single"/>
          <w:lang w:eastAsia="pl-PL"/>
        </w:rPr>
        <w:t>osób potrzebujących wsparcia w codziennym funkcjonowaniu</w:t>
      </w:r>
      <w:r w:rsidRPr="004A31A9">
        <w:rPr>
          <w:rFonts w:asciiTheme="minorHAnsi" w:hAnsiTheme="minorHAnsi" w:cstheme="minorHAnsi"/>
          <w:sz w:val="24"/>
          <w:szCs w:val="24"/>
          <w:lang w:eastAsia="pl-PL"/>
        </w:rPr>
        <w:t xml:space="preserve"> (w tym głównie seniorów oraz osób z niepełnosprawnościami), m.in. poprzez tworzenie międzysektorowych zespołów opieki nad osobami z chorobami przewlekłymi oraz kształcenie kadr opieki nad </w:t>
      </w:r>
      <w:r w:rsidR="00292C28" w:rsidRPr="004A31A9">
        <w:rPr>
          <w:rFonts w:asciiTheme="minorHAnsi" w:hAnsiTheme="minorHAnsi" w:cstheme="minorHAnsi"/>
          <w:sz w:val="24"/>
          <w:szCs w:val="24"/>
          <w:lang w:eastAsia="pl-PL"/>
        </w:rPr>
        <w:t xml:space="preserve">ww. </w:t>
      </w:r>
      <w:r w:rsidRPr="004A31A9">
        <w:rPr>
          <w:rFonts w:asciiTheme="minorHAnsi" w:hAnsiTheme="minorHAnsi" w:cstheme="minorHAnsi"/>
          <w:sz w:val="24"/>
          <w:szCs w:val="24"/>
          <w:lang w:eastAsia="pl-PL"/>
        </w:rPr>
        <w:t>osobami.</w:t>
      </w:r>
      <w:r w:rsidRPr="004A31A9">
        <w:rPr>
          <w:rFonts w:asciiTheme="minorHAnsi" w:eastAsia="MS Mincho" w:hAnsiTheme="minorHAnsi" w:cstheme="minorHAnsi"/>
          <w:sz w:val="24"/>
          <w:szCs w:val="24"/>
          <w:lang w:eastAsia="ja-JP"/>
        </w:rPr>
        <w:t xml:space="preserve"> </w:t>
      </w:r>
      <w:r w:rsidRPr="004A31A9">
        <w:rPr>
          <w:rFonts w:asciiTheme="minorHAnsi" w:hAnsiTheme="minorHAnsi" w:cstheme="minorHAnsi"/>
          <w:sz w:val="24"/>
          <w:szCs w:val="24"/>
          <w:lang w:eastAsia="pl-PL"/>
        </w:rPr>
        <w:t>Projekty w tym zakresie obejmować powinny także działania na rzecz aktywizacji społeczno-zawodowej opiekunów ww. osób.</w:t>
      </w:r>
    </w:p>
    <w:p w14:paraId="734C646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również realizację przedsięwzięć uzgodnionych w ramach </w:t>
      </w:r>
      <w:r w:rsidR="00782990" w:rsidRPr="004A31A9">
        <w:rPr>
          <w:rFonts w:asciiTheme="minorHAnsi" w:eastAsia="Times New Roman" w:hAnsiTheme="minorHAnsi" w:cstheme="minorHAnsi"/>
          <w:sz w:val="24"/>
          <w:szCs w:val="24"/>
          <w:lang w:eastAsia="pl-PL"/>
        </w:rPr>
        <w:t xml:space="preserve">Strategii </w:t>
      </w:r>
      <w:r w:rsidRPr="004A31A9">
        <w:rPr>
          <w:rFonts w:asciiTheme="minorHAnsi" w:eastAsia="Times New Roman" w:hAnsiTheme="minorHAnsi" w:cstheme="minorHAnsi"/>
          <w:sz w:val="24"/>
          <w:szCs w:val="24"/>
          <w:lang w:eastAsia="pl-PL"/>
        </w:rPr>
        <w:t>ZIT.</w:t>
      </w:r>
    </w:p>
    <w:p w14:paraId="54B5833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świadczenia usług społecznych. </w:t>
      </w:r>
    </w:p>
    <w:p w14:paraId="527791BF"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w ramach PI 9iv są bezpośrednio powiązane z interwencją w OP 8. Konwersja w zakresie kompleksowej rewitalizacji zdegradowanych przestrzennie i społecznie obszarów miejskich, przy czym działania prowadzone w PI 9iv mają charakter nadrzędny w stosunku do działań infrastrukturalnych realizowanych w OP 8. W ww. zakresie, realizowane będą wyłącznie przedsięwzięcia uzgodnione pomiędzy IZ a miastami uprawnionymi do wsparcia. </w:t>
      </w:r>
    </w:p>
    <w:p w14:paraId="501F3224" w14:textId="2A44C821" w:rsidR="00054B33" w:rsidRPr="004A31A9" w:rsidRDefault="004F5612"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Dodatkowo, interwencj</w:t>
      </w:r>
      <w:r w:rsidR="00E35B5C"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zostanie ukierunkowana na </w:t>
      </w:r>
      <w:r w:rsidR="00054B33" w:rsidRPr="004A31A9">
        <w:rPr>
          <w:rFonts w:asciiTheme="minorHAnsi" w:hAnsiTheme="minorHAnsi" w:cstheme="minorHAnsi"/>
          <w:sz w:val="24"/>
          <w:szCs w:val="24"/>
          <w:lang w:eastAsia="pl-PL"/>
        </w:rPr>
        <w:t xml:space="preserve">przeciwdziałanie i niwelowanie negatywnych </w:t>
      </w:r>
      <w:r w:rsidR="00AA6898" w:rsidRPr="004A31A9">
        <w:rPr>
          <w:rFonts w:asciiTheme="minorHAnsi" w:hAnsiTheme="minorHAnsi" w:cstheme="minorHAnsi"/>
          <w:sz w:val="24"/>
          <w:szCs w:val="24"/>
          <w:lang w:eastAsia="pl-PL"/>
        </w:rPr>
        <w:t>sku</w:t>
      </w:r>
      <w:r w:rsidR="00485B15" w:rsidRPr="004A31A9">
        <w:rPr>
          <w:rFonts w:asciiTheme="minorHAnsi" w:hAnsiTheme="minorHAnsi" w:cstheme="minorHAnsi"/>
          <w:sz w:val="24"/>
          <w:szCs w:val="24"/>
          <w:lang w:eastAsia="pl-PL"/>
        </w:rPr>
        <w:t>t</w:t>
      </w:r>
      <w:r w:rsidR="00AA6898" w:rsidRPr="004A31A9">
        <w:rPr>
          <w:rFonts w:asciiTheme="minorHAnsi" w:hAnsiTheme="minorHAnsi" w:cstheme="minorHAnsi"/>
          <w:sz w:val="24"/>
          <w:szCs w:val="24"/>
          <w:lang w:eastAsia="pl-PL"/>
        </w:rPr>
        <w:t>ków pandemii</w:t>
      </w:r>
      <w:r w:rsidR="00054B33" w:rsidRPr="004A31A9">
        <w:rPr>
          <w:rFonts w:asciiTheme="minorHAnsi" w:hAnsiTheme="minorHAnsi" w:cstheme="minorHAnsi"/>
          <w:sz w:val="24"/>
          <w:szCs w:val="24"/>
          <w:lang w:eastAsia="pl-PL"/>
        </w:rPr>
        <w:t xml:space="preserve"> COVID-19</w:t>
      </w:r>
      <w:r w:rsidR="004461AE" w:rsidRPr="004A31A9">
        <w:rPr>
          <w:rFonts w:asciiTheme="minorHAnsi" w:hAnsiTheme="minorHAnsi" w:cstheme="minorHAnsi"/>
          <w:sz w:val="24"/>
          <w:szCs w:val="24"/>
        </w:rPr>
        <w:t xml:space="preserve">, w szczególności </w:t>
      </w:r>
      <w:r w:rsidR="00054B33" w:rsidRPr="004A31A9">
        <w:rPr>
          <w:rFonts w:asciiTheme="minorHAnsi" w:hAnsiTheme="minorHAnsi" w:cstheme="minorHAnsi"/>
          <w:sz w:val="24"/>
          <w:szCs w:val="24"/>
        </w:rPr>
        <w:t>wśród osób wymagających wsparcia, korzystających z usług społecznych, podmiotów świadczących usługi społeczne</w:t>
      </w:r>
      <w:r w:rsidR="004461AE" w:rsidRPr="004A31A9">
        <w:rPr>
          <w:rFonts w:asciiTheme="minorHAnsi" w:hAnsiTheme="minorHAnsi" w:cstheme="minorHAnsi"/>
          <w:sz w:val="24"/>
          <w:szCs w:val="24"/>
        </w:rPr>
        <w:t xml:space="preserve"> lub zdrowotne</w:t>
      </w:r>
      <w:r w:rsidR="00054B33" w:rsidRPr="004A31A9">
        <w:rPr>
          <w:rFonts w:asciiTheme="minorHAnsi" w:hAnsiTheme="minorHAnsi" w:cstheme="minorHAnsi"/>
          <w:sz w:val="24"/>
          <w:szCs w:val="24"/>
        </w:rPr>
        <w:t xml:space="preserve">, ich pracowników i ich rodzin oraz </w:t>
      </w:r>
      <w:r w:rsidR="00054B33" w:rsidRPr="004A31A9">
        <w:rPr>
          <w:rFonts w:asciiTheme="minorHAnsi" w:hAnsiTheme="minorHAnsi" w:cstheme="minorHAnsi"/>
          <w:sz w:val="24"/>
          <w:szCs w:val="24"/>
          <w:lang w:eastAsia="pl-PL"/>
        </w:rPr>
        <w:t>osób przebywających w instytucjach całodobowego pobytu w ramach systemów: pomocy społecznej, ochrony zdrowia, pieczy zastępczej, oświaty.</w:t>
      </w:r>
    </w:p>
    <w:p w14:paraId="57D35C2E" w14:textId="77777777" w:rsidR="00DB4B51" w:rsidRPr="004A31A9" w:rsidRDefault="00DB4B51"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Działania w ramach Programu są zgodne z ideą deinstytucjonalizacji i mają na celu stopniowe przechodzenie od usług świadczonych przez instytucje do usług o charakterze środowiskowym. Przewidziane działania w zakresie doraźnej odpowiedzi na sytuację osób znajdujących się w stanie zagrożenia zdrowia i życia w warunkach rozprzestrzeniania się </w:t>
      </w:r>
      <w:r w:rsidR="00631FC1" w:rsidRPr="004A31A9">
        <w:rPr>
          <w:rFonts w:asciiTheme="minorHAnsi" w:hAnsiTheme="minorHAnsi" w:cstheme="minorHAnsi"/>
          <w:sz w:val="24"/>
          <w:szCs w:val="24"/>
          <w:lang w:eastAsia="pl-PL"/>
        </w:rPr>
        <w:t>pandemii</w:t>
      </w:r>
      <w:r w:rsidRPr="004A31A9">
        <w:rPr>
          <w:rFonts w:asciiTheme="minorHAnsi" w:hAnsiTheme="minorHAnsi" w:cstheme="minorHAnsi"/>
          <w:sz w:val="24"/>
          <w:szCs w:val="24"/>
          <w:lang w:eastAsia="pl-PL"/>
        </w:rPr>
        <w:t xml:space="preserve"> COVID-19 – ze względu na ograniczony zakres czasowy – nie przyczynią się do wzrostu liczby osób objętych opieką instytucjonalną ani do trwałego wzrostu zdolności instytucjonalnych podmiotów świadczących usługi opieki całodobowej.</w:t>
      </w:r>
    </w:p>
    <w:p w14:paraId="62842707" w14:textId="77777777" w:rsidR="00253BD0" w:rsidRPr="004A31A9" w:rsidRDefault="00253BD0"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celu zapewnienia koordynacji działań, IZ RPO WP przewiduje skonsultowanie z Wojewodą Pomorskim planowanego zakresu wsparcia w obszarze usług świadczonych w ramach podmiotów systemu ochrony zdrowia.</w:t>
      </w:r>
    </w:p>
    <w:p w14:paraId="02DA1AF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4499DB9"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realizowane na obszarach: </w:t>
      </w:r>
    </w:p>
    <w:p w14:paraId="17347ED4" w14:textId="77777777" w:rsidR="00CE289E" w:rsidRPr="004A31A9"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53F25376" w14:textId="77777777" w:rsidR="00A463EC" w:rsidRPr="004A31A9"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1278B94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C6803FA" w14:textId="2BBE5209" w:rsidR="00DD3D20"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dotknięte i zagrożone ubóstwem i wykluczeniem społecznym (w tym przede wszystkim: seniorzy, osoby z niepełnosprawnościami, </w:t>
      </w:r>
      <w:r w:rsidR="00AA7137" w:rsidRPr="004A31A9">
        <w:rPr>
          <w:rFonts w:asciiTheme="minorHAnsi" w:hAnsiTheme="minorHAnsi" w:cstheme="minorHAnsi"/>
          <w:sz w:val="24"/>
          <w:szCs w:val="24"/>
          <w:lang w:eastAsia="pl-PL"/>
        </w:rPr>
        <w:t xml:space="preserve">osoby </w:t>
      </w:r>
      <w:r w:rsidR="005D5CF5" w:rsidRPr="004A31A9">
        <w:rPr>
          <w:rFonts w:asciiTheme="minorHAnsi" w:hAnsiTheme="minorHAnsi" w:cstheme="minorHAnsi"/>
          <w:sz w:val="24"/>
          <w:szCs w:val="24"/>
          <w:lang w:eastAsia="pl-PL"/>
        </w:rPr>
        <w:t>potrzebujące wsparcia w codziennym funkcjonowaniu i ich opiekunowie</w:t>
      </w:r>
      <w:r w:rsidR="00AA7137"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dzieci i młodzież)</w:t>
      </w:r>
      <w:r w:rsidR="00DD3D20" w:rsidRPr="004A31A9">
        <w:rPr>
          <w:rFonts w:asciiTheme="minorHAnsi" w:hAnsiTheme="minorHAnsi" w:cstheme="minorHAnsi"/>
          <w:sz w:val="24"/>
          <w:szCs w:val="24"/>
          <w:lang w:eastAsia="pl-PL"/>
        </w:rPr>
        <w:t>.</w:t>
      </w:r>
    </w:p>
    <w:p w14:paraId="7D6D4FFB" w14:textId="77777777" w:rsidR="00494F50" w:rsidRPr="004A31A9" w:rsidRDefault="00DD3D20"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 zakresie </w:t>
      </w:r>
      <w:r w:rsidR="00AF6585" w:rsidRPr="004A31A9">
        <w:rPr>
          <w:rFonts w:asciiTheme="minorHAnsi" w:hAnsiTheme="minorHAnsi" w:cstheme="minorHAnsi"/>
          <w:sz w:val="24"/>
          <w:szCs w:val="24"/>
          <w:lang w:eastAsia="pl-PL"/>
        </w:rPr>
        <w:t xml:space="preserve">przeciwdziałania i niwelowania negatywnych </w:t>
      </w:r>
      <w:r w:rsidR="00974E63" w:rsidRPr="004A31A9">
        <w:rPr>
          <w:rFonts w:asciiTheme="minorHAnsi" w:hAnsiTheme="minorHAnsi" w:cstheme="minorHAnsi"/>
          <w:sz w:val="24"/>
          <w:szCs w:val="24"/>
          <w:lang w:eastAsia="pl-PL"/>
        </w:rPr>
        <w:t>sku</w:t>
      </w:r>
      <w:r w:rsidR="00485B15" w:rsidRPr="004A31A9">
        <w:rPr>
          <w:rFonts w:asciiTheme="minorHAnsi" w:hAnsiTheme="minorHAnsi" w:cstheme="minorHAnsi"/>
          <w:sz w:val="24"/>
          <w:szCs w:val="24"/>
          <w:lang w:eastAsia="pl-PL"/>
        </w:rPr>
        <w:t>t</w:t>
      </w:r>
      <w:r w:rsidR="00974E63" w:rsidRPr="004A31A9">
        <w:rPr>
          <w:rFonts w:asciiTheme="minorHAnsi" w:hAnsiTheme="minorHAnsi" w:cstheme="minorHAnsi"/>
          <w:sz w:val="24"/>
          <w:szCs w:val="24"/>
          <w:lang w:eastAsia="pl-PL"/>
        </w:rPr>
        <w:t>ków pandemii</w:t>
      </w:r>
      <w:r w:rsidR="00AF6585"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 </w:t>
      </w:r>
      <w:r w:rsidR="004461AE" w:rsidRPr="004A31A9">
        <w:rPr>
          <w:rFonts w:asciiTheme="minorHAnsi" w:hAnsiTheme="minorHAnsi" w:cstheme="minorHAnsi"/>
          <w:sz w:val="24"/>
          <w:szCs w:val="24"/>
          <w:lang w:eastAsia="pl-PL"/>
        </w:rPr>
        <w:br/>
        <w:t xml:space="preserve">w szczególności </w:t>
      </w:r>
      <w:r w:rsidRPr="004A31A9">
        <w:rPr>
          <w:rFonts w:asciiTheme="minorHAnsi" w:hAnsiTheme="minorHAnsi" w:cstheme="minorHAnsi"/>
          <w:sz w:val="24"/>
          <w:szCs w:val="24"/>
          <w:lang w:eastAsia="pl-PL"/>
        </w:rPr>
        <w:t>osoby wymagające wsparcia, korzystające z usług społecznych, podmioty świadczące usługi społeczne</w:t>
      </w:r>
      <w:r w:rsidR="004461AE" w:rsidRPr="004A31A9">
        <w:rPr>
          <w:rFonts w:asciiTheme="minorHAnsi" w:hAnsiTheme="minorHAnsi" w:cstheme="minorHAnsi"/>
          <w:sz w:val="24"/>
          <w:szCs w:val="24"/>
          <w:lang w:eastAsia="pl-PL"/>
        </w:rPr>
        <w:t xml:space="preserve"> lub zdrowotne</w:t>
      </w:r>
      <w:r w:rsidRPr="004A31A9">
        <w:rPr>
          <w:rFonts w:asciiTheme="minorHAnsi" w:hAnsiTheme="minorHAnsi" w:cstheme="minorHAnsi"/>
          <w:sz w:val="24"/>
          <w:szCs w:val="24"/>
          <w:lang w:eastAsia="pl-PL"/>
        </w:rPr>
        <w:t>, ich pracownicy i ich rodziny, osoby przebywające w instytucjach całodobowego pobytu w ramach systemów: pomocy społecznej, ochrony zdrowia, pieczy zastępczej, oświaty oraz osoby w kryzysie bezdomności.</w:t>
      </w:r>
    </w:p>
    <w:p w14:paraId="65A238E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1B6F0045" w14:textId="387AEFDE"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Organizacje pozarządowe, podmioty ekonomii społecznej/przedsiębiorstwa społeczne, instytucje pomocy i integracji społecznej, jednostki samorządu terytorialnego i ich je</w:t>
      </w:r>
      <w:r w:rsidR="00A96B5E">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 xml:space="preserve">i stowarzyszenia jednostek samorządu terytorialnego, </w:t>
      </w:r>
      <w:r w:rsidRPr="004A31A9">
        <w:rPr>
          <w:rFonts w:asciiTheme="minorHAnsi" w:hAnsiTheme="minorHAnsi" w:cstheme="minorHAnsi"/>
          <w:sz w:val="24"/>
          <w:szCs w:val="24"/>
        </w:rPr>
        <w:t>instytucje wsparcia rodziny i systemu pieczy zastępczej</w:t>
      </w:r>
      <w:r w:rsidRPr="004A31A9">
        <w:rPr>
          <w:rFonts w:asciiTheme="minorHAnsi" w:hAnsiTheme="minorHAnsi" w:cstheme="minorHAnsi"/>
          <w:iCs/>
          <w:sz w:val="24"/>
          <w:szCs w:val="24"/>
          <w:lang w:eastAsia="pl-PL"/>
        </w:rPr>
        <w:t>, instytucje resocjalizacyjne, instytucje opiekuńczo-wychowawcze</w:t>
      </w:r>
      <w:r w:rsidRPr="004A31A9">
        <w:rPr>
          <w:rFonts w:asciiTheme="minorHAnsi" w:hAnsiTheme="minorHAnsi" w:cstheme="minorHAnsi"/>
          <w:sz w:val="24"/>
          <w:szCs w:val="24"/>
          <w:lang w:eastAsia="pl-PL"/>
        </w:rPr>
        <w:t xml:space="preserve">, </w:t>
      </w:r>
      <w:r w:rsidR="00AA7137" w:rsidRPr="004A31A9">
        <w:rPr>
          <w:rFonts w:asciiTheme="minorHAnsi" w:hAnsiTheme="minorHAnsi" w:cstheme="minorHAnsi"/>
          <w:sz w:val="24"/>
          <w:szCs w:val="24"/>
          <w:lang w:eastAsia="pl-PL"/>
        </w:rPr>
        <w:t xml:space="preserve">kościoły i związki wyznaniowe,  </w:t>
      </w:r>
      <w:r w:rsidRPr="004A31A9">
        <w:rPr>
          <w:rFonts w:asciiTheme="minorHAnsi" w:hAnsiTheme="minorHAnsi" w:cstheme="minorHAnsi"/>
          <w:sz w:val="24"/>
          <w:szCs w:val="24"/>
          <w:lang w:eastAsia="pl-PL"/>
        </w:rPr>
        <w:t>ROT/LOT.</w:t>
      </w:r>
    </w:p>
    <w:p w14:paraId="0C6A099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AFDE9D9" w14:textId="77777777" w:rsidR="00CE289E" w:rsidRPr="004A31A9" w:rsidRDefault="00782990"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w:t>
      </w:r>
      <w:r w:rsidR="00CE289E" w:rsidRPr="004A31A9">
        <w:rPr>
          <w:rFonts w:asciiTheme="minorHAnsi" w:hAnsiTheme="minorHAnsi" w:cstheme="minorHAnsi"/>
          <w:sz w:val="24"/>
          <w:szCs w:val="24"/>
          <w:lang w:eastAsia="pl-PL"/>
        </w:rPr>
        <w:t xml:space="preserve">rybem wyboru projektów będzie tryb </w:t>
      </w:r>
      <w:r w:rsidR="00CE289E" w:rsidRPr="004A31A9">
        <w:rPr>
          <w:rFonts w:asciiTheme="minorHAnsi" w:eastAsia="Times New Roman" w:hAnsiTheme="minorHAnsi" w:cstheme="minorHAnsi"/>
          <w:sz w:val="24"/>
          <w:szCs w:val="24"/>
          <w:lang w:eastAsia="pl-PL"/>
        </w:rPr>
        <w:t>konkursowy</w:t>
      </w:r>
      <w:r w:rsidR="00CE289E" w:rsidRPr="004A31A9">
        <w:rPr>
          <w:rFonts w:asciiTheme="minorHAnsi" w:hAnsiTheme="minorHAnsi" w:cstheme="minorHAnsi"/>
          <w:sz w:val="24"/>
          <w:szCs w:val="24"/>
          <w:lang w:eastAsia="pl-PL"/>
        </w:rPr>
        <w:t xml:space="preserve">. </w:t>
      </w:r>
    </w:p>
    <w:p w14:paraId="5A01126E" w14:textId="77777777" w:rsidR="00782990" w:rsidRPr="004A31A9" w:rsidRDefault="00782990"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9</w:t>
      </w:r>
      <w:r w:rsidR="003C5831" w:rsidRPr="004A31A9">
        <w:rPr>
          <w:rFonts w:asciiTheme="minorHAnsi" w:hAnsiTheme="minorHAnsi" w:cstheme="minorHAnsi"/>
          <w:bCs/>
          <w:iCs/>
          <w:sz w:val="24"/>
          <w:szCs w:val="24"/>
          <w:lang w:eastAsia="pl-PL"/>
        </w:rPr>
        <w:t>i</w:t>
      </w:r>
      <w:r w:rsidRPr="004A31A9">
        <w:rPr>
          <w:rFonts w:asciiTheme="minorHAnsi" w:hAnsiTheme="minorHAnsi" w:cstheme="minorHAnsi"/>
          <w:bCs/>
          <w:iCs/>
          <w:sz w:val="24"/>
          <w:szCs w:val="24"/>
          <w:lang w:eastAsia="pl-PL"/>
        </w:rPr>
        <w:t>v przewiduje się wydzielenie kopert finansowych dla ZIT. Kryteria i zasady wyboru projektów będą wspólne dla wszystkich przedsięwzięć w ramach PI, w tym także w odniesieniu do projektów realizowanych w ramach ZIT.</w:t>
      </w:r>
    </w:p>
    <w:p w14:paraId="762CF5AD"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35D9E762" w14:textId="3DC8F160"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realizowane przez organizacje pozarządowe we współ</w:t>
      </w:r>
      <w:r w:rsidR="00A96B5E">
        <w:rPr>
          <w:rFonts w:asciiTheme="minorHAnsi" w:eastAsia="Times New Roman" w:hAnsiTheme="minorHAnsi" w:cstheme="minorHAnsi"/>
          <w:sz w:val="24"/>
          <w:szCs w:val="24"/>
          <w:lang w:eastAsia="pl-PL"/>
        </w:rPr>
        <w:t xml:space="preserve">pracy z instytucjami </w:t>
      </w:r>
      <w:proofErr w:type="spellStart"/>
      <w:r w:rsidR="00A96B5E">
        <w:rPr>
          <w:rFonts w:asciiTheme="minorHAnsi" w:eastAsia="Times New Roman" w:hAnsiTheme="minorHAnsi" w:cstheme="minorHAnsi"/>
          <w:sz w:val="24"/>
          <w:szCs w:val="24"/>
          <w:lang w:eastAsia="pl-PL"/>
        </w:rPr>
        <w:t>integracji</w:t>
      </w:r>
      <w:r w:rsidRPr="004A31A9">
        <w:rPr>
          <w:rFonts w:asciiTheme="minorHAnsi" w:eastAsia="Times New Roman" w:hAnsiTheme="minorHAnsi" w:cstheme="minorHAnsi"/>
          <w:sz w:val="24"/>
          <w:szCs w:val="24"/>
          <w:lang w:eastAsia="pl-PL"/>
        </w:rPr>
        <w:t>i</w:t>
      </w:r>
      <w:proofErr w:type="spellEnd"/>
      <w:r w:rsidRPr="004A31A9">
        <w:rPr>
          <w:rFonts w:asciiTheme="minorHAnsi" w:eastAsia="Times New Roman" w:hAnsiTheme="minorHAnsi" w:cstheme="minorHAnsi"/>
          <w:sz w:val="24"/>
          <w:szCs w:val="24"/>
          <w:lang w:eastAsia="pl-PL"/>
        </w:rPr>
        <w:t xml:space="preserve"> pomocy społecznej i/lub podmiotami ekonomii społecznej/przedsiębiorstwami społecznymi,</w:t>
      </w:r>
    </w:p>
    <w:p w14:paraId="038E660F" w14:textId="77777777"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kompleksowe, o ponadlokalnej skali oddziaływania, </w:t>
      </w:r>
    </w:p>
    <w:p w14:paraId="08EDFD8F" w14:textId="77777777"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2D24FB97" w14:textId="77777777"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wykorzystujące animację środowiskową i wolontariat,</w:t>
      </w:r>
    </w:p>
    <w:p w14:paraId="7ED4A2DF" w14:textId="583E7AAC"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trwałość efektów poprzez utrzymanie przez beneficjentów wspartych w ramach projektów miejsc świadczenia usług społecznych w licz</w:t>
      </w:r>
      <w:r w:rsidR="00A96B5E">
        <w:rPr>
          <w:rFonts w:asciiTheme="minorHAnsi" w:eastAsia="Times New Roman" w:hAnsiTheme="minorHAnsi" w:cstheme="minorHAnsi"/>
          <w:sz w:val="24"/>
          <w:szCs w:val="24"/>
          <w:lang w:eastAsia="pl-PL"/>
        </w:rPr>
        <w:t xml:space="preserve">bie odpowiadającej faktycznemu </w:t>
      </w:r>
      <w:r w:rsidRPr="004A31A9">
        <w:rPr>
          <w:rFonts w:asciiTheme="minorHAnsi" w:eastAsia="Times New Roman" w:hAnsiTheme="minorHAnsi" w:cstheme="minorHAnsi"/>
          <w:sz w:val="24"/>
          <w:szCs w:val="24"/>
          <w:lang w:eastAsia="pl-PL"/>
        </w:rPr>
        <w:t>i prognozowanemu zapotrzebowaniu na tego typu usługi co najmniej przez okres odpowiadają</w:t>
      </w:r>
      <w:r w:rsidR="0068465A" w:rsidRPr="004A31A9">
        <w:rPr>
          <w:rFonts w:asciiTheme="minorHAnsi" w:eastAsia="Times New Roman" w:hAnsiTheme="minorHAnsi" w:cstheme="minorHAnsi"/>
          <w:sz w:val="24"/>
          <w:szCs w:val="24"/>
          <w:lang w:eastAsia="pl-PL"/>
        </w:rPr>
        <w:t>cy okresowi realizacji projektu,</w:t>
      </w:r>
    </w:p>
    <w:p w14:paraId="3E794F1B" w14:textId="77777777" w:rsidR="00CE289E" w:rsidRPr="004A31A9"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4EDC8FA8" w14:textId="77777777" w:rsidR="00B56035" w:rsidRPr="004A31A9" w:rsidRDefault="00B56035"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Dopuszcza się także zastosowanie trybu pozakonkursowego dla projektów, których celem jest</w:t>
      </w:r>
      <w:r w:rsidR="00571E42" w:rsidRPr="004A31A9">
        <w:rPr>
          <w:rFonts w:asciiTheme="minorHAnsi" w:eastAsia="Times New Roman" w:hAnsiTheme="minorHAnsi" w:cstheme="minorHAnsi"/>
          <w:sz w:val="24"/>
          <w:szCs w:val="24"/>
          <w:lang w:eastAsia="pl-PL"/>
        </w:rPr>
        <w:t xml:space="preserve"> przeciwdziałanie i niwelowanie negatywnych </w:t>
      </w:r>
      <w:r w:rsidR="00974E63" w:rsidRPr="004A31A9">
        <w:rPr>
          <w:rFonts w:asciiTheme="minorHAnsi" w:eastAsia="Times New Roman" w:hAnsiTheme="minorHAnsi" w:cstheme="minorHAnsi"/>
          <w:sz w:val="24"/>
          <w:szCs w:val="24"/>
          <w:lang w:eastAsia="pl-PL"/>
        </w:rPr>
        <w:t>skutków pandemii</w:t>
      </w:r>
      <w:r w:rsidR="00571E42" w:rsidRPr="004A31A9">
        <w:rPr>
          <w:rFonts w:asciiTheme="minorHAnsi" w:eastAsia="Times New Roman" w:hAnsiTheme="minorHAnsi" w:cstheme="minorHAnsi"/>
          <w:sz w:val="24"/>
          <w:szCs w:val="24"/>
          <w:lang w:eastAsia="pl-PL"/>
        </w:rPr>
        <w:t xml:space="preserve"> COVID-19.</w:t>
      </w:r>
    </w:p>
    <w:p w14:paraId="7E7FF97E" w14:textId="77777777" w:rsidR="006928E9" w:rsidRPr="004A31A9" w:rsidRDefault="00631FC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w:t>
      </w:r>
      <w:r w:rsidR="006928E9" w:rsidRPr="004A31A9">
        <w:rPr>
          <w:rFonts w:asciiTheme="minorHAnsi" w:eastAsia="Times New Roman" w:hAnsiTheme="minorHAnsi" w:cstheme="minorHAnsi"/>
          <w:sz w:val="24"/>
          <w:szCs w:val="24"/>
          <w:lang w:eastAsia="pl-PL"/>
        </w:rPr>
        <w:t>ybór projektów mających na celu przeciwdziałanie i niwelowanie negatywnych skutków pandemii COVID-19 może następować w trybie nadzwyczajnym.</w:t>
      </w:r>
    </w:p>
    <w:p w14:paraId="0E93525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44CA4E9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Nie przewiduje się wykorzystania instrumentów finansowych. </w:t>
      </w:r>
    </w:p>
    <w:p w14:paraId="2035A3D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4DA3BC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03350E2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890"/>
        <w:gridCol w:w="662"/>
        <w:gridCol w:w="662"/>
        <w:gridCol w:w="1238"/>
        <w:gridCol w:w="422"/>
        <w:gridCol w:w="344"/>
        <w:gridCol w:w="757"/>
        <w:gridCol w:w="1732"/>
        <w:gridCol w:w="662"/>
      </w:tblGrid>
      <w:tr w:rsidR="007C1CD5" w:rsidRPr="004A31A9" w14:paraId="1FEB7D74" w14:textId="77777777" w:rsidTr="007C1CD5">
        <w:trPr>
          <w:cantSplit/>
          <w:trHeight w:val="1221"/>
          <w:jc w:val="center"/>
        </w:trPr>
        <w:tc>
          <w:tcPr>
            <w:tcW w:w="231" w:type="pct"/>
            <w:vMerge w:val="restart"/>
            <w:shd w:val="clear" w:color="auto" w:fill="C6D9F1"/>
            <w:textDirection w:val="btLr"/>
            <w:vAlign w:val="center"/>
          </w:tcPr>
          <w:p w14:paraId="256BB59F"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119" w:type="pct"/>
            <w:vMerge w:val="restart"/>
            <w:shd w:val="clear" w:color="auto" w:fill="C6D9F1"/>
            <w:textDirection w:val="btLr"/>
            <w:vAlign w:val="center"/>
          </w:tcPr>
          <w:p w14:paraId="30235FF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93" w:type="pct"/>
            <w:vMerge w:val="restart"/>
            <w:shd w:val="clear" w:color="auto" w:fill="C6D9F1"/>
            <w:textDirection w:val="btLr"/>
            <w:vAlign w:val="center"/>
          </w:tcPr>
          <w:p w14:paraId="58266BD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77" w:type="pct"/>
            <w:vMerge w:val="restart"/>
            <w:shd w:val="clear" w:color="auto" w:fill="C6D9F1"/>
            <w:textDirection w:val="btLr"/>
            <w:vAlign w:val="center"/>
          </w:tcPr>
          <w:p w14:paraId="5503E56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35" w:type="pct"/>
            <w:vMerge w:val="restart"/>
            <w:shd w:val="clear" w:color="auto" w:fill="C6D9F1"/>
            <w:textDirection w:val="btLr"/>
            <w:vAlign w:val="center"/>
          </w:tcPr>
          <w:p w14:paraId="1184998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084" w:type="pct"/>
            <w:gridSpan w:val="3"/>
            <w:shd w:val="clear" w:color="auto" w:fill="C6D9F1"/>
            <w:textDirection w:val="btLr"/>
            <w:vAlign w:val="center"/>
          </w:tcPr>
          <w:p w14:paraId="2701B1B9"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99" w:type="pct"/>
            <w:vMerge w:val="restart"/>
            <w:shd w:val="clear" w:color="auto" w:fill="C6D9F1"/>
            <w:textDirection w:val="btLr"/>
            <w:vAlign w:val="center"/>
          </w:tcPr>
          <w:p w14:paraId="070BC11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62" w:type="pct"/>
            <w:vMerge w:val="restart"/>
            <w:shd w:val="clear" w:color="auto" w:fill="C6D9F1"/>
            <w:textDirection w:val="btLr"/>
            <w:vAlign w:val="center"/>
          </w:tcPr>
          <w:p w14:paraId="68FBD371"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C1CD5" w:rsidRPr="004A31A9" w14:paraId="3C8F68AC" w14:textId="77777777" w:rsidTr="007C1CD5">
        <w:trPr>
          <w:trHeight w:val="222"/>
          <w:jc w:val="center"/>
        </w:trPr>
        <w:tc>
          <w:tcPr>
            <w:tcW w:w="231" w:type="pct"/>
            <w:vMerge/>
            <w:vAlign w:val="center"/>
          </w:tcPr>
          <w:p w14:paraId="2838981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19" w:type="pct"/>
            <w:vMerge/>
            <w:shd w:val="clear" w:color="auto" w:fill="auto"/>
            <w:vAlign w:val="center"/>
          </w:tcPr>
          <w:p w14:paraId="1E2F991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93" w:type="pct"/>
            <w:vMerge/>
            <w:shd w:val="clear" w:color="auto" w:fill="auto"/>
            <w:vAlign w:val="center"/>
          </w:tcPr>
          <w:p w14:paraId="23113FC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77" w:type="pct"/>
            <w:vMerge/>
            <w:vAlign w:val="center"/>
          </w:tcPr>
          <w:p w14:paraId="67C7A9A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35" w:type="pct"/>
            <w:vMerge/>
            <w:vAlign w:val="center"/>
          </w:tcPr>
          <w:p w14:paraId="71C3492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91" w:type="pct"/>
            <w:shd w:val="clear" w:color="auto" w:fill="D9D9D9"/>
            <w:vAlign w:val="center"/>
          </w:tcPr>
          <w:p w14:paraId="6BDA117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82" w:type="pct"/>
            <w:shd w:val="clear" w:color="auto" w:fill="D9D9D9"/>
            <w:vAlign w:val="center"/>
          </w:tcPr>
          <w:p w14:paraId="27DCFA5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11" w:type="pct"/>
            <w:shd w:val="clear" w:color="auto" w:fill="D9D9D9"/>
            <w:vAlign w:val="center"/>
          </w:tcPr>
          <w:p w14:paraId="637CBC0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99" w:type="pct"/>
            <w:vMerge/>
            <w:shd w:val="clear" w:color="auto" w:fill="auto"/>
            <w:vAlign w:val="center"/>
          </w:tcPr>
          <w:p w14:paraId="43469CB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62" w:type="pct"/>
            <w:vMerge/>
            <w:vAlign w:val="center"/>
          </w:tcPr>
          <w:p w14:paraId="06F693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7C1CD5" w:rsidRPr="004A31A9" w14:paraId="126A4738" w14:textId="77777777" w:rsidTr="007C1CD5">
        <w:trPr>
          <w:trHeight w:val="20"/>
          <w:jc w:val="center"/>
        </w:trPr>
        <w:tc>
          <w:tcPr>
            <w:tcW w:w="231" w:type="pct"/>
            <w:vAlign w:val="center"/>
          </w:tcPr>
          <w:p w14:paraId="64AF573D"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w:t>
            </w:r>
          </w:p>
        </w:tc>
        <w:tc>
          <w:tcPr>
            <w:tcW w:w="1119" w:type="pct"/>
            <w:shd w:val="clear" w:color="auto" w:fill="auto"/>
          </w:tcPr>
          <w:p w14:paraId="35B2A75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Liczba osób zagrożonych ubóstwem lub wykluczeniem społecznym objętych usługami społecznymi świadczonymi </w:t>
            </w:r>
            <w:r w:rsidRPr="004A31A9">
              <w:rPr>
                <w:rFonts w:asciiTheme="minorHAnsi" w:eastAsia="Times New Roman" w:hAnsiTheme="minorHAnsi" w:cstheme="minorHAnsi"/>
                <w:color w:val="000000"/>
                <w:sz w:val="24"/>
                <w:szCs w:val="24"/>
                <w:lang w:eastAsia="pl-PL"/>
              </w:rPr>
              <w:br/>
              <w:t xml:space="preserve">w interesie ogólnym </w:t>
            </w:r>
            <w:r w:rsidRPr="004A31A9">
              <w:rPr>
                <w:rFonts w:asciiTheme="minorHAnsi" w:eastAsia="Times New Roman" w:hAnsiTheme="minorHAnsi" w:cstheme="minorHAnsi"/>
                <w:color w:val="000000"/>
                <w:sz w:val="24"/>
                <w:szCs w:val="24"/>
                <w:lang w:eastAsia="pl-PL"/>
              </w:rPr>
              <w:br/>
              <w:t xml:space="preserve">w Programie </w:t>
            </w:r>
          </w:p>
        </w:tc>
        <w:tc>
          <w:tcPr>
            <w:tcW w:w="393" w:type="pct"/>
            <w:shd w:val="clear" w:color="auto" w:fill="auto"/>
            <w:vAlign w:val="center"/>
          </w:tcPr>
          <w:p w14:paraId="21C96DF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377" w:type="pct"/>
            <w:vAlign w:val="center"/>
          </w:tcPr>
          <w:p w14:paraId="478CAEFE"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535" w:type="pct"/>
            <w:vAlign w:val="center"/>
          </w:tcPr>
          <w:p w14:paraId="7B220F53"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MS Mincho" w:hAnsiTheme="minorHAnsi" w:cstheme="minorHAnsi"/>
                <w:color w:val="000000"/>
                <w:sz w:val="24"/>
                <w:szCs w:val="24"/>
                <w:lang w:eastAsia="ja-JP"/>
              </w:rPr>
              <w:t>Słabiej rozwinięty</w:t>
            </w:r>
          </w:p>
        </w:tc>
        <w:tc>
          <w:tcPr>
            <w:tcW w:w="291" w:type="pct"/>
            <w:shd w:val="clear" w:color="auto" w:fill="auto"/>
            <w:vAlign w:val="center"/>
          </w:tcPr>
          <w:p w14:paraId="64B2E72D"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w:t>
            </w:r>
          </w:p>
        </w:tc>
        <w:tc>
          <w:tcPr>
            <w:tcW w:w="282" w:type="pct"/>
            <w:shd w:val="clear" w:color="auto" w:fill="auto"/>
            <w:vAlign w:val="center"/>
          </w:tcPr>
          <w:p w14:paraId="3E5B8549"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w:t>
            </w:r>
          </w:p>
        </w:tc>
        <w:tc>
          <w:tcPr>
            <w:tcW w:w="511" w:type="pct"/>
            <w:shd w:val="clear" w:color="auto" w:fill="auto"/>
            <w:vAlign w:val="center"/>
          </w:tcPr>
          <w:p w14:paraId="5815167D" w14:textId="13ADD34C" w:rsidR="00CE289E" w:rsidRPr="004A31A9" w:rsidRDefault="00FF1647"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12 320</w:t>
            </w:r>
          </w:p>
        </w:tc>
        <w:tc>
          <w:tcPr>
            <w:tcW w:w="699" w:type="pct"/>
            <w:shd w:val="clear" w:color="auto" w:fill="auto"/>
            <w:vAlign w:val="center"/>
          </w:tcPr>
          <w:p w14:paraId="3C0C9280"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562" w:type="pct"/>
            <w:vAlign w:val="center"/>
          </w:tcPr>
          <w:p w14:paraId="495D1137" w14:textId="77777777" w:rsidR="00CE289E" w:rsidRPr="004A31A9" w:rsidRDefault="00CE289E"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1922A0" w:rsidRPr="004A31A9" w14:paraId="1EA036B3" w14:textId="77777777" w:rsidTr="007C1CD5">
        <w:trPr>
          <w:trHeight w:val="20"/>
          <w:jc w:val="center"/>
        </w:trPr>
        <w:tc>
          <w:tcPr>
            <w:tcW w:w="231" w:type="pct"/>
            <w:vAlign w:val="center"/>
          </w:tcPr>
          <w:p w14:paraId="280BFB6B" w14:textId="332A739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w:t>
            </w:r>
          </w:p>
        </w:tc>
        <w:tc>
          <w:tcPr>
            <w:tcW w:w="1119" w:type="pct"/>
            <w:shd w:val="clear" w:color="auto" w:fill="auto"/>
          </w:tcPr>
          <w:p w14:paraId="6EB8F516" w14:textId="20960491"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osób objętych wsparciem w zakresie zwalczania lub przeciwdziałania skutkom pandemii COVID-19</w:t>
            </w:r>
          </w:p>
        </w:tc>
        <w:tc>
          <w:tcPr>
            <w:tcW w:w="393" w:type="pct"/>
            <w:shd w:val="clear" w:color="auto" w:fill="auto"/>
            <w:vAlign w:val="center"/>
          </w:tcPr>
          <w:p w14:paraId="489F3631" w14:textId="110C3BE8"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377" w:type="pct"/>
            <w:vAlign w:val="center"/>
          </w:tcPr>
          <w:p w14:paraId="1EEED08B" w14:textId="197EE19E"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535" w:type="pct"/>
            <w:vAlign w:val="center"/>
          </w:tcPr>
          <w:p w14:paraId="4AC316B3" w14:textId="0CD83758" w:rsidR="001922A0" w:rsidRPr="004A31A9" w:rsidRDefault="001922A0"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91" w:type="pct"/>
            <w:shd w:val="clear" w:color="auto" w:fill="auto"/>
            <w:vAlign w:val="center"/>
          </w:tcPr>
          <w:p w14:paraId="394A9F54"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82" w:type="pct"/>
            <w:shd w:val="clear" w:color="auto" w:fill="auto"/>
            <w:vAlign w:val="center"/>
          </w:tcPr>
          <w:p w14:paraId="7ECF2C3C"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11" w:type="pct"/>
            <w:shd w:val="clear" w:color="auto" w:fill="auto"/>
            <w:vAlign w:val="center"/>
          </w:tcPr>
          <w:p w14:paraId="6CE0E804" w14:textId="2A459B99"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1 174</w:t>
            </w:r>
          </w:p>
        </w:tc>
        <w:tc>
          <w:tcPr>
            <w:tcW w:w="699" w:type="pct"/>
            <w:shd w:val="clear" w:color="auto" w:fill="auto"/>
            <w:vAlign w:val="center"/>
          </w:tcPr>
          <w:p w14:paraId="0B31C2CA" w14:textId="5EAC2669"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562" w:type="pct"/>
            <w:vAlign w:val="center"/>
          </w:tcPr>
          <w:p w14:paraId="0F0A7110" w14:textId="4D2371F0"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1922A0" w:rsidRPr="004A31A9" w14:paraId="097C7A77" w14:textId="77777777" w:rsidTr="007C1CD5">
        <w:trPr>
          <w:trHeight w:val="20"/>
          <w:jc w:val="center"/>
        </w:trPr>
        <w:tc>
          <w:tcPr>
            <w:tcW w:w="231" w:type="pct"/>
            <w:vAlign w:val="center"/>
          </w:tcPr>
          <w:p w14:paraId="15199E36" w14:textId="48F259A3"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3.</w:t>
            </w:r>
          </w:p>
        </w:tc>
        <w:tc>
          <w:tcPr>
            <w:tcW w:w="1119" w:type="pct"/>
            <w:shd w:val="clear" w:color="auto" w:fill="auto"/>
          </w:tcPr>
          <w:p w14:paraId="12D74CF8" w14:textId="55201B2C"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podmiotów objętych wsparciem w zakresie zwalczania lub przeciwdziałania skutkom pandemii COVID-19</w:t>
            </w:r>
          </w:p>
        </w:tc>
        <w:tc>
          <w:tcPr>
            <w:tcW w:w="393" w:type="pct"/>
            <w:shd w:val="clear" w:color="auto" w:fill="auto"/>
            <w:vAlign w:val="center"/>
          </w:tcPr>
          <w:p w14:paraId="68B08747" w14:textId="67BDF4D5"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szt.</w:t>
            </w:r>
          </w:p>
        </w:tc>
        <w:tc>
          <w:tcPr>
            <w:tcW w:w="377" w:type="pct"/>
            <w:vAlign w:val="center"/>
          </w:tcPr>
          <w:p w14:paraId="5742B00B" w14:textId="257170AA"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535" w:type="pct"/>
            <w:vAlign w:val="center"/>
          </w:tcPr>
          <w:p w14:paraId="34687C80" w14:textId="3715F354" w:rsidR="001922A0" w:rsidRPr="004A31A9" w:rsidRDefault="001922A0" w:rsidP="00971256">
            <w:pPr>
              <w:spacing w:after="0" w:line="360" w:lineRule="auto"/>
              <w:rPr>
                <w:rFonts w:asciiTheme="minorHAnsi" w:eastAsia="MS Mincho" w:hAnsiTheme="minorHAnsi" w:cstheme="minorHAnsi"/>
                <w:color w:val="000000"/>
                <w:sz w:val="24"/>
                <w:szCs w:val="24"/>
                <w:lang w:eastAsia="ja-JP"/>
              </w:rPr>
            </w:pPr>
            <w:proofErr w:type="spellStart"/>
            <w:r w:rsidRPr="004A31A9">
              <w:rPr>
                <w:rFonts w:asciiTheme="minorHAnsi" w:eastAsia="MS Mincho" w:hAnsiTheme="minorHAnsi" w:cstheme="minorHAnsi"/>
                <w:color w:val="000000"/>
                <w:sz w:val="24"/>
                <w:szCs w:val="24"/>
                <w:lang w:eastAsia="ja-JP"/>
              </w:rPr>
              <w:t>Słąbiej</w:t>
            </w:r>
            <w:proofErr w:type="spellEnd"/>
            <w:r w:rsidRPr="004A31A9">
              <w:rPr>
                <w:rFonts w:asciiTheme="minorHAnsi" w:eastAsia="MS Mincho" w:hAnsiTheme="minorHAnsi" w:cstheme="minorHAnsi"/>
                <w:color w:val="000000"/>
                <w:sz w:val="24"/>
                <w:szCs w:val="24"/>
                <w:lang w:eastAsia="ja-JP"/>
              </w:rPr>
              <w:t xml:space="preserve"> rozwinięty</w:t>
            </w:r>
          </w:p>
        </w:tc>
        <w:tc>
          <w:tcPr>
            <w:tcW w:w="291" w:type="pct"/>
            <w:shd w:val="clear" w:color="auto" w:fill="auto"/>
            <w:vAlign w:val="center"/>
          </w:tcPr>
          <w:p w14:paraId="277D008F"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82" w:type="pct"/>
            <w:shd w:val="clear" w:color="auto" w:fill="auto"/>
            <w:vAlign w:val="center"/>
          </w:tcPr>
          <w:p w14:paraId="018B416C"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11" w:type="pct"/>
            <w:shd w:val="clear" w:color="auto" w:fill="auto"/>
            <w:vAlign w:val="center"/>
          </w:tcPr>
          <w:p w14:paraId="56598D0C" w14:textId="173B0DDD"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14</w:t>
            </w:r>
          </w:p>
        </w:tc>
        <w:tc>
          <w:tcPr>
            <w:tcW w:w="699" w:type="pct"/>
            <w:shd w:val="clear" w:color="auto" w:fill="auto"/>
            <w:vAlign w:val="center"/>
          </w:tcPr>
          <w:p w14:paraId="4484E3C5" w14:textId="339AE4F8"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562" w:type="pct"/>
            <w:vAlign w:val="center"/>
          </w:tcPr>
          <w:p w14:paraId="3922DCC6" w14:textId="3792E911"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1922A0" w:rsidRPr="004A31A9" w14:paraId="066212EB" w14:textId="77777777" w:rsidTr="007C1CD5">
        <w:trPr>
          <w:trHeight w:val="20"/>
          <w:jc w:val="center"/>
        </w:trPr>
        <w:tc>
          <w:tcPr>
            <w:tcW w:w="231" w:type="pct"/>
            <w:vAlign w:val="center"/>
          </w:tcPr>
          <w:p w14:paraId="63DFDF7E" w14:textId="707317D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4.</w:t>
            </w:r>
          </w:p>
        </w:tc>
        <w:tc>
          <w:tcPr>
            <w:tcW w:w="1119" w:type="pct"/>
            <w:shd w:val="clear" w:color="auto" w:fill="auto"/>
          </w:tcPr>
          <w:p w14:paraId="1E8DE2A8" w14:textId="44C98030"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Wartość wydatków kwalifikowalnych przeznaczonych na działania związane z pandemią COVID-19</w:t>
            </w:r>
          </w:p>
        </w:tc>
        <w:tc>
          <w:tcPr>
            <w:tcW w:w="393" w:type="pct"/>
            <w:shd w:val="clear" w:color="auto" w:fill="auto"/>
            <w:vAlign w:val="center"/>
          </w:tcPr>
          <w:p w14:paraId="443D0080" w14:textId="5FA82AD0"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377" w:type="pct"/>
            <w:vAlign w:val="center"/>
          </w:tcPr>
          <w:p w14:paraId="7349148D" w14:textId="604D28FD"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535" w:type="pct"/>
            <w:vAlign w:val="center"/>
          </w:tcPr>
          <w:p w14:paraId="55A64E32" w14:textId="5CF45658" w:rsidR="001922A0" w:rsidRPr="004A31A9" w:rsidRDefault="001922A0" w:rsidP="00971256">
            <w:pPr>
              <w:spacing w:after="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91" w:type="pct"/>
            <w:shd w:val="clear" w:color="auto" w:fill="auto"/>
            <w:vAlign w:val="center"/>
          </w:tcPr>
          <w:p w14:paraId="6812C06F"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82" w:type="pct"/>
            <w:shd w:val="clear" w:color="auto" w:fill="auto"/>
            <w:vAlign w:val="center"/>
          </w:tcPr>
          <w:p w14:paraId="326D4E39" w14:textId="77777777"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11" w:type="pct"/>
            <w:shd w:val="clear" w:color="auto" w:fill="auto"/>
            <w:vAlign w:val="center"/>
          </w:tcPr>
          <w:p w14:paraId="265EA9C4" w14:textId="67788A45"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8 000 000</w:t>
            </w:r>
          </w:p>
        </w:tc>
        <w:tc>
          <w:tcPr>
            <w:tcW w:w="699" w:type="pct"/>
            <w:shd w:val="clear" w:color="auto" w:fill="auto"/>
            <w:vAlign w:val="center"/>
          </w:tcPr>
          <w:p w14:paraId="18A37B81" w14:textId="5DD428F4"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Beneficjemci</w:t>
            </w:r>
            <w:proofErr w:type="spellEnd"/>
            <w:r w:rsidRPr="004A31A9">
              <w:rPr>
                <w:rFonts w:asciiTheme="minorHAnsi" w:eastAsia="Times New Roman" w:hAnsiTheme="minorHAnsi" w:cstheme="minorHAnsi"/>
                <w:color w:val="000000"/>
                <w:sz w:val="24"/>
                <w:szCs w:val="24"/>
                <w:lang w:eastAsia="pl-PL"/>
              </w:rPr>
              <w:t>/IZ</w:t>
            </w:r>
          </w:p>
        </w:tc>
        <w:tc>
          <w:tcPr>
            <w:tcW w:w="562" w:type="pct"/>
            <w:vAlign w:val="center"/>
          </w:tcPr>
          <w:p w14:paraId="52C5B949" w14:textId="7DAAE3A2" w:rsidR="001922A0" w:rsidRPr="004A31A9" w:rsidRDefault="001922A0"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bl>
    <w:p w14:paraId="123AF9D3" w14:textId="77777777" w:rsidR="00E156E4" w:rsidRPr="004A31A9" w:rsidRDefault="00E156E4" w:rsidP="00971256">
      <w:pPr>
        <w:shd w:val="clear" w:color="auto" w:fill="FFFF99"/>
        <w:spacing w:before="3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9v </w:t>
      </w:r>
    </w:p>
    <w:p w14:paraId="7B8EDC41" w14:textId="77777777" w:rsidR="00E156E4" w:rsidRPr="004A31A9" w:rsidRDefault="00E156E4"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Wspieranie gospodarki społecznej i przedsiębiorstw społecznych.</w:t>
      </w:r>
    </w:p>
    <w:p w14:paraId="32A4AA3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7221E7F3" w14:textId="77777777" w:rsidR="00CE289E" w:rsidRPr="004A31A9" w:rsidRDefault="00036943"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Zwiększone </w:t>
      </w:r>
      <w:r w:rsidR="00CE289E" w:rsidRPr="004A31A9">
        <w:rPr>
          <w:rFonts w:asciiTheme="minorHAnsi" w:hAnsiTheme="minorHAnsi" w:cstheme="minorHAnsi"/>
          <w:sz w:val="24"/>
          <w:szCs w:val="24"/>
          <w:lang w:eastAsia="pl-PL"/>
        </w:rPr>
        <w:t>zatrudnieni</w:t>
      </w:r>
      <w:r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w </w:t>
      </w:r>
      <w:r w:rsidR="00CE289E" w:rsidRPr="004A31A9">
        <w:rPr>
          <w:rFonts w:asciiTheme="minorHAnsi" w:eastAsia="Times New Roman" w:hAnsiTheme="minorHAnsi" w:cstheme="minorHAnsi"/>
          <w:sz w:val="24"/>
          <w:szCs w:val="24"/>
          <w:lang w:eastAsia="pl-PL"/>
        </w:rPr>
        <w:t>podmiotach</w:t>
      </w:r>
      <w:r w:rsidR="00CE289E" w:rsidRPr="004A31A9">
        <w:rPr>
          <w:rFonts w:asciiTheme="minorHAnsi" w:hAnsiTheme="minorHAnsi" w:cstheme="minorHAnsi"/>
          <w:sz w:val="24"/>
          <w:szCs w:val="24"/>
          <w:lang w:eastAsia="pl-PL"/>
        </w:rPr>
        <w:t xml:space="preserve"> ekonomii społecznej.</w:t>
      </w:r>
    </w:p>
    <w:p w14:paraId="19CC406D" w14:textId="77777777" w:rsidR="00CE289E" w:rsidRPr="004A31A9" w:rsidRDefault="00CE289E" w:rsidP="00971256">
      <w:pPr>
        <w:tabs>
          <w:tab w:val="left" w:pos="1908"/>
        </w:tabs>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4BD065D8" w14:textId="45AF7F61" w:rsidR="00CE289E" w:rsidRPr="004A31A9" w:rsidRDefault="00CE289E"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Małej liczbie podmiotów ekonomii społecznej w regionie towarzyszy niski poziom ich samodzielności. Kluczowym wyzwaniem dla województwa jest doprowadzenie do ekonomizacji podmiotów ekonomii społecznej oraz uczynienie z nich </w:t>
      </w:r>
      <w:r w:rsidRPr="004A31A9">
        <w:rPr>
          <w:rFonts w:asciiTheme="minorHAnsi" w:eastAsia="MS Mincho" w:hAnsiTheme="minorHAnsi" w:cstheme="minorHAnsi"/>
          <w:sz w:val="24"/>
          <w:szCs w:val="24"/>
          <w:lang w:eastAsia="ja-JP"/>
        </w:rPr>
        <w:t xml:space="preserve">atrakcyjnego pracodawcy przede </w:t>
      </w:r>
      <w:r w:rsidR="00A96B5E">
        <w:rPr>
          <w:rFonts w:asciiTheme="minorHAnsi" w:eastAsia="MS Mincho" w:hAnsiTheme="minorHAnsi" w:cstheme="minorHAnsi"/>
          <w:sz w:val="24"/>
          <w:szCs w:val="24"/>
          <w:lang w:eastAsia="ja-JP"/>
        </w:rPr>
        <w:t xml:space="preserve">wszystkim dla osób dotkniętych </w:t>
      </w:r>
      <w:r w:rsidRPr="004A31A9">
        <w:rPr>
          <w:rFonts w:asciiTheme="minorHAnsi" w:eastAsia="MS Mincho" w:hAnsiTheme="minorHAnsi" w:cstheme="minorHAnsi"/>
          <w:sz w:val="24"/>
          <w:szCs w:val="24"/>
          <w:lang w:eastAsia="ja-JP"/>
        </w:rPr>
        <w:t>i zagrożonych ubóstwem i wykluczeniem społecznym.</w:t>
      </w:r>
    </w:p>
    <w:p w14:paraId="14DFFDEA" w14:textId="77777777" w:rsidR="00CE289E" w:rsidRPr="004A31A9"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Planowanym rezultatem interwencji będzie wzmocnienie potencjału rozwojowego podmiotów ekonomii społecznej</w:t>
      </w:r>
      <w:r w:rsidRPr="004A31A9">
        <w:rPr>
          <w:rFonts w:asciiTheme="minorHAnsi" w:hAnsiTheme="minorHAnsi" w:cstheme="minorHAnsi"/>
          <w:sz w:val="24"/>
          <w:szCs w:val="24"/>
          <w:lang w:eastAsia="pl-PL"/>
        </w:rPr>
        <w:t xml:space="preserve"> przede wszystkim poprzez zapewnienie i</w:t>
      </w:r>
      <w:r w:rsidR="001B3AD2" w:rsidRPr="004A31A9">
        <w:rPr>
          <w:rFonts w:asciiTheme="minorHAnsi" w:hAnsiTheme="minorHAnsi" w:cstheme="minorHAnsi"/>
          <w:sz w:val="24"/>
          <w:szCs w:val="24"/>
          <w:lang w:eastAsia="pl-PL"/>
        </w:rPr>
        <w:t xml:space="preserve">m dostępności do kompleksowego </w:t>
      </w:r>
      <w:r w:rsidRPr="004A31A9">
        <w:rPr>
          <w:rFonts w:asciiTheme="minorHAnsi" w:hAnsiTheme="minorHAnsi" w:cstheme="minorHAnsi"/>
          <w:sz w:val="24"/>
          <w:szCs w:val="24"/>
          <w:lang w:eastAsia="pl-PL"/>
        </w:rPr>
        <w:t xml:space="preserve">i skoordynowanego wsparcia doradczego i finansowego w ramach ośrodków wspierających ekonomię społeczną. Przełoży się to na ekonomizację funkcjonowania podmiotów ekonomii społecznej, zwiększenie konkurencyjności wytwarzanych przez nie produktów i usług oraz wzrost zatrudnienia osób </w:t>
      </w:r>
      <w:r w:rsidRPr="004A31A9">
        <w:rPr>
          <w:rFonts w:asciiTheme="minorHAnsi" w:eastAsia="MS Mincho" w:hAnsiTheme="minorHAnsi" w:cstheme="minorHAnsi"/>
          <w:sz w:val="24"/>
          <w:szCs w:val="24"/>
          <w:lang w:eastAsia="ja-JP"/>
        </w:rPr>
        <w:t>dotkniętych i zagrożonych ubóstwem i wykluczeniem społecznym</w:t>
      </w:r>
      <w:r w:rsidRPr="004A31A9">
        <w:rPr>
          <w:rFonts w:asciiTheme="minorHAnsi" w:hAnsiTheme="minorHAnsi" w:cstheme="minorHAnsi"/>
          <w:sz w:val="24"/>
          <w:szCs w:val="24"/>
          <w:lang w:eastAsia="pl-PL"/>
        </w:rPr>
        <w:t xml:space="preserve"> w ww. podmiotach.</w:t>
      </w:r>
    </w:p>
    <w:p w14:paraId="701CC9CE" w14:textId="77777777" w:rsidR="00CE289E" w:rsidRPr="004A31A9" w:rsidRDefault="00CE289E" w:rsidP="00971256">
      <w:pPr>
        <w:spacing w:before="24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486"/>
        <w:gridCol w:w="785"/>
        <w:gridCol w:w="504"/>
        <w:gridCol w:w="680"/>
        <w:gridCol w:w="274"/>
        <w:gridCol w:w="250"/>
        <w:gridCol w:w="551"/>
        <w:gridCol w:w="709"/>
        <w:gridCol w:w="564"/>
        <w:gridCol w:w="277"/>
        <w:gridCol w:w="277"/>
        <w:gridCol w:w="555"/>
        <w:gridCol w:w="1020"/>
        <w:gridCol w:w="845"/>
      </w:tblGrid>
      <w:tr w:rsidR="00326CC4" w:rsidRPr="004A31A9" w14:paraId="3E5A4202" w14:textId="77777777" w:rsidTr="004824F9">
        <w:trPr>
          <w:trHeight w:val="1621"/>
          <w:jc w:val="center"/>
        </w:trPr>
        <w:tc>
          <w:tcPr>
            <w:tcW w:w="157" w:type="pct"/>
            <w:vMerge w:val="restart"/>
            <w:tcBorders>
              <w:top w:val="single" w:sz="4" w:space="0" w:color="auto"/>
              <w:left w:val="single" w:sz="4" w:space="0" w:color="auto"/>
              <w:right w:val="single" w:sz="4" w:space="0" w:color="auto"/>
            </w:tcBorders>
            <w:shd w:val="clear" w:color="auto" w:fill="C6D9F1"/>
            <w:textDirection w:val="btLr"/>
            <w:vAlign w:val="center"/>
          </w:tcPr>
          <w:p w14:paraId="1B76CED6"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820" w:type="pct"/>
            <w:vMerge w:val="restart"/>
            <w:tcBorders>
              <w:top w:val="single" w:sz="4" w:space="0" w:color="auto"/>
              <w:left w:val="single" w:sz="4" w:space="0" w:color="auto"/>
              <w:right w:val="single" w:sz="4" w:space="0" w:color="auto"/>
            </w:tcBorders>
            <w:shd w:val="clear" w:color="auto" w:fill="C6D9F1"/>
            <w:textDirection w:val="btLr"/>
            <w:vAlign w:val="center"/>
          </w:tcPr>
          <w:p w14:paraId="37E9A9E8"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433" w:type="pct"/>
            <w:vMerge w:val="restart"/>
            <w:tcBorders>
              <w:top w:val="single" w:sz="4" w:space="0" w:color="auto"/>
              <w:left w:val="single" w:sz="4" w:space="0" w:color="auto"/>
              <w:right w:val="single" w:sz="4" w:space="0" w:color="auto"/>
            </w:tcBorders>
            <w:shd w:val="clear" w:color="auto" w:fill="C6D9F1"/>
            <w:textDirection w:val="btLr"/>
            <w:vAlign w:val="center"/>
          </w:tcPr>
          <w:p w14:paraId="1A27EBAC"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78" w:type="pct"/>
            <w:vMerge w:val="restart"/>
            <w:tcBorders>
              <w:top w:val="single" w:sz="4" w:space="0" w:color="auto"/>
              <w:left w:val="single" w:sz="4" w:space="0" w:color="auto"/>
              <w:right w:val="single" w:sz="4" w:space="0" w:color="auto"/>
            </w:tcBorders>
            <w:shd w:val="clear" w:color="auto" w:fill="C6D9F1"/>
            <w:textDirection w:val="btLr"/>
            <w:vAlign w:val="center"/>
          </w:tcPr>
          <w:p w14:paraId="0888D66B"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375" w:type="pct"/>
            <w:vMerge w:val="restart"/>
            <w:tcBorders>
              <w:top w:val="single" w:sz="4" w:space="0" w:color="auto"/>
              <w:left w:val="single" w:sz="4" w:space="0" w:color="auto"/>
              <w:right w:val="single" w:sz="4" w:space="0" w:color="auto"/>
            </w:tcBorders>
            <w:shd w:val="clear" w:color="auto" w:fill="C6D9F1"/>
            <w:textDirection w:val="btLr"/>
            <w:vAlign w:val="center"/>
          </w:tcPr>
          <w:p w14:paraId="04966B71"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593" w:type="pct"/>
            <w:gridSpan w:val="3"/>
            <w:tcBorders>
              <w:top w:val="single" w:sz="4" w:space="0" w:color="auto"/>
              <w:left w:val="single" w:sz="4" w:space="0" w:color="auto"/>
              <w:right w:val="single" w:sz="4" w:space="0" w:color="auto"/>
            </w:tcBorders>
            <w:shd w:val="clear" w:color="auto" w:fill="C6D9F1"/>
            <w:textDirection w:val="btLr"/>
            <w:vAlign w:val="center"/>
          </w:tcPr>
          <w:p w14:paraId="19A473BE"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91" w:type="pct"/>
            <w:vMerge w:val="restart"/>
            <w:tcBorders>
              <w:top w:val="single" w:sz="4" w:space="0" w:color="auto"/>
              <w:left w:val="single" w:sz="4" w:space="0" w:color="auto"/>
              <w:right w:val="single" w:sz="4" w:space="0" w:color="auto"/>
            </w:tcBorders>
            <w:shd w:val="clear" w:color="auto" w:fill="C6D9F1"/>
            <w:textDirection w:val="btLr"/>
            <w:vAlign w:val="center"/>
          </w:tcPr>
          <w:p w14:paraId="54F90183"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311" w:type="pct"/>
            <w:vMerge w:val="restart"/>
            <w:tcBorders>
              <w:top w:val="single" w:sz="4" w:space="0" w:color="auto"/>
              <w:left w:val="single" w:sz="4" w:space="0" w:color="auto"/>
              <w:right w:val="single" w:sz="4" w:space="0" w:color="auto"/>
            </w:tcBorders>
            <w:shd w:val="clear" w:color="auto" w:fill="C6D9F1"/>
            <w:textDirection w:val="btLr"/>
            <w:vAlign w:val="center"/>
          </w:tcPr>
          <w:p w14:paraId="6FBBCEFC"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12" w:type="pct"/>
            <w:gridSpan w:val="3"/>
            <w:tcBorders>
              <w:top w:val="single" w:sz="4" w:space="0" w:color="auto"/>
              <w:left w:val="single" w:sz="4" w:space="0" w:color="auto"/>
              <w:right w:val="single" w:sz="4" w:space="0" w:color="auto"/>
            </w:tcBorders>
            <w:shd w:val="clear" w:color="auto" w:fill="C6D9F1"/>
            <w:textDirection w:val="btLr"/>
            <w:vAlign w:val="center"/>
          </w:tcPr>
          <w:p w14:paraId="130095EE" w14:textId="77777777" w:rsidR="00CE289E" w:rsidRPr="004A31A9" w:rsidRDefault="00CE289E" w:rsidP="00971256">
            <w:pPr>
              <w:snapToGrid w:val="0"/>
              <w:spacing w:after="0" w:line="360" w:lineRule="auto"/>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563" w:type="pct"/>
            <w:vMerge w:val="restart"/>
            <w:tcBorders>
              <w:top w:val="single" w:sz="4" w:space="0" w:color="auto"/>
              <w:left w:val="single" w:sz="4" w:space="0" w:color="auto"/>
              <w:right w:val="single" w:sz="4" w:space="0" w:color="auto"/>
            </w:tcBorders>
            <w:shd w:val="clear" w:color="auto" w:fill="C6D9F1"/>
            <w:textDirection w:val="btLr"/>
            <w:vAlign w:val="center"/>
          </w:tcPr>
          <w:p w14:paraId="18849305"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466" w:type="pct"/>
            <w:vMerge w:val="restart"/>
            <w:tcBorders>
              <w:top w:val="single" w:sz="4" w:space="0" w:color="auto"/>
              <w:left w:val="single" w:sz="4" w:space="0" w:color="auto"/>
              <w:right w:val="single" w:sz="4" w:space="0" w:color="auto"/>
            </w:tcBorders>
            <w:shd w:val="clear" w:color="auto" w:fill="C6D9F1"/>
            <w:textDirection w:val="btLr"/>
            <w:vAlign w:val="center"/>
          </w:tcPr>
          <w:p w14:paraId="3108EC34" w14:textId="77777777" w:rsidR="00CE289E" w:rsidRPr="004A31A9" w:rsidRDefault="00CE289E" w:rsidP="00971256">
            <w:pPr>
              <w:tabs>
                <w:tab w:val="left" w:pos="720"/>
              </w:tabs>
              <w:spacing w:after="0" w:line="360" w:lineRule="auto"/>
              <w:ind w:left="113" w:right="113"/>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326CC4" w:rsidRPr="004A31A9" w14:paraId="6632B045" w14:textId="77777777" w:rsidTr="004824F9">
        <w:trPr>
          <w:trHeight w:val="348"/>
          <w:jc w:val="center"/>
        </w:trPr>
        <w:tc>
          <w:tcPr>
            <w:tcW w:w="157" w:type="pct"/>
            <w:vMerge/>
            <w:tcBorders>
              <w:left w:val="single" w:sz="4" w:space="0" w:color="auto"/>
              <w:bottom w:val="single" w:sz="4" w:space="0" w:color="auto"/>
              <w:right w:val="single" w:sz="4" w:space="0" w:color="auto"/>
            </w:tcBorders>
          </w:tcPr>
          <w:p w14:paraId="27A32CA1"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20" w:type="pct"/>
            <w:vMerge/>
            <w:tcBorders>
              <w:left w:val="single" w:sz="4" w:space="0" w:color="auto"/>
              <w:bottom w:val="single" w:sz="4" w:space="0" w:color="auto"/>
              <w:right w:val="single" w:sz="4" w:space="0" w:color="auto"/>
            </w:tcBorders>
          </w:tcPr>
          <w:p w14:paraId="39F3F787"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33" w:type="pct"/>
            <w:vMerge/>
            <w:tcBorders>
              <w:left w:val="single" w:sz="4" w:space="0" w:color="auto"/>
              <w:bottom w:val="single" w:sz="4" w:space="0" w:color="auto"/>
              <w:right w:val="single" w:sz="4" w:space="0" w:color="auto"/>
            </w:tcBorders>
          </w:tcPr>
          <w:p w14:paraId="5F6BC41E"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78" w:type="pct"/>
            <w:vMerge/>
            <w:tcBorders>
              <w:left w:val="single" w:sz="4" w:space="0" w:color="auto"/>
              <w:bottom w:val="single" w:sz="4" w:space="0" w:color="auto"/>
              <w:right w:val="single" w:sz="4" w:space="0" w:color="auto"/>
            </w:tcBorders>
          </w:tcPr>
          <w:p w14:paraId="444F9714"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75" w:type="pct"/>
            <w:vMerge/>
            <w:tcBorders>
              <w:left w:val="single" w:sz="4" w:space="0" w:color="auto"/>
              <w:bottom w:val="single" w:sz="4" w:space="0" w:color="auto"/>
              <w:right w:val="single" w:sz="4" w:space="0" w:color="auto"/>
            </w:tcBorders>
          </w:tcPr>
          <w:p w14:paraId="3C63AE7C" w14:textId="77777777" w:rsidR="00CE289E" w:rsidRPr="004A31A9" w:rsidRDefault="00CE289E" w:rsidP="00971256">
            <w:pPr>
              <w:snapToGrid w:val="0"/>
              <w:spacing w:after="0" w:line="360" w:lineRule="auto"/>
              <w:rPr>
                <w:rFonts w:asciiTheme="minorHAnsi" w:hAnsiTheme="minorHAnsi" w:cstheme="minorHAnsi"/>
                <w:b/>
                <w:sz w:val="24"/>
                <w:szCs w:val="24"/>
              </w:rPr>
            </w:pPr>
          </w:p>
        </w:tc>
        <w:tc>
          <w:tcPr>
            <w:tcW w:w="151" w:type="pct"/>
            <w:tcBorders>
              <w:left w:val="single" w:sz="4" w:space="0" w:color="auto"/>
              <w:bottom w:val="single" w:sz="4" w:space="0" w:color="auto"/>
              <w:right w:val="single" w:sz="4" w:space="0" w:color="auto"/>
            </w:tcBorders>
            <w:shd w:val="clear" w:color="auto" w:fill="D9D9D9"/>
            <w:vAlign w:val="center"/>
          </w:tcPr>
          <w:p w14:paraId="5729AB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38" w:type="pct"/>
            <w:tcBorders>
              <w:left w:val="single" w:sz="4" w:space="0" w:color="auto"/>
              <w:bottom w:val="single" w:sz="4" w:space="0" w:color="auto"/>
              <w:right w:val="single" w:sz="4" w:space="0" w:color="auto"/>
            </w:tcBorders>
            <w:shd w:val="clear" w:color="auto" w:fill="D9D9D9"/>
            <w:vAlign w:val="center"/>
          </w:tcPr>
          <w:p w14:paraId="7498DF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3" w:type="pct"/>
            <w:tcBorders>
              <w:left w:val="single" w:sz="4" w:space="0" w:color="auto"/>
              <w:bottom w:val="single" w:sz="4" w:space="0" w:color="auto"/>
              <w:right w:val="single" w:sz="4" w:space="0" w:color="auto"/>
            </w:tcBorders>
            <w:shd w:val="clear" w:color="auto" w:fill="D9D9D9"/>
            <w:vAlign w:val="center"/>
          </w:tcPr>
          <w:p w14:paraId="27BA58E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91" w:type="pct"/>
            <w:vMerge/>
            <w:tcBorders>
              <w:left w:val="single" w:sz="4" w:space="0" w:color="auto"/>
              <w:bottom w:val="single" w:sz="4" w:space="0" w:color="auto"/>
              <w:right w:val="single" w:sz="4" w:space="0" w:color="auto"/>
            </w:tcBorders>
            <w:shd w:val="clear" w:color="auto" w:fill="F2F2F2"/>
            <w:vAlign w:val="center"/>
          </w:tcPr>
          <w:p w14:paraId="32F21D24"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11" w:type="pct"/>
            <w:vMerge/>
            <w:tcBorders>
              <w:left w:val="single" w:sz="4" w:space="0" w:color="auto"/>
              <w:bottom w:val="single" w:sz="4" w:space="0" w:color="auto"/>
              <w:right w:val="single" w:sz="4" w:space="0" w:color="auto"/>
            </w:tcBorders>
            <w:shd w:val="clear" w:color="auto" w:fill="F2F2F2"/>
            <w:vAlign w:val="center"/>
          </w:tcPr>
          <w:p w14:paraId="0D54CBE4" w14:textId="77777777" w:rsidR="00CE289E" w:rsidRPr="004A31A9"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3" w:type="pct"/>
            <w:tcBorders>
              <w:top w:val="single" w:sz="4" w:space="0" w:color="auto"/>
              <w:left w:val="single" w:sz="4" w:space="0" w:color="auto"/>
              <w:right w:val="single" w:sz="4" w:space="0" w:color="auto"/>
            </w:tcBorders>
            <w:shd w:val="clear" w:color="auto" w:fill="D9D9D9"/>
            <w:vAlign w:val="center"/>
          </w:tcPr>
          <w:p w14:paraId="091EAD3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3" w:type="pct"/>
            <w:tcBorders>
              <w:top w:val="single" w:sz="4" w:space="0" w:color="auto"/>
              <w:left w:val="single" w:sz="4" w:space="0" w:color="auto"/>
              <w:right w:val="single" w:sz="4" w:space="0" w:color="auto"/>
            </w:tcBorders>
            <w:shd w:val="clear" w:color="auto" w:fill="D9D9D9"/>
            <w:vAlign w:val="center"/>
          </w:tcPr>
          <w:p w14:paraId="78E6EF9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6" w:type="pct"/>
            <w:tcBorders>
              <w:top w:val="single" w:sz="4" w:space="0" w:color="auto"/>
              <w:left w:val="single" w:sz="4" w:space="0" w:color="auto"/>
              <w:right w:val="single" w:sz="4" w:space="0" w:color="auto"/>
            </w:tcBorders>
            <w:shd w:val="clear" w:color="auto" w:fill="D9D9D9"/>
            <w:vAlign w:val="center"/>
          </w:tcPr>
          <w:p w14:paraId="4E8255F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63" w:type="pct"/>
            <w:vMerge/>
            <w:tcBorders>
              <w:left w:val="single" w:sz="4" w:space="0" w:color="auto"/>
              <w:bottom w:val="single" w:sz="4" w:space="0" w:color="auto"/>
              <w:right w:val="single" w:sz="4" w:space="0" w:color="auto"/>
            </w:tcBorders>
          </w:tcPr>
          <w:p w14:paraId="7927A92F"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466" w:type="pct"/>
            <w:vMerge/>
            <w:tcBorders>
              <w:left w:val="single" w:sz="4" w:space="0" w:color="auto"/>
              <w:bottom w:val="single" w:sz="4" w:space="0" w:color="auto"/>
              <w:right w:val="single" w:sz="4" w:space="0" w:color="auto"/>
            </w:tcBorders>
          </w:tcPr>
          <w:p w14:paraId="0192577B" w14:textId="77777777" w:rsidR="00CE289E" w:rsidRPr="004A31A9"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326CC4" w:rsidRPr="004A31A9" w14:paraId="2EE14A40" w14:textId="77777777" w:rsidTr="004824F9">
        <w:trPr>
          <w:trHeight w:val="264"/>
          <w:jc w:val="center"/>
        </w:trPr>
        <w:tc>
          <w:tcPr>
            <w:tcW w:w="157" w:type="pct"/>
            <w:tcBorders>
              <w:top w:val="single" w:sz="4" w:space="0" w:color="auto"/>
              <w:left w:val="single" w:sz="4" w:space="0" w:color="auto"/>
              <w:bottom w:val="single" w:sz="4" w:space="0" w:color="auto"/>
              <w:right w:val="single" w:sz="4" w:space="0" w:color="auto"/>
            </w:tcBorders>
            <w:vAlign w:val="center"/>
          </w:tcPr>
          <w:p w14:paraId="41A135D0" w14:textId="77777777" w:rsidR="00CE289E" w:rsidRPr="004A31A9" w:rsidRDefault="00CE289E" w:rsidP="00971256">
            <w:pPr>
              <w:spacing w:after="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 </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609A3D5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istniejących co naj</w:t>
            </w:r>
            <w:r w:rsidR="007A3D35" w:rsidRPr="004A31A9">
              <w:rPr>
                <w:rFonts w:asciiTheme="minorHAnsi" w:eastAsia="Times New Roman" w:hAnsiTheme="minorHAnsi" w:cstheme="minorHAnsi"/>
                <w:sz w:val="24"/>
                <w:szCs w:val="24"/>
                <w:lang w:eastAsia="pl-PL"/>
              </w:rPr>
              <w:t xml:space="preserve">mniej 30 miesięcy, utworzonych </w:t>
            </w:r>
            <w:r w:rsidRPr="004A31A9">
              <w:rPr>
                <w:rFonts w:asciiTheme="minorHAnsi" w:eastAsia="Times New Roman" w:hAnsiTheme="minorHAnsi" w:cstheme="minorHAnsi"/>
                <w:sz w:val="24"/>
                <w:szCs w:val="24"/>
                <w:lang w:eastAsia="pl-PL"/>
              </w:rPr>
              <w:t>w przedsiębiorstwach społecznych</w:t>
            </w:r>
          </w:p>
        </w:tc>
        <w:tc>
          <w:tcPr>
            <w:tcW w:w="433" w:type="pct"/>
            <w:tcBorders>
              <w:top w:val="single" w:sz="4" w:space="0" w:color="auto"/>
              <w:left w:val="single" w:sz="4" w:space="0" w:color="auto"/>
              <w:bottom w:val="single" w:sz="4" w:space="0" w:color="auto"/>
              <w:right w:val="single" w:sz="4" w:space="0" w:color="auto"/>
            </w:tcBorders>
            <w:vAlign w:val="center"/>
          </w:tcPr>
          <w:p w14:paraId="182FDEBE" w14:textId="77777777" w:rsidR="00CE289E" w:rsidRPr="004A31A9" w:rsidRDefault="00CE289E" w:rsidP="00971256">
            <w:pPr>
              <w:spacing w:after="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78" w:type="pct"/>
            <w:tcBorders>
              <w:top w:val="single" w:sz="4" w:space="0" w:color="auto"/>
              <w:left w:val="single" w:sz="4" w:space="0" w:color="auto"/>
              <w:bottom w:val="single" w:sz="4" w:space="0" w:color="auto"/>
              <w:right w:val="single" w:sz="4" w:space="0" w:color="auto"/>
            </w:tcBorders>
            <w:vAlign w:val="center"/>
          </w:tcPr>
          <w:p w14:paraId="7F80D1F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75" w:type="pct"/>
            <w:tcBorders>
              <w:top w:val="single" w:sz="4" w:space="0" w:color="auto"/>
              <w:left w:val="single" w:sz="4" w:space="0" w:color="auto"/>
              <w:bottom w:val="single" w:sz="4" w:space="0" w:color="auto"/>
              <w:right w:val="single" w:sz="4" w:space="0" w:color="auto"/>
            </w:tcBorders>
            <w:vAlign w:val="center"/>
          </w:tcPr>
          <w:p w14:paraId="0C042B1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1" w:type="pct"/>
            <w:tcBorders>
              <w:top w:val="single" w:sz="4" w:space="0" w:color="auto"/>
              <w:left w:val="single" w:sz="4" w:space="0" w:color="auto"/>
              <w:bottom w:val="single" w:sz="4" w:space="0" w:color="auto"/>
              <w:right w:val="single" w:sz="4" w:space="0" w:color="auto"/>
            </w:tcBorders>
            <w:vAlign w:val="center"/>
          </w:tcPr>
          <w:p w14:paraId="16F56E3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38" w:type="pct"/>
            <w:tcBorders>
              <w:top w:val="single" w:sz="4" w:space="0" w:color="auto"/>
              <w:left w:val="single" w:sz="4" w:space="0" w:color="auto"/>
              <w:bottom w:val="single" w:sz="4" w:space="0" w:color="auto"/>
              <w:right w:val="single" w:sz="4" w:space="0" w:color="auto"/>
            </w:tcBorders>
            <w:vAlign w:val="center"/>
          </w:tcPr>
          <w:p w14:paraId="6092068D"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3" w:type="pct"/>
            <w:tcBorders>
              <w:top w:val="single" w:sz="4" w:space="0" w:color="auto"/>
              <w:left w:val="single" w:sz="4" w:space="0" w:color="auto"/>
              <w:bottom w:val="single" w:sz="4" w:space="0" w:color="auto"/>
              <w:right w:val="single" w:sz="4" w:space="0" w:color="auto"/>
            </w:tcBorders>
            <w:vAlign w:val="center"/>
          </w:tcPr>
          <w:p w14:paraId="5D122F81"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23</w:t>
            </w:r>
          </w:p>
        </w:tc>
        <w:tc>
          <w:tcPr>
            <w:tcW w:w="391" w:type="pct"/>
            <w:tcBorders>
              <w:top w:val="single" w:sz="4" w:space="0" w:color="auto"/>
              <w:left w:val="single" w:sz="4" w:space="0" w:color="auto"/>
              <w:bottom w:val="single" w:sz="4" w:space="0" w:color="auto"/>
              <w:right w:val="single" w:sz="4" w:space="0" w:color="auto"/>
            </w:tcBorders>
            <w:vAlign w:val="center"/>
          </w:tcPr>
          <w:p w14:paraId="1DB5515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4FFF2D08"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3" w:type="pct"/>
            <w:tcBorders>
              <w:left w:val="single" w:sz="4" w:space="0" w:color="auto"/>
              <w:bottom w:val="single" w:sz="4" w:space="0" w:color="auto"/>
              <w:right w:val="single" w:sz="4" w:space="0" w:color="auto"/>
            </w:tcBorders>
            <w:vAlign w:val="center"/>
          </w:tcPr>
          <w:p w14:paraId="0B6F7A5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3" w:type="pct"/>
            <w:tcBorders>
              <w:left w:val="single" w:sz="4" w:space="0" w:color="auto"/>
              <w:bottom w:val="single" w:sz="4" w:space="0" w:color="auto"/>
              <w:right w:val="single" w:sz="4" w:space="0" w:color="auto"/>
            </w:tcBorders>
            <w:vAlign w:val="center"/>
          </w:tcPr>
          <w:p w14:paraId="4EB59E7E"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6" w:type="pct"/>
            <w:tcBorders>
              <w:left w:val="single" w:sz="4" w:space="0" w:color="auto"/>
              <w:bottom w:val="single" w:sz="4" w:space="0" w:color="auto"/>
              <w:right w:val="single" w:sz="4" w:space="0" w:color="auto"/>
            </w:tcBorders>
            <w:vAlign w:val="center"/>
          </w:tcPr>
          <w:p w14:paraId="288E32C6"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lang w:eastAsia="en-GB"/>
              </w:rPr>
              <w:t>25</w:t>
            </w:r>
          </w:p>
        </w:tc>
        <w:tc>
          <w:tcPr>
            <w:tcW w:w="563" w:type="pct"/>
            <w:tcBorders>
              <w:top w:val="single" w:sz="4" w:space="0" w:color="auto"/>
              <w:left w:val="single" w:sz="4" w:space="0" w:color="auto"/>
              <w:bottom w:val="single" w:sz="4" w:space="0" w:color="auto"/>
              <w:right w:val="single" w:sz="4" w:space="0" w:color="auto"/>
            </w:tcBorders>
            <w:vAlign w:val="center"/>
          </w:tcPr>
          <w:p w14:paraId="723E981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Ewaluacja</w:t>
            </w:r>
          </w:p>
        </w:tc>
        <w:tc>
          <w:tcPr>
            <w:tcW w:w="466" w:type="pct"/>
            <w:tcBorders>
              <w:top w:val="single" w:sz="4" w:space="0" w:color="auto"/>
              <w:left w:val="single" w:sz="4" w:space="0" w:color="auto"/>
              <w:bottom w:val="single" w:sz="4" w:space="0" w:color="auto"/>
              <w:right w:val="single" w:sz="4" w:space="0" w:color="auto"/>
            </w:tcBorders>
            <w:vAlign w:val="center"/>
          </w:tcPr>
          <w:p w14:paraId="665D931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Dwa razy </w:t>
            </w:r>
            <w:r w:rsidRPr="004A31A9">
              <w:rPr>
                <w:rFonts w:asciiTheme="minorHAnsi" w:eastAsia="Times New Roman" w:hAnsiTheme="minorHAnsi" w:cstheme="minorHAnsi"/>
                <w:sz w:val="24"/>
                <w:szCs w:val="24"/>
                <w:lang w:eastAsia="pl-PL"/>
              </w:rPr>
              <w:br/>
              <w:t>w ramach Programu</w:t>
            </w:r>
          </w:p>
        </w:tc>
      </w:tr>
      <w:tr w:rsidR="00326CC4" w:rsidRPr="004A31A9" w14:paraId="4ED831D9" w14:textId="77777777" w:rsidTr="004824F9">
        <w:trPr>
          <w:trHeight w:val="264"/>
          <w:jc w:val="center"/>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13EA521E" w14:textId="77777777" w:rsidR="00CE289E" w:rsidRPr="004A31A9" w:rsidRDefault="00CE289E" w:rsidP="00971256">
            <w:pPr>
              <w:spacing w:after="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1F5D0CB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w:t>
            </w:r>
            <w:r w:rsidR="00326CC4" w:rsidRPr="004A31A9">
              <w:rPr>
                <w:rFonts w:asciiTheme="minorHAnsi" w:eastAsia="Times New Roman" w:hAnsiTheme="minorHAnsi" w:cstheme="minorHAnsi"/>
                <w:sz w:val="24"/>
                <w:szCs w:val="24"/>
                <w:lang w:eastAsia="pl-PL"/>
              </w:rPr>
              <w:t xml:space="preserve">zba miejsc pracy utworzonych </w:t>
            </w:r>
            <w:r w:rsidR="00326CC4" w:rsidRPr="004A31A9">
              <w:rPr>
                <w:rFonts w:asciiTheme="minorHAnsi" w:eastAsia="Times New Roman" w:hAnsiTheme="minorHAnsi" w:cstheme="minorHAnsi"/>
                <w:sz w:val="24"/>
                <w:szCs w:val="24"/>
                <w:lang w:eastAsia="pl-PL"/>
              </w:rPr>
              <w:br/>
              <w:t xml:space="preserve">w </w:t>
            </w:r>
            <w:r w:rsidRPr="004A31A9">
              <w:rPr>
                <w:rFonts w:asciiTheme="minorHAnsi" w:eastAsia="Times New Roman" w:hAnsiTheme="minorHAnsi" w:cstheme="minorHAnsi"/>
                <w:sz w:val="24"/>
                <w:szCs w:val="24"/>
                <w:lang w:eastAsia="pl-PL"/>
              </w:rPr>
              <w:t>przedsiębiorstwach społecznych</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FBD645A" w14:textId="77777777" w:rsidR="00CE289E" w:rsidRPr="004A31A9" w:rsidRDefault="00CE289E" w:rsidP="00971256">
            <w:pPr>
              <w:spacing w:after="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FC06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A4575A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05C05F85"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401D137C"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6814F4B"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9CBC285"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8F22CBA"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3" w:type="pct"/>
            <w:tcBorders>
              <w:left w:val="single" w:sz="4" w:space="0" w:color="auto"/>
              <w:right w:val="single" w:sz="4" w:space="0" w:color="auto"/>
            </w:tcBorders>
            <w:shd w:val="clear" w:color="auto" w:fill="auto"/>
            <w:vAlign w:val="center"/>
          </w:tcPr>
          <w:p w14:paraId="3DAAAF31"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3" w:type="pct"/>
            <w:tcBorders>
              <w:left w:val="single" w:sz="4" w:space="0" w:color="auto"/>
              <w:right w:val="single" w:sz="4" w:space="0" w:color="auto"/>
            </w:tcBorders>
            <w:shd w:val="clear" w:color="auto" w:fill="auto"/>
            <w:vAlign w:val="center"/>
          </w:tcPr>
          <w:p w14:paraId="580FB98D"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6" w:type="pct"/>
            <w:tcBorders>
              <w:left w:val="single" w:sz="4" w:space="0" w:color="auto"/>
              <w:right w:val="single" w:sz="4" w:space="0" w:color="auto"/>
            </w:tcBorders>
            <w:shd w:val="clear" w:color="auto" w:fill="auto"/>
            <w:vAlign w:val="center"/>
          </w:tcPr>
          <w:p w14:paraId="6E4E2C63"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500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4809CDD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B29D4D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326CC4" w:rsidRPr="004A31A9" w14:paraId="0DA166DE" w14:textId="77777777" w:rsidTr="004824F9">
        <w:trPr>
          <w:trHeight w:val="264"/>
          <w:jc w:val="center"/>
        </w:trPr>
        <w:tc>
          <w:tcPr>
            <w:tcW w:w="157" w:type="pct"/>
            <w:tcBorders>
              <w:top w:val="single" w:sz="4" w:space="0" w:color="auto"/>
              <w:left w:val="single" w:sz="4" w:space="0" w:color="auto"/>
              <w:bottom w:val="single" w:sz="4" w:space="0" w:color="auto"/>
              <w:right w:val="single" w:sz="4" w:space="0" w:color="auto"/>
            </w:tcBorders>
            <w:vAlign w:val="center"/>
          </w:tcPr>
          <w:p w14:paraId="56FD2C92" w14:textId="77777777" w:rsidR="00CE289E" w:rsidRPr="004A31A9" w:rsidRDefault="00CE289E" w:rsidP="00971256">
            <w:pPr>
              <w:spacing w:after="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3.</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49A3B59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po opuszczeniu Programu (łącznie </w:t>
            </w:r>
            <w:r w:rsidRPr="004A31A9">
              <w:rPr>
                <w:rFonts w:asciiTheme="minorHAnsi" w:eastAsia="Times New Roman" w:hAnsiTheme="minorHAnsi" w:cstheme="minorHAnsi"/>
                <w:sz w:val="24"/>
                <w:szCs w:val="24"/>
                <w:lang w:eastAsia="pl-PL"/>
              </w:rPr>
              <w:br/>
              <w:t>z pracującymi na własny rachunek)</w:t>
            </w:r>
          </w:p>
        </w:tc>
        <w:tc>
          <w:tcPr>
            <w:tcW w:w="433" w:type="pct"/>
            <w:tcBorders>
              <w:top w:val="single" w:sz="4" w:space="0" w:color="auto"/>
              <w:left w:val="single" w:sz="4" w:space="0" w:color="auto"/>
              <w:bottom w:val="single" w:sz="4" w:space="0" w:color="auto"/>
              <w:right w:val="single" w:sz="4" w:space="0" w:color="auto"/>
            </w:tcBorders>
            <w:vAlign w:val="center"/>
          </w:tcPr>
          <w:p w14:paraId="287AC99C" w14:textId="77777777" w:rsidR="00CE289E" w:rsidRPr="004A31A9" w:rsidRDefault="00CE289E" w:rsidP="00971256">
            <w:pPr>
              <w:spacing w:after="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78" w:type="pct"/>
            <w:tcBorders>
              <w:top w:val="single" w:sz="4" w:space="0" w:color="auto"/>
              <w:left w:val="single" w:sz="4" w:space="0" w:color="auto"/>
              <w:bottom w:val="single" w:sz="4" w:space="0" w:color="auto"/>
              <w:right w:val="single" w:sz="4" w:space="0" w:color="auto"/>
            </w:tcBorders>
            <w:vAlign w:val="center"/>
          </w:tcPr>
          <w:p w14:paraId="099538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75" w:type="pct"/>
            <w:tcBorders>
              <w:top w:val="single" w:sz="4" w:space="0" w:color="auto"/>
              <w:left w:val="single" w:sz="4" w:space="0" w:color="auto"/>
              <w:bottom w:val="single" w:sz="4" w:space="0" w:color="auto"/>
              <w:right w:val="single" w:sz="4" w:space="0" w:color="auto"/>
            </w:tcBorders>
            <w:vAlign w:val="center"/>
          </w:tcPr>
          <w:p w14:paraId="3CA1428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1" w:type="pct"/>
            <w:tcBorders>
              <w:top w:val="single" w:sz="4" w:space="0" w:color="auto"/>
              <w:left w:val="single" w:sz="4" w:space="0" w:color="auto"/>
              <w:bottom w:val="single" w:sz="4" w:space="0" w:color="auto"/>
              <w:right w:val="single" w:sz="4" w:space="0" w:color="auto"/>
            </w:tcBorders>
            <w:vAlign w:val="center"/>
          </w:tcPr>
          <w:p w14:paraId="1182D61F"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38" w:type="pct"/>
            <w:tcBorders>
              <w:top w:val="single" w:sz="4" w:space="0" w:color="auto"/>
              <w:left w:val="single" w:sz="4" w:space="0" w:color="auto"/>
              <w:bottom w:val="single" w:sz="4" w:space="0" w:color="auto"/>
              <w:right w:val="single" w:sz="4" w:space="0" w:color="auto"/>
            </w:tcBorders>
            <w:vAlign w:val="center"/>
          </w:tcPr>
          <w:p w14:paraId="635D0DE5"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03" w:type="pct"/>
            <w:tcBorders>
              <w:top w:val="single" w:sz="4" w:space="0" w:color="auto"/>
              <w:left w:val="single" w:sz="4" w:space="0" w:color="auto"/>
              <w:bottom w:val="single" w:sz="4" w:space="0" w:color="auto"/>
              <w:right w:val="single" w:sz="4" w:space="0" w:color="auto"/>
            </w:tcBorders>
            <w:vAlign w:val="center"/>
          </w:tcPr>
          <w:p w14:paraId="03EAF199"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30</w:t>
            </w:r>
          </w:p>
        </w:tc>
        <w:tc>
          <w:tcPr>
            <w:tcW w:w="391" w:type="pct"/>
            <w:tcBorders>
              <w:top w:val="single" w:sz="4" w:space="0" w:color="auto"/>
              <w:left w:val="single" w:sz="4" w:space="0" w:color="auto"/>
              <w:bottom w:val="single" w:sz="4" w:space="0" w:color="auto"/>
              <w:right w:val="single" w:sz="4" w:space="0" w:color="auto"/>
            </w:tcBorders>
            <w:vAlign w:val="center"/>
          </w:tcPr>
          <w:p w14:paraId="6743212B"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155C5D5E" w14:textId="77777777" w:rsidR="00CE289E" w:rsidRPr="004A31A9" w:rsidRDefault="00CE289E" w:rsidP="00971256">
            <w:pPr>
              <w:spacing w:after="0" w:line="360" w:lineRule="auto"/>
              <w:contextualSpacing/>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3" w:type="pct"/>
            <w:tcBorders>
              <w:left w:val="single" w:sz="4" w:space="0" w:color="auto"/>
              <w:right w:val="single" w:sz="4" w:space="0" w:color="auto"/>
            </w:tcBorders>
            <w:vAlign w:val="center"/>
          </w:tcPr>
          <w:p w14:paraId="1376A476"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3" w:type="pct"/>
            <w:tcBorders>
              <w:left w:val="single" w:sz="4" w:space="0" w:color="auto"/>
              <w:right w:val="single" w:sz="4" w:space="0" w:color="auto"/>
            </w:tcBorders>
            <w:vAlign w:val="center"/>
          </w:tcPr>
          <w:p w14:paraId="498FF704"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6" w:type="pct"/>
            <w:tcBorders>
              <w:left w:val="single" w:sz="4" w:space="0" w:color="auto"/>
              <w:right w:val="single" w:sz="4" w:space="0" w:color="auto"/>
            </w:tcBorders>
            <w:vAlign w:val="center"/>
          </w:tcPr>
          <w:p w14:paraId="33043E7A" w14:textId="77777777" w:rsidR="00CE289E" w:rsidRPr="004A31A9" w:rsidRDefault="00CE289E" w:rsidP="00971256">
            <w:pPr>
              <w:snapToGrid w:val="0"/>
              <w:spacing w:after="0" w:line="360" w:lineRule="auto"/>
              <w:rPr>
                <w:rFonts w:asciiTheme="minorHAnsi" w:hAnsiTheme="minorHAnsi" w:cstheme="minorHAnsi"/>
                <w:sz w:val="24"/>
                <w:szCs w:val="24"/>
              </w:rPr>
            </w:pPr>
            <w:r w:rsidRPr="004A31A9">
              <w:rPr>
                <w:rFonts w:asciiTheme="minorHAnsi" w:hAnsiTheme="minorHAnsi" w:cstheme="minorHAnsi"/>
                <w:sz w:val="24"/>
                <w:szCs w:val="24"/>
              </w:rPr>
              <w:t>32</w:t>
            </w:r>
          </w:p>
        </w:tc>
        <w:tc>
          <w:tcPr>
            <w:tcW w:w="563" w:type="pct"/>
            <w:tcBorders>
              <w:top w:val="single" w:sz="4" w:space="0" w:color="auto"/>
              <w:left w:val="single" w:sz="4" w:space="0" w:color="auto"/>
              <w:bottom w:val="single" w:sz="4" w:space="0" w:color="auto"/>
              <w:right w:val="single" w:sz="4" w:space="0" w:color="auto"/>
            </w:tcBorders>
            <w:vAlign w:val="center"/>
          </w:tcPr>
          <w:p w14:paraId="44DDA8F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 IZ</w:t>
            </w:r>
          </w:p>
        </w:tc>
        <w:tc>
          <w:tcPr>
            <w:tcW w:w="466" w:type="pct"/>
            <w:tcBorders>
              <w:top w:val="single" w:sz="4" w:space="0" w:color="auto"/>
              <w:left w:val="single" w:sz="4" w:space="0" w:color="auto"/>
              <w:bottom w:val="single" w:sz="4" w:space="0" w:color="auto"/>
              <w:right w:val="single" w:sz="4" w:space="0" w:color="auto"/>
            </w:tcBorders>
            <w:vAlign w:val="center"/>
          </w:tcPr>
          <w:p w14:paraId="06A89D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bl>
    <w:p w14:paraId="03F3FEA3" w14:textId="77777777" w:rsidR="00CE289E" w:rsidRPr="004A31A9" w:rsidRDefault="00BB1DA0" w:rsidP="00971256">
      <w:pPr>
        <w:spacing w:before="360" w:after="12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w:t>
      </w:r>
      <w:r w:rsidR="00CE289E" w:rsidRPr="004A31A9">
        <w:rPr>
          <w:rFonts w:asciiTheme="minorHAnsi" w:eastAsia="Times New Roman" w:hAnsiTheme="minorHAnsi" w:cstheme="minorHAnsi"/>
          <w:b/>
          <w:sz w:val="24"/>
          <w:szCs w:val="24"/>
          <w:lang w:eastAsia="pl-PL"/>
        </w:rPr>
        <w:t>kierunkowanie interwencji</w:t>
      </w:r>
    </w:p>
    <w:p w14:paraId="427C583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7519EEF"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koncentrować się będzie na realizacji </w:t>
      </w:r>
      <w:r w:rsidRPr="004A31A9">
        <w:rPr>
          <w:rFonts w:asciiTheme="minorHAnsi" w:hAnsiTheme="minorHAnsi" w:cstheme="minorHAnsi"/>
          <w:sz w:val="24"/>
          <w:szCs w:val="24"/>
          <w:u w:val="single"/>
          <w:lang w:eastAsia="pl-PL"/>
        </w:rPr>
        <w:t>usług na rzecz rozwoju sektora ekonomii społecznej</w:t>
      </w:r>
      <w:r w:rsidRPr="004A31A9">
        <w:rPr>
          <w:rFonts w:asciiTheme="minorHAnsi" w:hAnsiTheme="minorHAnsi" w:cstheme="minorHAnsi"/>
          <w:sz w:val="24"/>
          <w:szCs w:val="24"/>
          <w:lang w:eastAsia="pl-PL"/>
        </w:rPr>
        <w:t xml:space="preserve">, głównie przy wykorzystaniu potencjału ośrodków wspierających ekonomię społeczną. </w:t>
      </w:r>
    </w:p>
    <w:p w14:paraId="514B05F3"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Działalność ww. ośrodków obejmie przede wszystkim kompleksowe wsparcie istniejących podmiotów ekonomii społecznej służące ich profesjonalizacji, a także stymulowanie powstawania nowych podmiotów, m.in. poprzez wspieranie tworzenia/utrzymania miejsc pracy, zapewnienie dostępu do usług prawnych, księgowych, marketingowych, doradztwo, w tym doradztwo biznesowe, szkolenia umożliwiające uzyskanie wiedzy i umiejętności potrzebnych do założenia i/lub prowadzenia działalności w sektorze ekonomii społecznej, wsparcie inwestycyjne, a także usługi wspierające rozwój partnerstwa lokalnego na rzecz ekonomii społecznej oraz promocję ekonomii społecznej i zatrudnienia w sektorze ekonomii społecznej.</w:t>
      </w:r>
    </w:p>
    <w:p w14:paraId="46300DEC"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Przewiduje się także realizację przedsięwzięć uzgodnionych w ramach </w:t>
      </w:r>
      <w:r w:rsidR="00B9506F"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3C92FDFC"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ww. zakresie, realizowane będą wyłącznie projekty skutkujące wzrostem zatrudnienia w podmiotach ekonomii społecznej.</w:t>
      </w:r>
    </w:p>
    <w:p w14:paraId="6E2691EC"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SWP będzie realizatorem działań na rzecz zwiększania skuteczności prowadzonej interwencji, polegających na </w:t>
      </w:r>
      <w:r w:rsidRPr="004A31A9">
        <w:rPr>
          <w:rFonts w:asciiTheme="minorHAnsi" w:hAnsiTheme="minorHAnsi" w:cstheme="minorHAnsi"/>
          <w:sz w:val="24"/>
          <w:szCs w:val="24"/>
          <w:u w:val="single"/>
          <w:lang w:eastAsia="pl-PL"/>
        </w:rPr>
        <w:t>koordynacji</w:t>
      </w:r>
      <w:r w:rsidRPr="004A31A9">
        <w:rPr>
          <w:rFonts w:asciiTheme="minorHAnsi" w:hAnsiTheme="minorHAnsi" w:cstheme="minorHAnsi"/>
          <w:sz w:val="24"/>
          <w:szCs w:val="24"/>
          <w:lang w:eastAsia="pl-PL"/>
        </w:rPr>
        <w:t xml:space="preserve"> rozwoju sektora ekonomii społecznej, dotyczących przede wszystkim: </w:t>
      </w:r>
    </w:p>
    <w:p w14:paraId="58B901B8" w14:textId="77777777" w:rsidR="00CE289E" w:rsidRPr="004A31A9"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tworzenia regionalnych sieci współpracy OWES i regionalnych sieci kooperacji podmiotów ekonomii społecznej o charakterze reintegracyjnym, </w:t>
      </w:r>
    </w:p>
    <w:p w14:paraId="4C83DAC4" w14:textId="77777777" w:rsidR="00CE289E" w:rsidRPr="004A31A9" w:rsidRDefault="00CE289E" w:rsidP="00971256">
      <w:pPr>
        <w:numPr>
          <w:ilvl w:val="0"/>
          <w:numId w:val="210"/>
        </w:numPr>
        <w:spacing w:after="4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inicjowania współpracy instytucji pomocy i integracji społecznej, podmiotów ekonomii społecznej </w:t>
      </w:r>
      <w:r w:rsidRPr="004A31A9">
        <w:rPr>
          <w:rFonts w:asciiTheme="minorHAnsi" w:eastAsia="Times New Roman" w:hAnsiTheme="minorHAnsi" w:cstheme="minorHAnsi"/>
          <w:sz w:val="24"/>
          <w:szCs w:val="24"/>
          <w:lang w:eastAsia="pl-PL"/>
        </w:rPr>
        <w:br/>
        <w:t>o charakterze reintegracyjnym i OWES, a także współpracy ww. podmiotów z innymi podmiotami takimi jak instytucje edukacyjne, szkoły wyższe, instytucje rynku pracy, pracodawcy/przedsiębiorcy,</w:t>
      </w:r>
    </w:p>
    <w:p w14:paraId="796C72C2" w14:textId="77777777" w:rsidR="00CE289E" w:rsidRPr="004A31A9"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budowania powiązań pomiędzy nauką, biznesem i ekonomią społeczną na poziomie regionalnym,</w:t>
      </w:r>
    </w:p>
    <w:p w14:paraId="507B6959" w14:textId="77777777" w:rsidR="00CE289E" w:rsidRPr="004A31A9" w:rsidRDefault="00CE289E" w:rsidP="00971256">
      <w:pPr>
        <w:numPr>
          <w:ilvl w:val="0"/>
          <w:numId w:val="210"/>
        </w:numPr>
        <w:spacing w:after="4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wspierania realizacji przez podmioty ekonomii społecznej usług użyteczności publicznej. </w:t>
      </w:r>
    </w:p>
    <w:p w14:paraId="2985525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7AB40F91"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68C6309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16425DD5"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Podmioty ekonomii społecznej/przedsiębiorstwa społeczne, osoby fizyczne (w szczególności osoby dotknięte i zagrożone ubóstwem i wykluczeniem społecznym), podmioty, o których mowa w art. 4 ust. 2 pkt 2 i 3 ustawy o spółdzielniach socjalnych. </w:t>
      </w:r>
    </w:p>
    <w:p w14:paraId="0B167379"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7589A2F"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Podmioty ekonomii społecznej/przedsiębiorstwa społeczne, organizacje pozarządowe, jednostki samorządu terytorialnego i ich jednostki organizacyjne, związki i stowarzyszenia jednostek samorządu terytorialnego, instytucje pomocy i integracji społecznej.</w:t>
      </w:r>
    </w:p>
    <w:p w14:paraId="1D1FE3E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B75EA4E"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r w:rsidRPr="004A31A9">
        <w:rPr>
          <w:rFonts w:asciiTheme="minorHAnsi" w:hAnsiTheme="minorHAnsi" w:cstheme="minorHAnsi"/>
          <w:sz w:val="24"/>
          <w:szCs w:val="24"/>
          <w:lang w:eastAsia="pl-PL"/>
        </w:rPr>
        <w:t>.</w:t>
      </w:r>
    </w:p>
    <w:p w14:paraId="25AA9BB0"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Uzupełniająco dopuszcza </w:t>
      </w:r>
      <w:r w:rsidR="00782990" w:rsidRPr="004A31A9">
        <w:rPr>
          <w:rFonts w:asciiTheme="minorHAnsi" w:hAnsiTheme="minorHAnsi" w:cstheme="minorHAnsi"/>
          <w:sz w:val="24"/>
          <w:szCs w:val="24"/>
          <w:lang w:eastAsia="pl-PL"/>
        </w:rPr>
        <w:t xml:space="preserve">się także tryb </w:t>
      </w:r>
      <w:r w:rsidRPr="004A31A9">
        <w:rPr>
          <w:rFonts w:asciiTheme="minorHAnsi" w:hAnsiTheme="minorHAnsi" w:cstheme="minorHAnsi"/>
          <w:sz w:val="24"/>
          <w:szCs w:val="24"/>
          <w:lang w:eastAsia="pl-PL"/>
        </w:rPr>
        <w:t xml:space="preserve">pozakonkursowy o charakterze wdrożeniowym (przedsięwzięcia dotyczące realizacji zadań należących do </w:t>
      </w:r>
      <w:r w:rsidRPr="004A31A9">
        <w:rPr>
          <w:rFonts w:asciiTheme="minorHAnsi" w:eastAsia="Times New Roman" w:hAnsiTheme="minorHAnsi" w:cstheme="minorHAnsi"/>
          <w:sz w:val="24"/>
          <w:szCs w:val="24"/>
          <w:lang w:eastAsia="pl-PL"/>
        </w:rPr>
        <w:t>wskazanych prawem podmiotów publicznych).</w:t>
      </w:r>
    </w:p>
    <w:p w14:paraId="1D237167" w14:textId="77777777" w:rsidR="00782990" w:rsidRPr="004A31A9" w:rsidRDefault="00782990"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iCs/>
          <w:sz w:val="24"/>
          <w:szCs w:val="24"/>
          <w:lang w:eastAsia="pl-PL"/>
        </w:rPr>
        <w:t>Z alokacji PI 9v przewiduje się wydzielenie kopert finansowych dla ZIT. Kryteria i zasady wyboru projektów będą wspólne dla wszystkich przedsięwzięć w ramach PI, w tym także w odniesieniu do projektów realizowanych w ramach ZIT.</w:t>
      </w:r>
    </w:p>
    <w:p w14:paraId="73C2345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Projekty w ramach PI 9v będą realizowane w oparciu o kryteria minimalnej efektywności zatrudnieniowej.</w:t>
      </w:r>
    </w:p>
    <w:p w14:paraId="7C5DCE3B" w14:textId="06F5C143"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Wybór projektów będzie prowadzony w oparciu o kryteria wskazujące na wymagane ilościowe efekty działalności OWES w odniesieniu do wybranych kryteriów akredyt</w:t>
      </w:r>
      <w:r w:rsidR="00A96B5E">
        <w:rPr>
          <w:rFonts w:asciiTheme="minorHAnsi" w:hAnsiTheme="minorHAnsi" w:cstheme="minorHAnsi"/>
          <w:sz w:val="24"/>
          <w:szCs w:val="24"/>
          <w:lang w:eastAsia="pl-PL"/>
        </w:rPr>
        <w:t xml:space="preserve">acji OWES (wdrożonych w ramach </w:t>
      </w:r>
      <w:r w:rsidRPr="004A31A9">
        <w:rPr>
          <w:rFonts w:asciiTheme="minorHAnsi" w:hAnsiTheme="minorHAnsi" w:cstheme="minorHAnsi"/>
          <w:sz w:val="24"/>
          <w:szCs w:val="24"/>
          <w:lang w:eastAsia="pl-PL"/>
        </w:rPr>
        <w:t>PO KL 2007-2013) dla poszczególnych typów świadczonych usług (animacyjnych, inkubacyjnych, biznesowych). IZ RPO zapewni również monitorowanie efektywnoś</w:t>
      </w:r>
      <w:r w:rsidR="00A96B5E">
        <w:rPr>
          <w:rFonts w:asciiTheme="minorHAnsi" w:hAnsiTheme="minorHAnsi" w:cstheme="minorHAnsi"/>
          <w:sz w:val="24"/>
          <w:szCs w:val="24"/>
          <w:lang w:eastAsia="pl-PL"/>
        </w:rPr>
        <w:t xml:space="preserve">ci działalności usługowej OWES </w:t>
      </w:r>
      <w:r w:rsidRPr="004A31A9">
        <w:rPr>
          <w:rFonts w:asciiTheme="minorHAnsi" w:hAnsiTheme="minorHAnsi" w:cstheme="minorHAnsi"/>
          <w:sz w:val="24"/>
          <w:szCs w:val="24"/>
          <w:lang w:eastAsia="pl-PL"/>
        </w:rPr>
        <w:t>w powyższym zakresie.</w:t>
      </w:r>
    </w:p>
    <w:p w14:paraId="35BDA04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46BB6EFB" w14:textId="77777777" w:rsidR="00CE289E" w:rsidRPr="004A31A9"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realizowane we współpracy z IOB,</w:t>
      </w:r>
    </w:p>
    <w:p w14:paraId="1F9D7830" w14:textId="77777777" w:rsidR="00CE289E" w:rsidRPr="004A31A9"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kompleksowe, o co najmniej powiatowej skali oddziaływania,</w:t>
      </w:r>
    </w:p>
    <w:p w14:paraId="77189D94" w14:textId="77777777" w:rsidR="00CE289E" w:rsidRPr="004A31A9"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skutkujące wzrostem zatrudnienia w podmiotach ekonomii społecznej osób wykluczonych </w:t>
      </w:r>
      <w:r w:rsidRPr="004A31A9">
        <w:rPr>
          <w:rFonts w:asciiTheme="minorHAnsi" w:hAnsiTheme="minorHAnsi" w:cstheme="minorHAnsi"/>
          <w:sz w:val="24"/>
          <w:szCs w:val="24"/>
          <w:lang w:eastAsia="pl-PL"/>
        </w:rPr>
        <w:br/>
        <w:t>i zagrożonych wykluczeniem społecznym (w tym przede wszystkim osób z niepełnosprawnościami),</w:t>
      </w:r>
    </w:p>
    <w:p w14:paraId="0662364C" w14:textId="77777777" w:rsidR="00CE289E" w:rsidRPr="004A31A9"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00C9BB1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561AD451" w14:textId="77777777" w:rsidR="00171DF9"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w:t>
      </w:r>
      <w:r w:rsidR="002407EC" w:rsidRPr="004A31A9">
        <w:rPr>
          <w:rFonts w:asciiTheme="minorHAnsi" w:hAnsiTheme="minorHAnsi" w:cstheme="minorHAnsi"/>
          <w:sz w:val="24"/>
          <w:szCs w:val="24"/>
          <w:lang w:eastAsia="pl-PL"/>
        </w:rPr>
        <w:t xml:space="preserve">ania instrumentów finansowych. </w:t>
      </w:r>
    </w:p>
    <w:p w14:paraId="5E50106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1F4D3C9B" w14:textId="67EE314F" w:rsidR="00BE5627" w:rsidRPr="00A96B5E"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w:t>
      </w:r>
      <w:r w:rsidR="00A96B5E">
        <w:rPr>
          <w:rFonts w:asciiTheme="minorHAnsi" w:hAnsiTheme="minorHAnsi" w:cstheme="minorHAnsi"/>
          <w:sz w:val="24"/>
          <w:szCs w:val="24"/>
          <w:lang w:eastAsia="pl-PL"/>
        </w:rPr>
        <w:t>identyfikowano dużych projektów.</w:t>
      </w:r>
    </w:p>
    <w:p w14:paraId="3E981964" w14:textId="519A1610"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007"/>
        <w:gridCol w:w="662"/>
        <w:gridCol w:w="662"/>
        <w:gridCol w:w="1238"/>
        <w:gridCol w:w="422"/>
        <w:gridCol w:w="341"/>
        <w:gridCol w:w="581"/>
        <w:gridCol w:w="1667"/>
        <w:gridCol w:w="662"/>
      </w:tblGrid>
      <w:tr w:rsidR="00CE289E" w:rsidRPr="004A31A9" w14:paraId="35052A84" w14:textId="77777777" w:rsidTr="003D6769">
        <w:trPr>
          <w:cantSplit/>
          <w:trHeight w:val="1479"/>
          <w:jc w:val="center"/>
        </w:trPr>
        <w:tc>
          <w:tcPr>
            <w:tcW w:w="223" w:type="pct"/>
            <w:vMerge w:val="restart"/>
            <w:shd w:val="clear" w:color="auto" w:fill="C6D9F1"/>
            <w:textDirection w:val="btLr"/>
            <w:vAlign w:val="center"/>
          </w:tcPr>
          <w:p w14:paraId="6C12F42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421" w:type="pct"/>
            <w:vMerge w:val="restart"/>
            <w:shd w:val="clear" w:color="auto" w:fill="C6D9F1"/>
            <w:textDirection w:val="btLr"/>
            <w:vAlign w:val="center"/>
          </w:tcPr>
          <w:p w14:paraId="2E2D92C6"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33" w:type="pct"/>
            <w:vMerge w:val="restart"/>
            <w:shd w:val="clear" w:color="auto" w:fill="C6D9F1"/>
            <w:textDirection w:val="btLr"/>
            <w:vAlign w:val="center"/>
          </w:tcPr>
          <w:p w14:paraId="256493A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11" w:type="pct"/>
            <w:vMerge w:val="restart"/>
            <w:shd w:val="clear" w:color="auto" w:fill="C6D9F1"/>
            <w:textDirection w:val="btLr"/>
            <w:vAlign w:val="center"/>
          </w:tcPr>
          <w:p w14:paraId="1E81C38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72" w:type="pct"/>
            <w:vMerge w:val="restart"/>
            <w:shd w:val="clear" w:color="auto" w:fill="C6D9F1"/>
            <w:textDirection w:val="btLr"/>
            <w:vAlign w:val="center"/>
          </w:tcPr>
          <w:p w14:paraId="733661DC"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147" w:type="pct"/>
            <w:gridSpan w:val="3"/>
            <w:shd w:val="clear" w:color="auto" w:fill="C6D9F1"/>
            <w:textDirection w:val="btLr"/>
            <w:vAlign w:val="center"/>
          </w:tcPr>
          <w:p w14:paraId="08553CFF"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66" w:type="pct"/>
            <w:vMerge w:val="restart"/>
            <w:shd w:val="clear" w:color="auto" w:fill="C6D9F1"/>
            <w:textDirection w:val="btLr"/>
            <w:vAlign w:val="center"/>
          </w:tcPr>
          <w:p w14:paraId="4911B0B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27" w:type="pct"/>
            <w:vMerge w:val="restart"/>
            <w:shd w:val="clear" w:color="auto" w:fill="C6D9F1"/>
            <w:textDirection w:val="btLr"/>
            <w:vAlign w:val="center"/>
          </w:tcPr>
          <w:p w14:paraId="46B55185"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1BC45F15" w14:textId="77777777" w:rsidTr="003D6769">
        <w:trPr>
          <w:trHeight w:val="356"/>
          <w:jc w:val="center"/>
        </w:trPr>
        <w:tc>
          <w:tcPr>
            <w:tcW w:w="223" w:type="pct"/>
            <w:vMerge/>
            <w:tcBorders>
              <w:bottom w:val="single" w:sz="4" w:space="0" w:color="auto"/>
            </w:tcBorders>
            <w:vAlign w:val="center"/>
          </w:tcPr>
          <w:p w14:paraId="223CE39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421" w:type="pct"/>
            <w:vMerge/>
            <w:tcBorders>
              <w:bottom w:val="single" w:sz="4" w:space="0" w:color="auto"/>
            </w:tcBorders>
            <w:shd w:val="clear" w:color="auto" w:fill="auto"/>
            <w:vAlign w:val="center"/>
          </w:tcPr>
          <w:p w14:paraId="14F314C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33" w:type="pct"/>
            <w:vMerge/>
            <w:tcBorders>
              <w:bottom w:val="single" w:sz="4" w:space="0" w:color="auto"/>
            </w:tcBorders>
            <w:shd w:val="clear" w:color="auto" w:fill="auto"/>
            <w:vAlign w:val="center"/>
          </w:tcPr>
          <w:p w14:paraId="4C72089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11" w:type="pct"/>
            <w:vMerge/>
            <w:tcBorders>
              <w:bottom w:val="single" w:sz="4" w:space="0" w:color="auto"/>
            </w:tcBorders>
            <w:vAlign w:val="center"/>
          </w:tcPr>
          <w:p w14:paraId="4DC055F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72" w:type="pct"/>
            <w:vMerge/>
            <w:tcBorders>
              <w:bottom w:val="single" w:sz="4" w:space="0" w:color="auto"/>
            </w:tcBorders>
            <w:vAlign w:val="center"/>
          </w:tcPr>
          <w:p w14:paraId="66AE6E5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386" w:type="pct"/>
            <w:tcBorders>
              <w:bottom w:val="single" w:sz="4" w:space="0" w:color="auto"/>
            </w:tcBorders>
            <w:shd w:val="clear" w:color="auto" w:fill="D9D9D9"/>
            <w:vAlign w:val="center"/>
          </w:tcPr>
          <w:p w14:paraId="4CCB23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403" w:type="pct"/>
            <w:tcBorders>
              <w:bottom w:val="single" w:sz="4" w:space="0" w:color="auto"/>
            </w:tcBorders>
            <w:shd w:val="clear" w:color="auto" w:fill="D9D9D9"/>
            <w:vAlign w:val="center"/>
          </w:tcPr>
          <w:p w14:paraId="2812F69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58" w:type="pct"/>
            <w:tcBorders>
              <w:bottom w:val="single" w:sz="4" w:space="0" w:color="auto"/>
            </w:tcBorders>
            <w:shd w:val="clear" w:color="auto" w:fill="D9D9D9"/>
            <w:vAlign w:val="center"/>
          </w:tcPr>
          <w:p w14:paraId="7A8B7B4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66" w:type="pct"/>
            <w:vMerge/>
            <w:tcBorders>
              <w:bottom w:val="single" w:sz="4" w:space="0" w:color="auto"/>
            </w:tcBorders>
            <w:shd w:val="clear" w:color="auto" w:fill="auto"/>
            <w:vAlign w:val="center"/>
          </w:tcPr>
          <w:p w14:paraId="54059DB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527" w:type="pct"/>
            <w:vMerge/>
            <w:tcBorders>
              <w:bottom w:val="single" w:sz="4" w:space="0" w:color="auto"/>
            </w:tcBorders>
            <w:vAlign w:val="center"/>
          </w:tcPr>
          <w:p w14:paraId="767FB15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2CBC4136" w14:textId="77777777" w:rsidTr="005967C2">
        <w:trPr>
          <w:trHeight w:val="516"/>
          <w:jc w:val="center"/>
        </w:trPr>
        <w:tc>
          <w:tcPr>
            <w:tcW w:w="223" w:type="pct"/>
            <w:shd w:val="clear" w:color="auto" w:fill="auto"/>
            <w:vAlign w:val="center"/>
          </w:tcPr>
          <w:p w14:paraId="57806C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421" w:type="pct"/>
            <w:tcBorders>
              <w:bottom w:val="single" w:sz="4" w:space="0" w:color="auto"/>
            </w:tcBorders>
            <w:shd w:val="clear" w:color="auto" w:fill="auto"/>
            <w:vAlign w:val="center"/>
          </w:tcPr>
          <w:p w14:paraId="74DE2C8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podmiotów ekonomii społecznej objętych wsparciem</w:t>
            </w:r>
          </w:p>
        </w:tc>
        <w:tc>
          <w:tcPr>
            <w:tcW w:w="233" w:type="pct"/>
            <w:shd w:val="clear" w:color="auto" w:fill="auto"/>
            <w:vAlign w:val="center"/>
          </w:tcPr>
          <w:p w14:paraId="0A5E749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11" w:type="pct"/>
            <w:shd w:val="clear" w:color="auto" w:fill="auto"/>
            <w:vAlign w:val="center"/>
          </w:tcPr>
          <w:p w14:paraId="64AB4D9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72" w:type="pct"/>
            <w:shd w:val="clear" w:color="auto" w:fill="auto"/>
            <w:vAlign w:val="center"/>
          </w:tcPr>
          <w:p w14:paraId="1ACDB0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86" w:type="pct"/>
            <w:shd w:val="clear" w:color="auto" w:fill="auto"/>
            <w:vAlign w:val="center"/>
          </w:tcPr>
          <w:p w14:paraId="5FF002E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3" w:type="pct"/>
            <w:shd w:val="clear" w:color="auto" w:fill="auto"/>
            <w:vAlign w:val="center"/>
          </w:tcPr>
          <w:p w14:paraId="15AD69B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58" w:type="pct"/>
            <w:shd w:val="clear" w:color="auto" w:fill="auto"/>
            <w:vAlign w:val="center"/>
          </w:tcPr>
          <w:p w14:paraId="38BC36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450</w:t>
            </w:r>
          </w:p>
        </w:tc>
        <w:tc>
          <w:tcPr>
            <w:tcW w:w="666" w:type="pct"/>
            <w:shd w:val="clear" w:color="auto" w:fill="auto"/>
            <w:vAlign w:val="center"/>
          </w:tcPr>
          <w:p w14:paraId="278DCF0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27" w:type="pct"/>
            <w:shd w:val="clear" w:color="auto" w:fill="auto"/>
            <w:vAlign w:val="center"/>
          </w:tcPr>
          <w:p w14:paraId="064C008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7628E4BB" w14:textId="77777777" w:rsidTr="005967C2">
        <w:trPr>
          <w:trHeight w:val="516"/>
          <w:jc w:val="center"/>
        </w:trPr>
        <w:tc>
          <w:tcPr>
            <w:tcW w:w="223" w:type="pct"/>
            <w:vAlign w:val="center"/>
          </w:tcPr>
          <w:p w14:paraId="4D1E811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421" w:type="pct"/>
            <w:shd w:val="clear" w:color="auto" w:fill="auto"/>
            <w:vAlign w:val="center"/>
          </w:tcPr>
          <w:p w14:paraId="264C47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objętych wsparciem w Programie</w:t>
            </w:r>
          </w:p>
        </w:tc>
        <w:tc>
          <w:tcPr>
            <w:tcW w:w="233" w:type="pct"/>
            <w:shd w:val="clear" w:color="auto" w:fill="auto"/>
            <w:vAlign w:val="center"/>
          </w:tcPr>
          <w:p w14:paraId="575427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11" w:type="pct"/>
            <w:vAlign w:val="center"/>
          </w:tcPr>
          <w:p w14:paraId="5270A7C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72" w:type="pct"/>
            <w:vAlign w:val="center"/>
          </w:tcPr>
          <w:p w14:paraId="46E1EF8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86" w:type="pct"/>
            <w:shd w:val="clear" w:color="auto" w:fill="auto"/>
            <w:vAlign w:val="center"/>
          </w:tcPr>
          <w:p w14:paraId="64AF3DF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3" w:type="pct"/>
            <w:shd w:val="clear" w:color="auto" w:fill="auto"/>
            <w:vAlign w:val="center"/>
          </w:tcPr>
          <w:p w14:paraId="31E9662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58" w:type="pct"/>
            <w:shd w:val="clear" w:color="auto" w:fill="auto"/>
            <w:vAlign w:val="center"/>
          </w:tcPr>
          <w:p w14:paraId="6201BBB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1 400</w:t>
            </w:r>
          </w:p>
        </w:tc>
        <w:tc>
          <w:tcPr>
            <w:tcW w:w="666" w:type="pct"/>
            <w:shd w:val="clear" w:color="auto" w:fill="auto"/>
            <w:vAlign w:val="center"/>
          </w:tcPr>
          <w:p w14:paraId="778A4BF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27" w:type="pct"/>
            <w:vAlign w:val="center"/>
          </w:tcPr>
          <w:p w14:paraId="0F922F2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1E3311BE" w14:textId="77777777" w:rsidR="00CE289E" w:rsidRPr="004A31A9" w:rsidRDefault="00CE289E" w:rsidP="00971256">
      <w:pPr>
        <w:spacing w:before="120" w:after="24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p w14:paraId="283C6F01" w14:textId="77777777" w:rsidR="00CE289E" w:rsidRPr="004A31A9" w:rsidRDefault="00CE289E"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Wkład Osi w realizację celów tematycznych 1-7</w:t>
      </w:r>
    </w:p>
    <w:p w14:paraId="62BB08FE" w14:textId="48FE657B" w:rsidR="00D72905"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Planowana w ramach Osi interwencja przyczyni się do realizacji celu dotyczącego rozwoju przedsiębiorczości (CT 3), głównie poprzez </w:t>
      </w:r>
      <w:r w:rsidRPr="004A31A9">
        <w:rPr>
          <w:rFonts w:asciiTheme="minorHAnsi" w:hAnsiTheme="minorHAnsi" w:cstheme="minorHAnsi"/>
          <w:sz w:val="24"/>
          <w:szCs w:val="24"/>
        </w:rPr>
        <w:t>kompleksowe</w:t>
      </w:r>
      <w:r w:rsidRPr="004A31A9">
        <w:rPr>
          <w:rFonts w:asciiTheme="minorHAnsi" w:hAnsiTheme="minorHAnsi" w:cstheme="minorHAnsi"/>
          <w:sz w:val="24"/>
          <w:szCs w:val="24"/>
          <w:lang w:eastAsia="pl-PL"/>
        </w:rPr>
        <w:t xml:space="preserve"> wsparcie istniejących podmiotów ekonomii społecznej/przedsiębiorstw społecznych, służące ich profesjonalizacji, a także stymulowanie powstawania nowych podmiotów.</w:t>
      </w:r>
    </w:p>
    <w:p w14:paraId="3C54E54B" w14:textId="77777777" w:rsidR="00CE289E" w:rsidRPr="004A31A9" w:rsidRDefault="00CE289E" w:rsidP="00971256">
      <w:pPr>
        <w:spacing w:before="20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892"/>
        <w:gridCol w:w="388"/>
        <w:gridCol w:w="1189"/>
        <w:gridCol w:w="497"/>
        <w:gridCol w:w="443"/>
        <w:gridCol w:w="771"/>
        <w:gridCol w:w="278"/>
        <w:gridCol w:w="282"/>
        <w:gridCol w:w="782"/>
        <w:gridCol w:w="252"/>
        <w:gridCol w:w="252"/>
        <w:gridCol w:w="688"/>
        <w:gridCol w:w="881"/>
        <w:gridCol w:w="1323"/>
      </w:tblGrid>
      <w:tr w:rsidR="00CE289E" w:rsidRPr="004A31A9" w14:paraId="61B1A7AB" w14:textId="77777777" w:rsidTr="00FA74EE">
        <w:trPr>
          <w:trHeight w:val="2330"/>
          <w:jc w:val="center"/>
        </w:trPr>
        <w:tc>
          <w:tcPr>
            <w:tcW w:w="153" w:type="pct"/>
            <w:vMerge w:val="restart"/>
            <w:shd w:val="clear" w:color="auto" w:fill="C6D9F1"/>
            <w:tcMar>
              <w:left w:w="57" w:type="dxa"/>
              <w:right w:w="57" w:type="dxa"/>
            </w:tcMar>
            <w:textDirection w:val="btLr"/>
            <w:vAlign w:val="center"/>
          </w:tcPr>
          <w:p w14:paraId="1FED531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85" w:type="pct"/>
            <w:vMerge w:val="restart"/>
            <w:shd w:val="clear" w:color="auto" w:fill="C6D9F1"/>
            <w:textDirection w:val="btLr"/>
            <w:vAlign w:val="center"/>
          </w:tcPr>
          <w:p w14:paraId="6E99D2A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211" w:type="pct"/>
            <w:vMerge w:val="restart"/>
            <w:shd w:val="clear" w:color="auto" w:fill="C6D9F1"/>
            <w:tcMar>
              <w:left w:w="57" w:type="dxa"/>
              <w:right w:w="57" w:type="dxa"/>
            </w:tcMar>
            <w:textDirection w:val="btLr"/>
            <w:vAlign w:val="center"/>
          </w:tcPr>
          <w:p w14:paraId="1E333214"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46" w:type="pct"/>
            <w:vMerge w:val="restart"/>
            <w:shd w:val="clear" w:color="auto" w:fill="C6D9F1"/>
            <w:tcMar>
              <w:left w:w="57" w:type="dxa"/>
              <w:right w:w="57" w:type="dxa"/>
            </w:tcMar>
            <w:textDirection w:val="btLr"/>
            <w:vAlign w:val="center"/>
          </w:tcPr>
          <w:p w14:paraId="2D14E1D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270" w:type="pct"/>
            <w:vMerge w:val="restart"/>
            <w:shd w:val="clear" w:color="auto" w:fill="C6D9F1"/>
            <w:tcMar>
              <w:left w:w="57" w:type="dxa"/>
              <w:right w:w="57" w:type="dxa"/>
            </w:tcMar>
            <w:textDirection w:val="btLr"/>
            <w:vAlign w:val="center"/>
          </w:tcPr>
          <w:p w14:paraId="1528ADE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54A4449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41" w:type="pct"/>
            <w:vMerge w:val="restart"/>
            <w:shd w:val="clear" w:color="auto" w:fill="C6D9F1"/>
            <w:tcMar>
              <w:left w:w="57" w:type="dxa"/>
              <w:right w:w="57" w:type="dxa"/>
            </w:tcMar>
            <w:textDirection w:val="btLr"/>
            <w:vAlign w:val="center"/>
          </w:tcPr>
          <w:p w14:paraId="3CE9491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19" w:type="pct"/>
            <w:vMerge w:val="restart"/>
            <w:shd w:val="clear" w:color="auto" w:fill="C6D9F1"/>
            <w:tcMar>
              <w:left w:w="57" w:type="dxa"/>
              <w:right w:w="57" w:type="dxa"/>
            </w:tcMar>
            <w:textDirection w:val="btLr"/>
            <w:vAlign w:val="center"/>
          </w:tcPr>
          <w:p w14:paraId="5CA62CE8"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29" w:type="pct"/>
            <w:gridSpan w:val="3"/>
            <w:shd w:val="clear" w:color="auto" w:fill="C6D9F1"/>
            <w:textDirection w:val="btLr"/>
            <w:vAlign w:val="center"/>
          </w:tcPr>
          <w:p w14:paraId="6E159E8A"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48" w:type="pct"/>
            <w:gridSpan w:val="3"/>
            <w:shd w:val="clear" w:color="auto" w:fill="C6D9F1"/>
            <w:tcMar>
              <w:left w:w="57" w:type="dxa"/>
              <w:right w:w="57" w:type="dxa"/>
            </w:tcMar>
            <w:textDirection w:val="btLr"/>
            <w:vAlign w:val="center"/>
          </w:tcPr>
          <w:p w14:paraId="4E70014E"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479" w:type="pct"/>
            <w:vMerge w:val="restart"/>
            <w:shd w:val="clear" w:color="auto" w:fill="C6D9F1"/>
            <w:tcMar>
              <w:left w:w="57" w:type="dxa"/>
              <w:right w:w="57" w:type="dxa"/>
            </w:tcMar>
            <w:textDirection w:val="btLr"/>
            <w:vAlign w:val="center"/>
          </w:tcPr>
          <w:p w14:paraId="39EED9D7"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19" w:type="pct"/>
            <w:vMerge w:val="restart"/>
            <w:shd w:val="clear" w:color="auto" w:fill="C6D9F1"/>
            <w:tcMar>
              <w:left w:w="57" w:type="dxa"/>
              <w:right w:w="57" w:type="dxa"/>
            </w:tcMar>
            <w:textDirection w:val="btLr"/>
            <w:vAlign w:val="center"/>
          </w:tcPr>
          <w:p w14:paraId="1B27D20B" w14:textId="77777777" w:rsidR="00CE289E" w:rsidRPr="004A31A9" w:rsidRDefault="00CE289E"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CE289E" w:rsidRPr="004A31A9" w14:paraId="34CF1143" w14:textId="77777777" w:rsidTr="00FA74EE">
        <w:trPr>
          <w:trHeight w:val="288"/>
          <w:jc w:val="center"/>
        </w:trPr>
        <w:tc>
          <w:tcPr>
            <w:tcW w:w="153" w:type="pct"/>
            <w:vMerge/>
            <w:tcMar>
              <w:left w:w="57" w:type="dxa"/>
              <w:right w:w="57" w:type="dxa"/>
            </w:tcMar>
            <w:vAlign w:val="center"/>
          </w:tcPr>
          <w:p w14:paraId="777A23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5" w:type="pct"/>
            <w:vMerge/>
          </w:tcPr>
          <w:p w14:paraId="23AC65C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11" w:type="pct"/>
            <w:vMerge/>
            <w:tcMar>
              <w:left w:w="57" w:type="dxa"/>
              <w:right w:w="57" w:type="dxa"/>
            </w:tcMar>
            <w:vAlign w:val="center"/>
          </w:tcPr>
          <w:p w14:paraId="27C880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46" w:type="pct"/>
            <w:vMerge/>
            <w:shd w:val="clear" w:color="auto" w:fill="auto"/>
            <w:tcMar>
              <w:left w:w="57" w:type="dxa"/>
              <w:right w:w="57" w:type="dxa"/>
            </w:tcMar>
            <w:vAlign w:val="center"/>
          </w:tcPr>
          <w:p w14:paraId="51F2700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70" w:type="pct"/>
            <w:vMerge/>
            <w:tcMar>
              <w:left w:w="57" w:type="dxa"/>
              <w:right w:w="57" w:type="dxa"/>
            </w:tcMar>
            <w:vAlign w:val="center"/>
          </w:tcPr>
          <w:p w14:paraId="5CC034A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241" w:type="pct"/>
            <w:vMerge/>
            <w:tcMar>
              <w:left w:w="57" w:type="dxa"/>
              <w:right w:w="57" w:type="dxa"/>
            </w:tcMar>
            <w:vAlign w:val="center"/>
          </w:tcPr>
          <w:p w14:paraId="54B1A7E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19" w:type="pct"/>
            <w:vMerge/>
            <w:tcMar>
              <w:left w:w="57" w:type="dxa"/>
              <w:right w:w="57" w:type="dxa"/>
            </w:tcMar>
            <w:vAlign w:val="center"/>
          </w:tcPr>
          <w:p w14:paraId="3E83986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51" w:type="pct"/>
            <w:shd w:val="clear" w:color="auto" w:fill="D9D9D9"/>
            <w:vAlign w:val="center"/>
          </w:tcPr>
          <w:p w14:paraId="597A331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3" w:type="pct"/>
            <w:shd w:val="clear" w:color="auto" w:fill="D9D9D9"/>
            <w:vAlign w:val="center"/>
          </w:tcPr>
          <w:p w14:paraId="4007798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25" w:type="pct"/>
            <w:tcBorders>
              <w:bottom w:val="single" w:sz="4" w:space="0" w:color="auto"/>
            </w:tcBorders>
            <w:shd w:val="clear" w:color="auto" w:fill="D9D9D9"/>
            <w:vAlign w:val="center"/>
          </w:tcPr>
          <w:p w14:paraId="79CE57B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37" w:type="pct"/>
            <w:shd w:val="clear" w:color="auto" w:fill="D9D9D9"/>
            <w:tcMar>
              <w:left w:w="57" w:type="dxa"/>
              <w:right w:w="57" w:type="dxa"/>
            </w:tcMar>
            <w:vAlign w:val="center"/>
          </w:tcPr>
          <w:p w14:paraId="7C088E6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37" w:type="pct"/>
            <w:shd w:val="clear" w:color="auto" w:fill="D9D9D9"/>
            <w:tcMar>
              <w:left w:w="57" w:type="dxa"/>
              <w:right w:w="57" w:type="dxa"/>
            </w:tcMar>
            <w:vAlign w:val="center"/>
          </w:tcPr>
          <w:p w14:paraId="6F4BEDC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74" w:type="pct"/>
            <w:tcBorders>
              <w:bottom w:val="single" w:sz="4" w:space="0" w:color="auto"/>
            </w:tcBorders>
            <w:shd w:val="clear" w:color="auto" w:fill="D9D9D9"/>
            <w:tcMar>
              <w:left w:w="57" w:type="dxa"/>
              <w:right w:w="57" w:type="dxa"/>
            </w:tcMar>
            <w:vAlign w:val="center"/>
          </w:tcPr>
          <w:p w14:paraId="4EEE5FA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9" w:type="pct"/>
            <w:vMerge/>
            <w:shd w:val="clear" w:color="auto" w:fill="auto"/>
            <w:tcMar>
              <w:left w:w="57" w:type="dxa"/>
              <w:right w:w="57" w:type="dxa"/>
            </w:tcMar>
            <w:vAlign w:val="center"/>
          </w:tcPr>
          <w:p w14:paraId="29D7B06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719" w:type="pct"/>
            <w:vMerge/>
            <w:tcMar>
              <w:left w:w="57" w:type="dxa"/>
              <w:right w:w="57" w:type="dxa"/>
            </w:tcMar>
            <w:vAlign w:val="center"/>
          </w:tcPr>
          <w:p w14:paraId="529838F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56D8CFEE" w14:textId="77777777" w:rsidTr="00FA74EE">
        <w:trPr>
          <w:jc w:val="center"/>
        </w:trPr>
        <w:tc>
          <w:tcPr>
            <w:tcW w:w="153" w:type="pct"/>
            <w:vMerge w:val="restart"/>
            <w:tcMar>
              <w:left w:w="57" w:type="dxa"/>
              <w:right w:w="57" w:type="dxa"/>
            </w:tcMar>
            <w:vAlign w:val="center"/>
          </w:tcPr>
          <w:p w14:paraId="06D5F88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6</w:t>
            </w:r>
          </w:p>
        </w:tc>
        <w:tc>
          <w:tcPr>
            <w:tcW w:w="485" w:type="pct"/>
            <w:vAlign w:val="center"/>
          </w:tcPr>
          <w:p w14:paraId="59AC2DEE" w14:textId="77777777" w:rsidR="00CE289E" w:rsidRPr="004A31A9" w:rsidRDefault="00CE289E" w:rsidP="00971256">
            <w:pPr>
              <w:spacing w:after="0" w:line="360" w:lineRule="auto"/>
              <w:ind w:left="-108" w:right="-10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11" w:type="pct"/>
            <w:tcMar>
              <w:left w:w="57" w:type="dxa"/>
              <w:right w:w="57" w:type="dxa"/>
            </w:tcMar>
            <w:vAlign w:val="center"/>
          </w:tcPr>
          <w:p w14:paraId="3D6AE9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646" w:type="pct"/>
            <w:shd w:val="clear" w:color="auto" w:fill="auto"/>
            <w:tcMar>
              <w:left w:w="57" w:type="dxa"/>
              <w:right w:w="57" w:type="dxa"/>
            </w:tcMar>
            <w:vAlign w:val="center"/>
          </w:tcPr>
          <w:p w14:paraId="499E6ECA"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Liczba osób zagrożonych ubóstwem lub wykluczeniem społecznym objętych wsparciem </w:t>
            </w:r>
            <w:r w:rsidRPr="004A31A9">
              <w:rPr>
                <w:rFonts w:asciiTheme="minorHAnsi" w:eastAsia="Times New Roman" w:hAnsiTheme="minorHAnsi" w:cstheme="minorHAnsi"/>
                <w:sz w:val="24"/>
                <w:szCs w:val="24"/>
                <w:lang w:eastAsia="pl-PL"/>
              </w:rPr>
              <w:br/>
              <w:t>w Programie</w:t>
            </w:r>
          </w:p>
        </w:tc>
        <w:tc>
          <w:tcPr>
            <w:tcW w:w="270" w:type="pct"/>
            <w:tcMar>
              <w:left w:w="57" w:type="dxa"/>
              <w:right w:w="57" w:type="dxa"/>
            </w:tcMar>
            <w:vAlign w:val="center"/>
          </w:tcPr>
          <w:p w14:paraId="5E0D0ED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41" w:type="pct"/>
            <w:tcMar>
              <w:left w:w="57" w:type="dxa"/>
              <w:right w:w="57" w:type="dxa"/>
            </w:tcMar>
            <w:vAlign w:val="center"/>
          </w:tcPr>
          <w:p w14:paraId="35FFA85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19" w:type="pct"/>
            <w:tcMar>
              <w:left w:w="57" w:type="dxa"/>
              <w:right w:w="57" w:type="dxa"/>
            </w:tcMar>
            <w:vAlign w:val="center"/>
          </w:tcPr>
          <w:p w14:paraId="2BEB22EC"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1" w:type="pct"/>
            <w:vAlign w:val="center"/>
          </w:tcPr>
          <w:p w14:paraId="76A78C7A" w14:textId="77777777" w:rsidR="00CE289E" w:rsidRPr="004A31A9" w:rsidRDefault="00CE289E" w:rsidP="00971256">
            <w:pPr>
              <w:spacing w:after="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3" w:type="pct"/>
            <w:vAlign w:val="center"/>
          </w:tcPr>
          <w:p w14:paraId="14C50EDF" w14:textId="77777777" w:rsidR="00CE289E" w:rsidRPr="004A31A9" w:rsidRDefault="00CE289E" w:rsidP="00971256">
            <w:pPr>
              <w:spacing w:after="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25" w:type="pct"/>
            <w:shd w:val="clear" w:color="auto" w:fill="auto"/>
            <w:vAlign w:val="center"/>
          </w:tcPr>
          <w:p w14:paraId="66D83FE0" w14:textId="77777777" w:rsidR="00CE289E" w:rsidRPr="004A31A9" w:rsidRDefault="00F44A15" w:rsidP="00971256">
            <w:pPr>
              <w:spacing w:after="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5 700</w:t>
            </w:r>
          </w:p>
        </w:tc>
        <w:tc>
          <w:tcPr>
            <w:tcW w:w="137" w:type="pct"/>
            <w:shd w:val="clear" w:color="auto" w:fill="auto"/>
            <w:tcMar>
              <w:left w:w="57" w:type="dxa"/>
              <w:right w:w="57" w:type="dxa"/>
            </w:tcMar>
            <w:vAlign w:val="center"/>
          </w:tcPr>
          <w:p w14:paraId="11175D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7" w:type="pct"/>
            <w:shd w:val="clear" w:color="auto" w:fill="auto"/>
            <w:tcMar>
              <w:left w:w="57" w:type="dxa"/>
              <w:right w:w="57" w:type="dxa"/>
            </w:tcMar>
            <w:vAlign w:val="center"/>
          </w:tcPr>
          <w:p w14:paraId="4867EB6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4" w:type="pct"/>
            <w:shd w:val="clear" w:color="auto" w:fill="auto"/>
            <w:tcMar>
              <w:left w:w="57" w:type="dxa"/>
              <w:right w:w="57" w:type="dxa"/>
            </w:tcMar>
            <w:vAlign w:val="center"/>
          </w:tcPr>
          <w:p w14:paraId="55BE88DC" w14:textId="3BAD0177" w:rsidR="00CE289E" w:rsidRPr="004A31A9" w:rsidRDefault="007662C5" w:rsidP="00971256">
            <w:pPr>
              <w:spacing w:after="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18 </w:t>
            </w:r>
            <w:r w:rsidR="00292C28" w:rsidRPr="004A31A9">
              <w:rPr>
                <w:rFonts w:asciiTheme="minorHAnsi" w:eastAsia="Times New Roman" w:hAnsiTheme="minorHAnsi" w:cstheme="minorHAnsi"/>
                <w:sz w:val="24"/>
                <w:szCs w:val="24"/>
                <w:lang w:eastAsia="pl-PL"/>
              </w:rPr>
              <w:t>010</w:t>
            </w:r>
          </w:p>
        </w:tc>
        <w:tc>
          <w:tcPr>
            <w:tcW w:w="479" w:type="pct"/>
            <w:shd w:val="clear" w:color="auto" w:fill="auto"/>
            <w:tcMar>
              <w:left w:w="57" w:type="dxa"/>
              <w:right w:w="57" w:type="dxa"/>
            </w:tcMar>
            <w:vAlign w:val="center"/>
          </w:tcPr>
          <w:p w14:paraId="099553D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719" w:type="pct"/>
            <w:shd w:val="clear" w:color="auto" w:fill="auto"/>
            <w:tcMar>
              <w:left w:w="57" w:type="dxa"/>
              <w:right w:w="57" w:type="dxa"/>
            </w:tcMar>
            <w:vAlign w:val="center"/>
          </w:tcPr>
          <w:p w14:paraId="40BE1282" w14:textId="7FC868A6"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670123" w:rsidRPr="004A31A9">
              <w:rPr>
                <w:rFonts w:asciiTheme="minorHAnsi" w:hAnsiTheme="minorHAnsi" w:cstheme="minorHAnsi"/>
                <w:iCs/>
                <w:sz w:val="24"/>
                <w:szCs w:val="24"/>
                <w:lang w:eastAsia="pl-PL"/>
              </w:rPr>
              <w:t>51</w:t>
            </w:r>
            <w:r w:rsidRPr="004A31A9">
              <w:rPr>
                <w:rFonts w:asciiTheme="minorHAnsi" w:hAnsiTheme="minorHAnsi" w:cstheme="minorHAnsi"/>
                <w:iCs/>
                <w:sz w:val="24"/>
                <w:szCs w:val="24"/>
                <w:lang w:eastAsia="pl-PL"/>
              </w:rPr>
              <w:t>% alokacji osi priorytetowej</w:t>
            </w:r>
          </w:p>
        </w:tc>
      </w:tr>
      <w:tr w:rsidR="00CE289E" w:rsidRPr="004A31A9" w14:paraId="797D250E" w14:textId="77777777" w:rsidTr="00FA74EE">
        <w:trPr>
          <w:jc w:val="center"/>
        </w:trPr>
        <w:tc>
          <w:tcPr>
            <w:tcW w:w="153" w:type="pct"/>
            <w:vMerge/>
            <w:tcMar>
              <w:left w:w="57" w:type="dxa"/>
              <w:right w:w="57" w:type="dxa"/>
            </w:tcMar>
            <w:vAlign w:val="center"/>
          </w:tcPr>
          <w:p w14:paraId="56ADBAF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85" w:type="pct"/>
            <w:vAlign w:val="center"/>
          </w:tcPr>
          <w:p w14:paraId="61EAB04E" w14:textId="77777777" w:rsidR="00CE289E" w:rsidRPr="004A31A9" w:rsidRDefault="00CE289E" w:rsidP="00971256">
            <w:pPr>
              <w:spacing w:after="0" w:line="360" w:lineRule="auto"/>
              <w:ind w:left="-108" w:right="-10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11" w:type="pct"/>
            <w:tcMar>
              <w:left w:w="57" w:type="dxa"/>
              <w:right w:w="57" w:type="dxa"/>
            </w:tcMar>
            <w:vAlign w:val="center"/>
          </w:tcPr>
          <w:p w14:paraId="037A95F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646" w:type="pct"/>
            <w:shd w:val="clear" w:color="auto" w:fill="auto"/>
            <w:tcMar>
              <w:left w:w="57" w:type="dxa"/>
              <w:right w:w="57" w:type="dxa"/>
            </w:tcMar>
            <w:vAlign w:val="center"/>
          </w:tcPr>
          <w:p w14:paraId="10D8520B"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Całkowita kwota certyfikowanych wydatków kwalifikowalnych</w:t>
            </w:r>
          </w:p>
        </w:tc>
        <w:tc>
          <w:tcPr>
            <w:tcW w:w="270" w:type="pct"/>
            <w:tcMar>
              <w:left w:w="57" w:type="dxa"/>
              <w:right w:w="57" w:type="dxa"/>
            </w:tcMar>
            <w:vAlign w:val="center"/>
          </w:tcPr>
          <w:p w14:paraId="55D028A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241" w:type="pct"/>
            <w:tcMar>
              <w:left w:w="57" w:type="dxa"/>
              <w:right w:w="57" w:type="dxa"/>
            </w:tcMar>
            <w:vAlign w:val="center"/>
          </w:tcPr>
          <w:p w14:paraId="2DB401B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19" w:type="pct"/>
            <w:tcMar>
              <w:left w:w="57" w:type="dxa"/>
              <w:right w:w="57" w:type="dxa"/>
            </w:tcMar>
            <w:vAlign w:val="center"/>
          </w:tcPr>
          <w:p w14:paraId="6DB2465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51" w:type="pct"/>
            <w:vAlign w:val="center"/>
          </w:tcPr>
          <w:p w14:paraId="6B4112F4" w14:textId="77777777" w:rsidR="00CE289E" w:rsidRPr="004A31A9" w:rsidRDefault="00CE289E" w:rsidP="00971256">
            <w:pPr>
              <w:spacing w:after="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3" w:type="pct"/>
            <w:vAlign w:val="center"/>
          </w:tcPr>
          <w:p w14:paraId="3A810005" w14:textId="77777777" w:rsidR="00CE289E" w:rsidRPr="004A31A9" w:rsidRDefault="00CE289E" w:rsidP="00971256">
            <w:pPr>
              <w:spacing w:after="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25" w:type="pct"/>
            <w:vAlign w:val="center"/>
          </w:tcPr>
          <w:p w14:paraId="01EA9085" w14:textId="77777777" w:rsidR="00CE289E" w:rsidRPr="004A31A9" w:rsidRDefault="004A3879"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18 558 069</w:t>
            </w:r>
          </w:p>
        </w:tc>
        <w:tc>
          <w:tcPr>
            <w:tcW w:w="137" w:type="pct"/>
            <w:shd w:val="clear" w:color="auto" w:fill="auto"/>
            <w:tcMar>
              <w:left w:w="57" w:type="dxa"/>
              <w:right w:w="57" w:type="dxa"/>
            </w:tcMar>
            <w:vAlign w:val="center"/>
          </w:tcPr>
          <w:p w14:paraId="1EB6E37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7" w:type="pct"/>
            <w:shd w:val="clear" w:color="auto" w:fill="auto"/>
            <w:tcMar>
              <w:left w:w="57" w:type="dxa"/>
              <w:right w:w="57" w:type="dxa"/>
            </w:tcMar>
            <w:vAlign w:val="center"/>
          </w:tcPr>
          <w:p w14:paraId="6941C31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4" w:type="pct"/>
            <w:shd w:val="clear" w:color="auto" w:fill="auto"/>
            <w:tcMar>
              <w:left w:w="57" w:type="dxa"/>
              <w:right w:w="57" w:type="dxa"/>
            </w:tcMar>
            <w:vAlign w:val="center"/>
          </w:tcPr>
          <w:p w14:paraId="1AE75A26" w14:textId="4663A4E9" w:rsidR="00CE289E" w:rsidRPr="004A31A9" w:rsidRDefault="00C13480"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143 890 528</w:t>
            </w:r>
          </w:p>
        </w:tc>
        <w:tc>
          <w:tcPr>
            <w:tcW w:w="479" w:type="pct"/>
            <w:shd w:val="clear" w:color="auto" w:fill="auto"/>
            <w:tcMar>
              <w:left w:w="57" w:type="dxa"/>
              <w:right w:w="57" w:type="dxa"/>
            </w:tcMar>
            <w:vAlign w:val="center"/>
          </w:tcPr>
          <w:p w14:paraId="387A2E2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19" w:type="pct"/>
            <w:shd w:val="clear" w:color="auto" w:fill="auto"/>
            <w:tcMar>
              <w:left w:w="57" w:type="dxa"/>
              <w:right w:w="57" w:type="dxa"/>
            </w:tcMar>
            <w:vAlign w:val="center"/>
          </w:tcPr>
          <w:p w14:paraId="4248AF6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51037DD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
        <w:gridCol w:w="1238"/>
        <w:gridCol w:w="518"/>
        <w:gridCol w:w="1112"/>
        <w:gridCol w:w="518"/>
        <w:gridCol w:w="1159"/>
        <w:gridCol w:w="518"/>
        <w:gridCol w:w="1836"/>
        <w:gridCol w:w="518"/>
        <w:gridCol w:w="1270"/>
      </w:tblGrid>
      <w:tr w:rsidR="00CE289E" w:rsidRPr="004A31A9" w14:paraId="2C44F8FF" w14:textId="77777777" w:rsidTr="003D6769">
        <w:trPr>
          <w:trHeight w:val="300"/>
          <w:jc w:val="center"/>
        </w:trPr>
        <w:tc>
          <w:tcPr>
            <w:tcW w:w="9284" w:type="dxa"/>
            <w:gridSpan w:val="10"/>
            <w:shd w:val="clear" w:color="auto" w:fill="C6D9F1"/>
            <w:vAlign w:val="center"/>
          </w:tcPr>
          <w:p w14:paraId="0DFFE01A" w14:textId="77777777" w:rsidR="00CE289E" w:rsidRPr="004A31A9" w:rsidRDefault="00CE289E" w:rsidP="00971256">
            <w:pPr>
              <w:spacing w:after="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CE289E" w:rsidRPr="004A31A9" w14:paraId="6D1877DA" w14:textId="77777777" w:rsidTr="003D6769">
        <w:trPr>
          <w:trHeight w:val="690"/>
          <w:jc w:val="center"/>
        </w:trPr>
        <w:tc>
          <w:tcPr>
            <w:tcW w:w="1881" w:type="dxa"/>
            <w:gridSpan w:val="2"/>
            <w:shd w:val="clear" w:color="000000" w:fill="FFFF99"/>
            <w:vAlign w:val="center"/>
          </w:tcPr>
          <w:p w14:paraId="6D11274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461CA41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8: Wymiar 2 Forma finansowania</w:t>
            </w:r>
          </w:p>
        </w:tc>
        <w:tc>
          <w:tcPr>
            <w:tcW w:w="1657" w:type="dxa"/>
            <w:gridSpan w:val="2"/>
            <w:shd w:val="clear" w:color="000000" w:fill="FFFF99"/>
            <w:vAlign w:val="center"/>
          </w:tcPr>
          <w:p w14:paraId="53CEC89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421" w:type="dxa"/>
            <w:gridSpan w:val="2"/>
            <w:shd w:val="clear" w:color="000000" w:fill="FFFF99"/>
            <w:vAlign w:val="center"/>
          </w:tcPr>
          <w:p w14:paraId="3EF1127B" w14:textId="77777777" w:rsidR="00CE289E" w:rsidRPr="004A31A9" w:rsidRDefault="000A119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c>
          <w:tcPr>
            <w:tcW w:w="1765" w:type="dxa"/>
            <w:gridSpan w:val="2"/>
            <w:shd w:val="clear" w:color="000000" w:fill="FFFF99"/>
            <w:vAlign w:val="center"/>
          </w:tcPr>
          <w:p w14:paraId="415ECE2D" w14:textId="77777777" w:rsidR="00CE289E" w:rsidRPr="004A31A9" w:rsidRDefault="000A119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11: Wymiar 6</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Temat uzupełniający EFS</w:t>
            </w:r>
          </w:p>
        </w:tc>
      </w:tr>
      <w:tr w:rsidR="00CE289E" w:rsidRPr="004A31A9" w14:paraId="3A2F56B1" w14:textId="77777777" w:rsidTr="003D6769">
        <w:trPr>
          <w:trHeight w:val="324"/>
          <w:jc w:val="center"/>
        </w:trPr>
        <w:tc>
          <w:tcPr>
            <w:tcW w:w="606" w:type="dxa"/>
            <w:shd w:val="clear" w:color="auto" w:fill="auto"/>
            <w:vAlign w:val="center"/>
          </w:tcPr>
          <w:p w14:paraId="5EBAC8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75" w:type="dxa"/>
            <w:shd w:val="clear" w:color="auto" w:fill="auto"/>
            <w:vAlign w:val="center"/>
          </w:tcPr>
          <w:p w14:paraId="3EA7DC8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6" w:type="dxa"/>
            <w:shd w:val="clear" w:color="auto" w:fill="auto"/>
            <w:vAlign w:val="center"/>
          </w:tcPr>
          <w:p w14:paraId="48C42C9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34" w:type="dxa"/>
            <w:shd w:val="clear" w:color="auto" w:fill="auto"/>
            <w:vAlign w:val="center"/>
          </w:tcPr>
          <w:p w14:paraId="28EE846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5" w:type="dxa"/>
            <w:shd w:val="clear" w:color="auto" w:fill="auto"/>
            <w:vAlign w:val="center"/>
          </w:tcPr>
          <w:p w14:paraId="61593E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32" w:type="dxa"/>
            <w:shd w:val="clear" w:color="auto" w:fill="auto"/>
            <w:vAlign w:val="center"/>
          </w:tcPr>
          <w:p w14:paraId="37C276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69" w:type="dxa"/>
            <w:shd w:val="clear" w:color="auto" w:fill="auto"/>
            <w:vAlign w:val="center"/>
          </w:tcPr>
          <w:p w14:paraId="3A3E6D5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952" w:type="dxa"/>
            <w:shd w:val="clear" w:color="auto" w:fill="auto"/>
            <w:vAlign w:val="center"/>
          </w:tcPr>
          <w:p w14:paraId="07F51CB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58" w:type="dxa"/>
            <w:shd w:val="clear" w:color="auto" w:fill="auto"/>
            <w:vAlign w:val="center"/>
          </w:tcPr>
          <w:p w14:paraId="615A585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307" w:type="dxa"/>
            <w:shd w:val="clear" w:color="auto" w:fill="auto"/>
            <w:vAlign w:val="center"/>
          </w:tcPr>
          <w:p w14:paraId="61FCCC1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CE289E" w:rsidRPr="004A31A9" w14:paraId="63BBF800" w14:textId="77777777" w:rsidTr="003D6769">
        <w:trPr>
          <w:trHeight w:val="324"/>
          <w:jc w:val="center"/>
        </w:trPr>
        <w:tc>
          <w:tcPr>
            <w:tcW w:w="606" w:type="dxa"/>
            <w:shd w:val="clear" w:color="auto" w:fill="auto"/>
            <w:vAlign w:val="center"/>
          </w:tcPr>
          <w:p w14:paraId="451D9C3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109</w:t>
            </w:r>
          </w:p>
        </w:tc>
        <w:tc>
          <w:tcPr>
            <w:tcW w:w="1275" w:type="dxa"/>
            <w:shd w:val="clear" w:color="auto" w:fill="auto"/>
            <w:vAlign w:val="center"/>
          </w:tcPr>
          <w:p w14:paraId="1BFDE01D" w14:textId="77BA5B2E" w:rsidR="00CE289E" w:rsidRPr="004A31A9" w:rsidRDefault="00DF18F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50 401 061</w:t>
            </w:r>
          </w:p>
        </w:tc>
        <w:tc>
          <w:tcPr>
            <w:tcW w:w="426" w:type="dxa"/>
            <w:vMerge w:val="restart"/>
            <w:shd w:val="clear" w:color="auto" w:fill="auto"/>
            <w:vAlign w:val="center"/>
          </w:tcPr>
          <w:p w14:paraId="758B89F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134" w:type="dxa"/>
            <w:vMerge w:val="restart"/>
            <w:shd w:val="clear" w:color="auto" w:fill="auto"/>
            <w:vAlign w:val="center"/>
          </w:tcPr>
          <w:p w14:paraId="05394D09" w14:textId="4348DA10" w:rsidR="00CE289E" w:rsidRPr="004A31A9" w:rsidRDefault="00E63D9E" w:rsidP="00971256">
            <w:pPr>
              <w:spacing w:after="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122 306 948</w:t>
            </w:r>
          </w:p>
        </w:tc>
        <w:tc>
          <w:tcPr>
            <w:tcW w:w="425" w:type="dxa"/>
            <w:shd w:val="clear" w:color="auto" w:fill="auto"/>
            <w:vAlign w:val="center"/>
          </w:tcPr>
          <w:p w14:paraId="024D06A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32" w:type="dxa"/>
            <w:shd w:val="clear" w:color="auto" w:fill="auto"/>
            <w:vAlign w:val="center"/>
          </w:tcPr>
          <w:p w14:paraId="6004C081" w14:textId="5CE27672" w:rsidR="00DF18F2" w:rsidRPr="004A31A9" w:rsidRDefault="00E63D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39 344 937</w:t>
            </w:r>
          </w:p>
        </w:tc>
        <w:tc>
          <w:tcPr>
            <w:tcW w:w="469" w:type="dxa"/>
            <w:shd w:val="clear" w:color="auto" w:fill="auto"/>
            <w:vAlign w:val="center"/>
          </w:tcPr>
          <w:p w14:paraId="315A098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952" w:type="dxa"/>
            <w:shd w:val="clear" w:color="auto" w:fill="auto"/>
            <w:vAlign w:val="center"/>
          </w:tcPr>
          <w:p w14:paraId="662C69C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24 347 380</w:t>
            </w:r>
          </w:p>
        </w:tc>
        <w:tc>
          <w:tcPr>
            <w:tcW w:w="458" w:type="dxa"/>
            <w:vMerge w:val="restart"/>
            <w:shd w:val="clear" w:color="auto" w:fill="auto"/>
            <w:vAlign w:val="center"/>
          </w:tcPr>
          <w:p w14:paraId="50E2695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307" w:type="dxa"/>
            <w:vMerge w:val="restart"/>
            <w:shd w:val="clear" w:color="auto" w:fill="auto"/>
            <w:vAlign w:val="center"/>
          </w:tcPr>
          <w:p w14:paraId="18F0AA24" w14:textId="76E6DD0F" w:rsidR="00CE289E" w:rsidRPr="004A31A9" w:rsidRDefault="00B1245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122 306 948</w:t>
            </w:r>
          </w:p>
        </w:tc>
      </w:tr>
      <w:tr w:rsidR="00CE289E" w:rsidRPr="004A31A9" w14:paraId="0320D67D" w14:textId="77777777" w:rsidTr="003D6769">
        <w:trPr>
          <w:trHeight w:val="324"/>
          <w:jc w:val="center"/>
        </w:trPr>
        <w:tc>
          <w:tcPr>
            <w:tcW w:w="606" w:type="dxa"/>
            <w:shd w:val="clear" w:color="auto" w:fill="auto"/>
            <w:vAlign w:val="center"/>
          </w:tcPr>
          <w:p w14:paraId="3D25F86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112</w:t>
            </w:r>
          </w:p>
        </w:tc>
        <w:tc>
          <w:tcPr>
            <w:tcW w:w="1275" w:type="dxa"/>
            <w:shd w:val="clear" w:color="auto" w:fill="auto"/>
            <w:vAlign w:val="center"/>
          </w:tcPr>
          <w:p w14:paraId="74B88B65" w14:textId="631CF8E9" w:rsidR="00CE289E" w:rsidRPr="004A31A9" w:rsidRDefault="00E63D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59 818 247</w:t>
            </w:r>
          </w:p>
        </w:tc>
        <w:tc>
          <w:tcPr>
            <w:tcW w:w="426" w:type="dxa"/>
            <w:vMerge/>
            <w:shd w:val="clear" w:color="auto" w:fill="auto"/>
            <w:vAlign w:val="center"/>
          </w:tcPr>
          <w:p w14:paraId="66C8900F"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374B7E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6649289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232" w:type="dxa"/>
            <w:shd w:val="clear" w:color="auto" w:fill="auto"/>
            <w:vAlign w:val="center"/>
          </w:tcPr>
          <w:p w14:paraId="1FA626B5" w14:textId="54CEF483" w:rsidR="00DF18F2" w:rsidRPr="004A31A9" w:rsidRDefault="00E63D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34 426 767</w:t>
            </w:r>
          </w:p>
        </w:tc>
        <w:tc>
          <w:tcPr>
            <w:tcW w:w="469" w:type="dxa"/>
            <w:vMerge w:val="restart"/>
            <w:shd w:val="clear" w:color="auto" w:fill="auto"/>
            <w:vAlign w:val="center"/>
          </w:tcPr>
          <w:p w14:paraId="4427B40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952" w:type="dxa"/>
            <w:vMerge w:val="restart"/>
            <w:shd w:val="clear" w:color="auto" w:fill="auto"/>
            <w:vAlign w:val="center"/>
          </w:tcPr>
          <w:p w14:paraId="4232A5A5" w14:textId="22872BA5" w:rsidR="00CE289E" w:rsidRPr="004A31A9" w:rsidRDefault="00B1245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97 959 568</w:t>
            </w:r>
          </w:p>
        </w:tc>
        <w:tc>
          <w:tcPr>
            <w:tcW w:w="458" w:type="dxa"/>
            <w:vMerge/>
            <w:shd w:val="clear" w:color="auto" w:fill="auto"/>
            <w:vAlign w:val="center"/>
          </w:tcPr>
          <w:p w14:paraId="2C0985C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045D1CA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04923A10" w14:textId="77777777" w:rsidTr="003D6769">
        <w:trPr>
          <w:trHeight w:val="324"/>
          <w:jc w:val="center"/>
        </w:trPr>
        <w:tc>
          <w:tcPr>
            <w:tcW w:w="606" w:type="dxa"/>
            <w:vMerge w:val="restart"/>
            <w:shd w:val="clear" w:color="auto" w:fill="auto"/>
            <w:vAlign w:val="center"/>
          </w:tcPr>
          <w:p w14:paraId="1DD1262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113</w:t>
            </w:r>
          </w:p>
        </w:tc>
        <w:tc>
          <w:tcPr>
            <w:tcW w:w="1275" w:type="dxa"/>
            <w:vMerge w:val="restart"/>
            <w:shd w:val="clear" w:color="auto" w:fill="auto"/>
            <w:vAlign w:val="center"/>
          </w:tcPr>
          <w:p w14:paraId="7BB11DC6" w14:textId="36A21B8E" w:rsidR="00CE289E" w:rsidRPr="004A31A9" w:rsidRDefault="00DF18F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12 087 640</w:t>
            </w:r>
          </w:p>
        </w:tc>
        <w:tc>
          <w:tcPr>
            <w:tcW w:w="426" w:type="dxa"/>
            <w:vMerge/>
            <w:shd w:val="clear" w:color="auto" w:fill="auto"/>
            <w:vAlign w:val="center"/>
          </w:tcPr>
          <w:p w14:paraId="54D03EF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540BBA3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60F44DF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232" w:type="dxa"/>
            <w:shd w:val="clear" w:color="auto" w:fill="auto"/>
            <w:vAlign w:val="center"/>
          </w:tcPr>
          <w:p w14:paraId="1760B39C" w14:textId="0407DC6C" w:rsidR="00DF18F2" w:rsidRPr="004A31A9" w:rsidRDefault="00E63D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22 043 862</w:t>
            </w:r>
          </w:p>
        </w:tc>
        <w:tc>
          <w:tcPr>
            <w:tcW w:w="469" w:type="dxa"/>
            <w:vMerge/>
            <w:shd w:val="clear" w:color="auto" w:fill="auto"/>
            <w:vAlign w:val="center"/>
          </w:tcPr>
          <w:p w14:paraId="73D7333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21D408F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5E68B2B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719BE44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669ED297" w14:textId="77777777" w:rsidTr="003D6769">
        <w:trPr>
          <w:trHeight w:val="120"/>
          <w:jc w:val="center"/>
        </w:trPr>
        <w:tc>
          <w:tcPr>
            <w:tcW w:w="606" w:type="dxa"/>
            <w:vMerge/>
            <w:shd w:val="clear" w:color="auto" w:fill="auto"/>
            <w:vAlign w:val="center"/>
          </w:tcPr>
          <w:p w14:paraId="78CA34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275" w:type="dxa"/>
            <w:vMerge/>
            <w:shd w:val="clear" w:color="auto" w:fill="auto"/>
            <w:vAlign w:val="center"/>
          </w:tcPr>
          <w:p w14:paraId="004A37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6" w:type="dxa"/>
            <w:vMerge/>
            <w:shd w:val="clear" w:color="auto" w:fill="auto"/>
            <w:vAlign w:val="center"/>
          </w:tcPr>
          <w:p w14:paraId="3A4AA2A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5C4E1CC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3BB31D8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232" w:type="dxa"/>
            <w:shd w:val="clear" w:color="auto" w:fill="auto"/>
            <w:vAlign w:val="center"/>
          </w:tcPr>
          <w:p w14:paraId="61802A44" w14:textId="5B735AA6" w:rsidR="00CE289E" w:rsidRPr="004A31A9" w:rsidRDefault="00B12458"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26 491 382</w:t>
            </w:r>
          </w:p>
        </w:tc>
        <w:tc>
          <w:tcPr>
            <w:tcW w:w="469" w:type="dxa"/>
            <w:vMerge/>
            <w:shd w:val="clear" w:color="auto" w:fill="auto"/>
            <w:vAlign w:val="center"/>
          </w:tcPr>
          <w:p w14:paraId="0CE2605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6396200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115778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63A907D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bl>
    <w:p w14:paraId="7601E4FC" w14:textId="77777777" w:rsidR="00617BD2" w:rsidRPr="004A31A9" w:rsidRDefault="00617BD2" w:rsidP="00971256">
      <w:pPr>
        <w:pStyle w:val="Sekcja2os"/>
        <w:shd w:val="clear" w:color="auto" w:fill="auto"/>
        <w:spacing w:after="0" w:line="360" w:lineRule="auto"/>
        <w:ind w:left="0" w:firstLine="0"/>
        <w:rPr>
          <w:rFonts w:asciiTheme="minorHAnsi" w:hAnsiTheme="minorHAnsi" w:cstheme="minorHAnsi"/>
          <w:sz w:val="24"/>
          <w:szCs w:val="24"/>
        </w:rPr>
        <w:sectPr w:rsidR="00617BD2" w:rsidRPr="004A31A9">
          <w:pgSz w:w="11906" w:h="16838"/>
          <w:pgMar w:top="1417" w:right="1417" w:bottom="1417" w:left="1417" w:header="708" w:footer="708" w:gutter="0"/>
          <w:cols w:space="708"/>
          <w:docGrid w:linePitch="360"/>
        </w:sectPr>
      </w:pPr>
    </w:p>
    <w:p w14:paraId="41BA9A99" w14:textId="77777777" w:rsidR="00CE289E" w:rsidRPr="004A31A9" w:rsidRDefault="00CE289E" w:rsidP="00971256">
      <w:pPr>
        <w:pStyle w:val="Sekcja2os"/>
        <w:spacing w:after="0" w:line="360" w:lineRule="auto"/>
        <w:ind w:left="0" w:firstLine="0"/>
        <w:rPr>
          <w:rFonts w:asciiTheme="minorHAnsi" w:hAnsiTheme="minorHAnsi" w:cstheme="minorHAnsi"/>
          <w:caps w:val="0"/>
          <w:sz w:val="24"/>
          <w:szCs w:val="24"/>
        </w:rPr>
      </w:pPr>
      <w:bookmarkStart w:id="48" w:name="_Toc406744811"/>
      <w:bookmarkStart w:id="49" w:name="_Toc20146699"/>
      <w:r w:rsidRPr="004A31A9">
        <w:rPr>
          <w:rFonts w:asciiTheme="minorHAnsi" w:hAnsiTheme="minorHAnsi" w:cstheme="minorHAnsi"/>
          <w:sz w:val="24"/>
          <w:szCs w:val="24"/>
        </w:rPr>
        <w:lastRenderedPageBreak/>
        <w:t>Oś Priorytetowa 7. Zdrowie</w:t>
      </w:r>
      <w:bookmarkEnd w:id="48"/>
      <w:r w:rsidR="00AA7137" w:rsidRPr="004A31A9">
        <w:rPr>
          <w:rFonts w:asciiTheme="minorHAnsi" w:hAnsiTheme="minorHAnsi" w:cstheme="minorHAnsi"/>
          <w:sz w:val="24"/>
          <w:szCs w:val="24"/>
        </w:rPr>
        <w:t xml:space="preserve"> </w:t>
      </w:r>
      <w:r w:rsidR="002E0A0D" w:rsidRPr="004A31A9">
        <w:rPr>
          <w:rFonts w:asciiTheme="minorHAnsi" w:hAnsiTheme="minorHAnsi" w:cstheme="minorHAnsi"/>
          <w:caps w:val="0"/>
          <w:sz w:val="24"/>
          <w:szCs w:val="24"/>
        </w:rPr>
        <w:t>I</w:t>
      </w:r>
      <w:r w:rsidR="00AA7137" w:rsidRPr="004A31A9">
        <w:rPr>
          <w:rFonts w:asciiTheme="minorHAnsi" w:hAnsiTheme="minorHAnsi" w:cstheme="minorHAnsi"/>
          <w:caps w:val="0"/>
          <w:sz w:val="24"/>
          <w:szCs w:val="24"/>
        </w:rPr>
        <w:t xml:space="preserve"> OPIEKA</w:t>
      </w:r>
      <w:bookmarkEnd w:id="49"/>
    </w:p>
    <w:p w14:paraId="2EC9AD9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0A150A5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Osi przewiduje się realizację działań w ramach PI 9a i 2c. Koncentracja interwencji dotyczącej zapewnienia dostępu do wysokiej jakości specjalistycznych usług zdrowotnych i rozwoju usług e-zdrowia wpłynie na zwiększenie elastyczności i komplementarności działań powiązanych ze sobą, ale zmierzających do osiągnięcia rezultatów w różnych celach tematycznych. Połączenie interwencji CT 2 i 9 w zakresie ochrony zdrowia umożliwi ograniczenie ryzyka ubóstwa i wykluczenia społecznego poprzez poprawę dostępu do specjalistycznych usług zdrowotnych i e-zdrowia.</w:t>
      </w:r>
    </w:p>
    <w:p w14:paraId="643A83F2"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9a </w:t>
      </w:r>
    </w:p>
    <w:p w14:paraId="33E4BAAC"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p w14:paraId="68DA379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1692A2C6" w14:textId="73696F96"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dostępność usług zdrowotnych</w:t>
      </w:r>
      <w:r w:rsidR="00BE43B6" w:rsidRPr="004A31A9">
        <w:rPr>
          <w:rFonts w:asciiTheme="minorHAnsi" w:hAnsiTheme="minorHAnsi" w:cstheme="minorHAnsi"/>
          <w:sz w:val="24"/>
          <w:szCs w:val="24"/>
          <w:lang w:eastAsia="pl-PL"/>
        </w:rPr>
        <w:t xml:space="preserve"> i społecznych</w:t>
      </w:r>
      <w:r w:rsidRPr="004A31A9">
        <w:rPr>
          <w:rFonts w:asciiTheme="minorHAnsi" w:hAnsiTheme="minorHAnsi" w:cstheme="minorHAnsi"/>
          <w:sz w:val="24"/>
          <w:szCs w:val="24"/>
          <w:lang w:eastAsia="pl-PL"/>
        </w:rPr>
        <w:t xml:space="preserve">. </w:t>
      </w:r>
    </w:p>
    <w:p w14:paraId="127B4B64" w14:textId="77777777" w:rsidR="00CE289E" w:rsidRPr="004A31A9" w:rsidRDefault="00CE289E" w:rsidP="00971256">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1F07FD6B" w14:textId="2DFFB00C"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województwie pomorskim odnotowuje się szereg zagrożeń będących skutkiem negatywnych tendencji demograficznych związanych ze starzeniem się społeczeństwa</w:t>
      </w:r>
      <w:r w:rsidR="008F0528">
        <w:rPr>
          <w:rFonts w:asciiTheme="minorHAnsi" w:hAnsiTheme="minorHAnsi" w:cstheme="minorHAnsi"/>
          <w:sz w:val="24"/>
          <w:szCs w:val="24"/>
          <w:lang w:eastAsia="pl-PL"/>
        </w:rPr>
        <w:t xml:space="preserve"> oraz wysokiej zachorowalności </w:t>
      </w:r>
      <w:r w:rsidRPr="004A31A9">
        <w:rPr>
          <w:rFonts w:asciiTheme="minorHAnsi" w:hAnsiTheme="minorHAnsi" w:cstheme="minorHAnsi"/>
          <w:sz w:val="24"/>
          <w:szCs w:val="24"/>
          <w:lang w:eastAsia="pl-PL"/>
        </w:rPr>
        <w:t xml:space="preserve">i umieralności spowodowanej chorobami cywilizacyjnymi. W ostatnich latach zauważa się wzrost liczby nowych </w:t>
      </w:r>
      <w:proofErr w:type="spellStart"/>
      <w:r w:rsidRPr="004A31A9">
        <w:rPr>
          <w:rFonts w:asciiTheme="minorHAnsi" w:hAnsiTheme="minorHAnsi" w:cstheme="minorHAnsi"/>
          <w:sz w:val="24"/>
          <w:szCs w:val="24"/>
          <w:lang w:eastAsia="pl-PL"/>
        </w:rPr>
        <w:t>zachorowań</w:t>
      </w:r>
      <w:proofErr w:type="spellEnd"/>
      <w:r w:rsidRPr="004A31A9">
        <w:rPr>
          <w:rFonts w:asciiTheme="minorHAnsi" w:hAnsiTheme="minorHAnsi" w:cstheme="minorHAnsi"/>
          <w:sz w:val="24"/>
          <w:szCs w:val="24"/>
          <w:lang w:eastAsia="pl-PL"/>
        </w:rPr>
        <w:t xml:space="preserve"> na: choroby nowotworowe, cukrzycę, niedokrwienną chorobę serca, choroby naczyń mózgowych oraz </w:t>
      </w:r>
      <w:proofErr w:type="spellStart"/>
      <w:r w:rsidRPr="004A31A9">
        <w:rPr>
          <w:rFonts w:asciiTheme="minorHAnsi" w:hAnsiTheme="minorHAnsi" w:cstheme="minorHAnsi"/>
          <w:sz w:val="24"/>
          <w:szCs w:val="24"/>
          <w:lang w:eastAsia="pl-PL"/>
        </w:rPr>
        <w:t>POChP</w:t>
      </w:r>
      <w:proofErr w:type="spellEnd"/>
      <w:r w:rsidRPr="004A31A9">
        <w:rPr>
          <w:rFonts w:asciiTheme="minorHAnsi" w:hAnsiTheme="minorHAnsi" w:cstheme="minorHAnsi"/>
          <w:sz w:val="24"/>
          <w:szCs w:val="24"/>
          <w:lang w:eastAsia="pl-PL"/>
        </w:rPr>
        <w:t xml:space="preserve">. </w:t>
      </w:r>
    </w:p>
    <w:p w14:paraId="1091AD4B" w14:textId="3EF0FE50"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Konsekwencją tego jest występowanie ryzyka socjalnego dotyczącego niezdolności do pracy, prowadzącego do obniżenia dochodów oraz wzrostu kosztów funkcj</w:t>
      </w:r>
      <w:r w:rsidR="008F0528">
        <w:rPr>
          <w:rFonts w:asciiTheme="minorHAnsi" w:hAnsiTheme="minorHAnsi" w:cstheme="minorHAnsi"/>
          <w:sz w:val="24"/>
          <w:szCs w:val="24"/>
          <w:lang w:eastAsia="pl-PL"/>
        </w:rPr>
        <w:t xml:space="preserve">onowania gospodarstw domowych, </w:t>
      </w:r>
      <w:r w:rsidRPr="004A31A9">
        <w:rPr>
          <w:rFonts w:asciiTheme="minorHAnsi" w:hAnsiTheme="minorHAnsi" w:cstheme="minorHAnsi"/>
          <w:sz w:val="24"/>
          <w:szCs w:val="24"/>
          <w:lang w:eastAsia="pl-PL"/>
        </w:rPr>
        <w:t>a tym samym zwiększenia poziomu ubóstwa wśród mieszkańców.</w:t>
      </w:r>
      <w:r w:rsidR="008F0528">
        <w:rPr>
          <w:rFonts w:asciiTheme="minorHAnsi" w:hAnsiTheme="minorHAnsi" w:cstheme="minorHAnsi"/>
          <w:sz w:val="24"/>
          <w:szCs w:val="24"/>
          <w:lang w:eastAsia="pl-PL"/>
        </w:rPr>
        <w:t xml:space="preserve"> Głównymi przyczynami orzeczeń </w:t>
      </w:r>
      <w:r w:rsidRPr="004A31A9">
        <w:rPr>
          <w:rFonts w:asciiTheme="minorHAnsi" w:hAnsiTheme="minorHAnsi" w:cstheme="minorHAnsi"/>
          <w:sz w:val="24"/>
          <w:szCs w:val="24"/>
          <w:lang w:eastAsia="pl-PL"/>
        </w:rPr>
        <w:t xml:space="preserve">o niezdolności do pracy były choroby: nowotworowe, układu sercowo-naczyniowego, układu kostno-stawowego, zaburzenia psychiczne i zaburzenia zachowania. </w:t>
      </w:r>
    </w:p>
    <w:p w14:paraId="3FB1CB4C"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Oprócz wskazanych zagrożeń w regionie widoczne są deficyty w zakresie dostępu do specjalistycznej infrastruktury zdrowotnej. Zgodnie z regionalną analizą potrzeb największym problemem jest niska dostępność do specjalistycznej opieki w zakresie chorób nowotworowych, układu sercowo-naczyniowego, psychicznych, układu kostno-stawowego, diabetologicznych oraz wieku starczego. Braki dotyczą m.in. placówek leczniczych, rehabilitacyjnych, opiekuńczo-terapeutycznych oraz poradni specjalistycznych. Nie obserwuje się natomiast problemów z dostępnością do podstawowej opieki zdrowotnej, która jest dobrze zorganizowana i rozlokowana na obszarze całego województwa. </w:t>
      </w:r>
    </w:p>
    <w:p w14:paraId="22D0ED2A" w14:textId="15FF0ACF" w:rsidR="00BE43B6" w:rsidRPr="004A31A9" w:rsidRDefault="00BE43B6"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w:t>
      </w:r>
      <w:r w:rsidR="00F9091E"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 województwie identyfikuje się braki w zakresie infrastruktury społecznej na rzecz usług opiekuńczych, </w:t>
      </w:r>
      <w:r w:rsidR="0073385D" w:rsidRPr="004A31A9">
        <w:rPr>
          <w:rFonts w:asciiTheme="minorHAnsi" w:hAnsiTheme="minorHAnsi" w:cstheme="minorHAnsi"/>
          <w:sz w:val="24"/>
          <w:szCs w:val="24"/>
          <w:lang w:eastAsia="pl-PL"/>
        </w:rPr>
        <w:t xml:space="preserve">a także miejsc </w:t>
      </w:r>
      <w:r w:rsidRPr="004A31A9">
        <w:rPr>
          <w:rFonts w:asciiTheme="minorHAnsi" w:hAnsiTheme="minorHAnsi" w:cstheme="minorHAnsi"/>
          <w:sz w:val="24"/>
          <w:szCs w:val="24"/>
          <w:lang w:eastAsia="pl-PL"/>
        </w:rPr>
        <w:t>opieki wytchnieniowej i wyręczającej</w:t>
      </w:r>
      <w:r w:rsidR="0073385D" w:rsidRPr="004A31A9">
        <w:rPr>
          <w:rFonts w:asciiTheme="minorHAnsi" w:hAnsiTheme="minorHAnsi" w:cstheme="minorHAnsi"/>
          <w:sz w:val="24"/>
          <w:szCs w:val="24"/>
          <w:lang w:eastAsia="pl-PL"/>
        </w:rPr>
        <w:t xml:space="preserve"> nad osobami potrzebującymi wsparcia w codziennym funkcjonowaniu</w:t>
      </w:r>
      <w:r w:rsidRPr="004A31A9">
        <w:rPr>
          <w:rFonts w:asciiTheme="minorHAnsi" w:hAnsiTheme="minorHAnsi" w:cstheme="minorHAnsi"/>
          <w:sz w:val="24"/>
          <w:szCs w:val="24"/>
          <w:lang w:eastAsia="pl-PL"/>
        </w:rPr>
        <w:t xml:space="preserve">. </w:t>
      </w:r>
    </w:p>
    <w:p w14:paraId="442733D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regionie trwa równoległy proces mający na celu stworzenie efektywnej regionalnej sieci podmiotów leczniczych z uwzględnieniem procesu ekonomizacji i organizacji systemu zdrowia. W efekcie w regionie powstanie sieć szpitali świadczących specjalistyczne usługi zdrowotne, ściśle współpracujących z dobrze rozlokowaną bazą usług lecznictwa ambulatoryjnego. </w:t>
      </w:r>
    </w:p>
    <w:p w14:paraId="2EFC4879" w14:textId="77777777" w:rsidR="00F708C4"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Wyzwaniem dla pomorskiego systemu zdrowia jest stworzenie warunków dostarczania usług zdrowotnych adekwatnie do zdiagnozowanych potrzeb i konsekwentne wyrównywanie różnic w dostępie do świadczeń w całym regionie, zwłaszcza w ramach zdefiniowanych deficytów infrastruktury i sprzętu medycznego. </w:t>
      </w:r>
    </w:p>
    <w:p w14:paraId="1F75187C" w14:textId="77777777" w:rsidR="00F708C4" w:rsidRPr="004A31A9" w:rsidRDefault="00F708C4"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Konieczne jest także wzmocnienie </w:t>
      </w:r>
      <w:r w:rsidR="00387DEE" w:rsidRPr="004A31A9">
        <w:rPr>
          <w:rFonts w:asciiTheme="minorHAnsi" w:hAnsiTheme="minorHAnsi" w:cstheme="minorHAnsi"/>
          <w:sz w:val="24"/>
          <w:szCs w:val="24"/>
          <w:lang w:eastAsia="pl-PL"/>
        </w:rPr>
        <w:t xml:space="preserve">zdolności regionu do przeciwdziałania i niwelowania negatywnych </w:t>
      </w:r>
      <w:r w:rsidR="00974E63" w:rsidRPr="004A31A9">
        <w:rPr>
          <w:rFonts w:asciiTheme="minorHAnsi" w:hAnsiTheme="minorHAnsi" w:cstheme="minorHAnsi"/>
          <w:sz w:val="24"/>
          <w:szCs w:val="24"/>
          <w:lang w:eastAsia="pl-PL"/>
        </w:rPr>
        <w:t>skutków pandemii</w:t>
      </w:r>
      <w:r w:rsidR="00387DEE" w:rsidRPr="004A31A9">
        <w:rPr>
          <w:rFonts w:asciiTheme="minorHAnsi" w:hAnsiTheme="minorHAnsi" w:cstheme="minorHAnsi"/>
          <w:sz w:val="24"/>
          <w:szCs w:val="24"/>
          <w:lang w:eastAsia="pl-PL"/>
        </w:rPr>
        <w:t xml:space="preserve"> COVID-19.</w:t>
      </w:r>
    </w:p>
    <w:p w14:paraId="6A390E4F" w14:textId="3B519894"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rezultacie podjętych działań nastąpi racjonalizacja rozmieszczenia</w:t>
      </w:r>
      <w:r w:rsidR="008F0528">
        <w:rPr>
          <w:rFonts w:asciiTheme="minorHAnsi" w:hAnsiTheme="minorHAnsi" w:cstheme="minorHAnsi"/>
          <w:sz w:val="24"/>
          <w:szCs w:val="24"/>
          <w:lang w:eastAsia="pl-PL"/>
        </w:rPr>
        <w:t xml:space="preserve"> podmiotów z komplementarnymi, </w:t>
      </w:r>
      <w:r w:rsidRPr="004A31A9">
        <w:rPr>
          <w:rFonts w:asciiTheme="minorHAnsi" w:hAnsiTheme="minorHAnsi" w:cstheme="minorHAnsi"/>
          <w:sz w:val="24"/>
          <w:szCs w:val="24"/>
          <w:lang w:eastAsia="pl-PL"/>
        </w:rPr>
        <w:t xml:space="preserve">a nie konkurencyjnymi zakresami świadczeń zdrowotnych oraz poprawa w dostępie do specjalistycznych świadczeń zdrowotnych na obszarze całego województwa. </w:t>
      </w:r>
    </w:p>
    <w:p w14:paraId="29E6CE8F"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362"/>
        <w:gridCol w:w="1105"/>
        <w:gridCol w:w="970"/>
        <w:gridCol w:w="690"/>
        <w:gridCol w:w="552"/>
        <w:gridCol w:w="970"/>
        <w:gridCol w:w="1107"/>
        <w:gridCol w:w="690"/>
      </w:tblGrid>
      <w:tr w:rsidR="00CE289E" w:rsidRPr="004A31A9" w14:paraId="1C934848" w14:textId="77777777" w:rsidTr="003D6769">
        <w:trPr>
          <w:cantSplit/>
          <w:trHeight w:val="1089"/>
        </w:trPr>
        <w:tc>
          <w:tcPr>
            <w:tcW w:w="229" w:type="pct"/>
            <w:shd w:val="clear" w:color="auto" w:fill="C6D9F1"/>
            <w:textDirection w:val="btLr"/>
            <w:vAlign w:val="center"/>
          </w:tcPr>
          <w:p w14:paraId="168EFFF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34" w:type="pct"/>
            <w:shd w:val="clear" w:color="auto" w:fill="C6D9F1"/>
            <w:textDirection w:val="btLr"/>
            <w:vAlign w:val="center"/>
          </w:tcPr>
          <w:p w14:paraId="06FE938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624" w:type="pct"/>
            <w:shd w:val="clear" w:color="auto" w:fill="C6D9F1"/>
            <w:textDirection w:val="btLr"/>
            <w:vAlign w:val="center"/>
          </w:tcPr>
          <w:p w14:paraId="6F6E71F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8" w:type="pct"/>
            <w:shd w:val="clear" w:color="auto" w:fill="C6D9F1"/>
            <w:textDirection w:val="btLr"/>
            <w:vAlign w:val="center"/>
          </w:tcPr>
          <w:p w14:paraId="7B17EFD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90" w:type="pct"/>
            <w:shd w:val="clear" w:color="auto" w:fill="C6D9F1"/>
            <w:textDirection w:val="btLr"/>
            <w:vAlign w:val="center"/>
          </w:tcPr>
          <w:p w14:paraId="605911E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2" w:type="pct"/>
            <w:shd w:val="clear" w:color="auto" w:fill="C6D9F1"/>
            <w:textDirection w:val="btLr"/>
            <w:vAlign w:val="center"/>
          </w:tcPr>
          <w:p w14:paraId="54109C1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548" w:type="pct"/>
            <w:shd w:val="clear" w:color="auto" w:fill="C6D9F1"/>
            <w:textDirection w:val="btLr"/>
            <w:vAlign w:val="center"/>
          </w:tcPr>
          <w:p w14:paraId="1C40072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625" w:type="pct"/>
            <w:shd w:val="clear" w:color="auto" w:fill="C6D9F1"/>
            <w:textDirection w:val="btLr"/>
            <w:vAlign w:val="center"/>
          </w:tcPr>
          <w:p w14:paraId="5F5F27E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90" w:type="pct"/>
            <w:shd w:val="clear" w:color="auto" w:fill="C6D9F1"/>
            <w:textDirection w:val="btLr"/>
            <w:vAlign w:val="center"/>
          </w:tcPr>
          <w:p w14:paraId="6089ABD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27F3AFE" w14:textId="77777777" w:rsidTr="003D6769">
        <w:trPr>
          <w:trHeight w:val="20"/>
        </w:trPr>
        <w:tc>
          <w:tcPr>
            <w:tcW w:w="229" w:type="pct"/>
            <w:vAlign w:val="center"/>
          </w:tcPr>
          <w:p w14:paraId="5948A37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1.</w:t>
            </w:r>
          </w:p>
        </w:tc>
        <w:tc>
          <w:tcPr>
            <w:tcW w:w="1334" w:type="pct"/>
            <w:vAlign w:val="center"/>
          </w:tcPr>
          <w:p w14:paraId="52B3AD4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Przeciętny pobyt chorego w szpitalu</w:t>
            </w:r>
          </w:p>
        </w:tc>
        <w:tc>
          <w:tcPr>
            <w:tcW w:w="624" w:type="pct"/>
            <w:vAlign w:val="center"/>
          </w:tcPr>
          <w:p w14:paraId="520B343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dni</w:t>
            </w:r>
          </w:p>
        </w:tc>
        <w:tc>
          <w:tcPr>
            <w:tcW w:w="548" w:type="pct"/>
            <w:vAlign w:val="center"/>
          </w:tcPr>
          <w:p w14:paraId="12DFF1E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90" w:type="pct"/>
            <w:vAlign w:val="center"/>
          </w:tcPr>
          <w:p w14:paraId="344F504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w:t>
            </w:r>
          </w:p>
        </w:tc>
        <w:tc>
          <w:tcPr>
            <w:tcW w:w="312" w:type="pct"/>
            <w:vAlign w:val="center"/>
          </w:tcPr>
          <w:p w14:paraId="61C6AFB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548" w:type="pct"/>
            <w:vAlign w:val="center"/>
          </w:tcPr>
          <w:p w14:paraId="1E4F109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p>
        </w:tc>
        <w:tc>
          <w:tcPr>
            <w:tcW w:w="625" w:type="pct"/>
            <w:vAlign w:val="center"/>
          </w:tcPr>
          <w:p w14:paraId="5A3C2AE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CSIOZ</w:t>
            </w:r>
          </w:p>
        </w:tc>
        <w:tc>
          <w:tcPr>
            <w:tcW w:w="390" w:type="pct"/>
            <w:vAlign w:val="center"/>
          </w:tcPr>
          <w:p w14:paraId="5147972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606EB1B"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72763390"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BA50377"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Interwencją objęte zostaną przedsięwzięcia zmierzające do przekształcenia regionalnego systemu zdrowia w system efektywny, trwały i dostępny. Zasadniczo wszystkie projekty powinny uwzględniać wzmocnienie koordynacji pomiędzy różnymi poziomami opieki zdrowotnej, w tym </w:t>
      </w:r>
      <w:r w:rsidR="007D7F0F" w:rsidRPr="004A31A9">
        <w:rPr>
          <w:rFonts w:asciiTheme="minorHAnsi" w:hAnsiTheme="minorHAnsi" w:cstheme="minorHAnsi"/>
          <w:sz w:val="24"/>
          <w:szCs w:val="24"/>
          <w:lang w:eastAsia="pl-PL"/>
        </w:rPr>
        <w:t xml:space="preserve">zwiększenie zaangażowania </w:t>
      </w:r>
      <w:r w:rsidRPr="004A31A9">
        <w:rPr>
          <w:rFonts w:asciiTheme="minorHAnsi" w:hAnsiTheme="minorHAnsi" w:cstheme="minorHAnsi"/>
          <w:sz w:val="24"/>
          <w:szCs w:val="24"/>
          <w:lang w:eastAsia="pl-PL"/>
        </w:rPr>
        <w:t xml:space="preserve">podmiotów podstawowej opieki zdrowotnej. </w:t>
      </w:r>
    </w:p>
    <w:p w14:paraId="4482B24A" w14:textId="77777777" w:rsidR="00CE289E" w:rsidRPr="004A31A9" w:rsidRDefault="00CE289E" w:rsidP="00971256">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Realizowane będą wyłącznie przedsięwzięcia wynikające z określonych w skali regionu deficytów i potrzeb zidentyfikowanych na podstawie analizy sytuacji demograficznej i epidemiologicznej, a także faktycznego zapotrzebowania oraz dostępności infrastruktury ochrony zdrowia, z uwzględnieniem map</w:t>
      </w:r>
      <w:r w:rsidR="00CB7E4F" w:rsidRPr="004A31A9">
        <w:rPr>
          <w:rFonts w:asciiTheme="minorHAnsi" w:hAnsiTheme="minorHAnsi" w:cstheme="minorHAnsi"/>
          <w:sz w:val="24"/>
          <w:szCs w:val="24"/>
        </w:rPr>
        <w:t xml:space="preserve"> potrzeb</w:t>
      </w:r>
      <w:r w:rsidRPr="004A31A9">
        <w:rPr>
          <w:rFonts w:asciiTheme="minorHAnsi" w:hAnsiTheme="minorHAnsi" w:cstheme="minorHAnsi"/>
          <w:sz w:val="24"/>
          <w:szCs w:val="24"/>
        </w:rPr>
        <w:t xml:space="preserve"> zdrowotnych opracowanych przez Ministerstwo Zdrowia zgodnie z planem działań dla spełnienia warunku </w:t>
      </w:r>
      <w:r w:rsidR="0015077B" w:rsidRPr="004A31A9">
        <w:rPr>
          <w:rFonts w:asciiTheme="minorHAnsi" w:hAnsiTheme="minorHAnsi" w:cstheme="minorHAnsi"/>
          <w:sz w:val="24"/>
          <w:szCs w:val="24"/>
        </w:rPr>
        <w:t xml:space="preserve">ex-ante </w:t>
      </w:r>
      <w:r w:rsidRPr="004A31A9">
        <w:rPr>
          <w:rFonts w:asciiTheme="minorHAnsi" w:hAnsiTheme="minorHAnsi" w:cstheme="minorHAnsi"/>
          <w:sz w:val="24"/>
          <w:szCs w:val="24"/>
        </w:rPr>
        <w:t>9.3,z zastrzeżeniem zasad opisanych w kierunkowych zasadach wyboru projektów.</w:t>
      </w:r>
    </w:p>
    <w:p w14:paraId="64FE945A" w14:textId="31408A30" w:rsidR="00E21D01" w:rsidRPr="004A31A9" w:rsidRDefault="00E21D01" w:rsidP="00971256">
      <w:pPr>
        <w:autoSpaceDE w:val="0"/>
        <w:autoSpaceDN w:val="0"/>
        <w:adjustRightInd w:val="0"/>
        <w:spacing w:before="60" w:after="60" w:line="360" w:lineRule="auto"/>
        <w:rPr>
          <w:rFonts w:asciiTheme="minorHAnsi" w:hAnsiTheme="minorHAnsi" w:cstheme="minorHAnsi"/>
          <w:iCs/>
          <w:color w:val="000000"/>
          <w:sz w:val="24"/>
          <w:szCs w:val="24"/>
        </w:rPr>
      </w:pPr>
      <w:r w:rsidRPr="004A31A9">
        <w:rPr>
          <w:rFonts w:asciiTheme="minorHAnsi" w:hAnsiTheme="minorHAnsi" w:cstheme="minorHAnsi"/>
          <w:iCs/>
          <w:sz w:val="24"/>
          <w:szCs w:val="24"/>
        </w:rPr>
        <w:t xml:space="preserve">Finansowane będą </w:t>
      </w:r>
      <w:r w:rsidR="00955A3C" w:rsidRPr="004A31A9">
        <w:rPr>
          <w:rFonts w:asciiTheme="minorHAnsi" w:hAnsiTheme="minorHAnsi" w:cstheme="minorHAnsi"/>
          <w:iCs/>
          <w:sz w:val="24"/>
          <w:szCs w:val="24"/>
        </w:rPr>
        <w:t xml:space="preserve">wyłącznie </w:t>
      </w:r>
      <w:r w:rsidRPr="004A31A9">
        <w:rPr>
          <w:rFonts w:asciiTheme="minorHAnsi" w:hAnsiTheme="minorHAnsi" w:cstheme="minorHAnsi"/>
          <w:iCs/>
          <w:sz w:val="24"/>
          <w:szCs w:val="24"/>
        </w:rPr>
        <w:t xml:space="preserve">projekty wynikające z map potrzeb zdrowotnych i zgodne z Planem działań w sektorze zdrowia (Plan działań) akceptowanym przez Komitet Sterujący ds. koordynacji EFSI w sektorze zdrowia. Plan działań uwzględni inwestycje podejmowane ze środków krajowych oraz </w:t>
      </w:r>
      <w:r w:rsidRPr="004A31A9">
        <w:rPr>
          <w:rFonts w:asciiTheme="minorHAnsi" w:hAnsiTheme="minorHAnsi" w:cstheme="minorHAnsi"/>
          <w:iCs/>
          <w:color w:val="000000"/>
          <w:sz w:val="24"/>
          <w:szCs w:val="24"/>
        </w:rPr>
        <w:t>obejmie m.in. zasady wyboru projektów, listę potencjalnych przedsięwzięć realizowanych na poziomach krajowym i regionalnym oraz działania planowane do podjęcia na poziomie krajowym.</w:t>
      </w:r>
    </w:p>
    <w:p w14:paraId="158E27E0" w14:textId="77777777" w:rsidR="00E21D01" w:rsidRPr="004A31A9" w:rsidRDefault="00E21D01" w:rsidP="00971256">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Wydatki ponoszone w ramach projektów dotyczących infrastruktury w zakresie opieki szpitalnej będą certyfikowane po wprowadzeniu map potrzeb w dziedzinie ochrony zdrowia oraz rodzaju świadczeń zbieżnych tematycznie z zakresem danego projektu. </w:t>
      </w:r>
    </w:p>
    <w:p w14:paraId="099C746D" w14:textId="0BCB6B91"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w:t>
      </w:r>
      <w:r w:rsidRPr="004A31A9">
        <w:rPr>
          <w:rFonts w:asciiTheme="minorHAnsi" w:hAnsiTheme="minorHAnsi" w:cstheme="minorHAnsi"/>
          <w:sz w:val="24"/>
          <w:szCs w:val="24"/>
          <w:u w:val="single"/>
          <w:lang w:eastAsia="pl-PL"/>
        </w:rPr>
        <w:t>regionalnej bazy szpitalnej</w:t>
      </w:r>
      <w:r w:rsidRPr="004A31A9">
        <w:rPr>
          <w:rFonts w:asciiTheme="minorHAnsi" w:hAnsiTheme="minorHAnsi" w:cstheme="minorHAnsi"/>
          <w:sz w:val="24"/>
          <w:szCs w:val="24"/>
          <w:lang w:eastAsia="pl-PL"/>
        </w:rPr>
        <w:t xml:space="preserve"> prowadzącej specjalistyczne usługi zd</w:t>
      </w:r>
      <w:r w:rsidR="008F0528">
        <w:rPr>
          <w:rFonts w:asciiTheme="minorHAnsi" w:hAnsiTheme="minorHAnsi" w:cstheme="minorHAnsi"/>
          <w:sz w:val="24"/>
          <w:szCs w:val="24"/>
          <w:lang w:eastAsia="pl-PL"/>
        </w:rPr>
        <w:t xml:space="preserve">rowotne w zakresie diagnostyki </w:t>
      </w:r>
      <w:r w:rsidRPr="004A31A9">
        <w:rPr>
          <w:rFonts w:asciiTheme="minorHAnsi" w:hAnsiTheme="minorHAnsi" w:cstheme="minorHAnsi"/>
          <w:sz w:val="24"/>
          <w:szCs w:val="24"/>
          <w:lang w:eastAsia="pl-PL"/>
        </w:rPr>
        <w:t>i leczenia chorób cywilizacyjnych dotyczyć będzie przede wszystkim:</w:t>
      </w:r>
    </w:p>
    <w:p w14:paraId="522B27FA" w14:textId="77777777" w:rsidR="00CE289E" w:rsidRPr="004A31A9"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uporządkowania i rozwoju oddziałów kardiologicznych, neurologicznych, onkologicznych, pneumonologicznych, diabetologicznych,</w:t>
      </w:r>
    </w:p>
    <w:p w14:paraId="5CA98C5E" w14:textId="77777777" w:rsidR="00CE289E" w:rsidRPr="004A31A9"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poprawy dostępności do oddziałów z deficytami łóżek, w tym oddziałów chorób wewnętrznych, ośrodków opieki geriatrycznej, ośrodków opieki długoterminowej, ośrodków rehabilitacji kardiologicznej, neurologicznej i pneumonologicznej,</w:t>
      </w:r>
    </w:p>
    <w:p w14:paraId="6F7AD739" w14:textId="77777777" w:rsidR="00CE289E" w:rsidRPr="004A31A9"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restrukturyzacji lecznictwa psychiatrycznego, w tym utworzenia sieci centrów zdrowia psychicznego,</w:t>
      </w:r>
    </w:p>
    <w:p w14:paraId="569FA72F" w14:textId="77777777" w:rsidR="00CE289E" w:rsidRPr="004A31A9"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utworzenia sieci referencyjnych placówek w zakresie oddziałów chirurgii urazowo-ortopedycznej.</w:t>
      </w:r>
    </w:p>
    <w:p w14:paraId="45DD8B1E" w14:textId="6918C8B9"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Dodatkowo wsparciem objęte będą przedsięwzięcia ukierunkowane na tworzenie </w:t>
      </w:r>
      <w:r w:rsidRPr="004A31A9">
        <w:rPr>
          <w:rFonts w:asciiTheme="minorHAnsi" w:hAnsiTheme="minorHAnsi" w:cstheme="minorHAnsi"/>
          <w:sz w:val="24"/>
          <w:szCs w:val="24"/>
          <w:u w:val="single"/>
          <w:lang w:eastAsia="pl-PL"/>
        </w:rPr>
        <w:t>poradni specjalistycznych</w:t>
      </w:r>
      <w:r w:rsidRPr="004A31A9">
        <w:rPr>
          <w:rFonts w:asciiTheme="minorHAnsi" w:hAnsiTheme="minorHAnsi" w:cstheme="minorHAnsi"/>
          <w:sz w:val="24"/>
          <w:szCs w:val="24"/>
          <w:lang w:eastAsia="pl-PL"/>
        </w:rPr>
        <w:t xml:space="preserve"> m.in. w zakresie: diabetologii, onkologii, </w:t>
      </w:r>
      <w:r w:rsidRPr="004A31A9">
        <w:rPr>
          <w:rFonts w:asciiTheme="minorHAnsi" w:hAnsiTheme="minorHAnsi" w:cstheme="minorHAnsi"/>
          <w:iCs/>
          <w:sz w:val="24"/>
          <w:szCs w:val="24"/>
          <w:lang w:eastAsia="pl-PL"/>
        </w:rPr>
        <w:t>pneumonologii</w:t>
      </w:r>
      <w:r w:rsidRPr="004A31A9">
        <w:rPr>
          <w:rFonts w:asciiTheme="minorHAnsi" w:hAnsiTheme="minorHAnsi" w:cstheme="minorHAnsi"/>
          <w:sz w:val="24"/>
          <w:szCs w:val="24"/>
          <w:lang w:eastAsia="pl-PL"/>
        </w:rPr>
        <w:t xml:space="preserve">, gastroenterologii, endokrynologii, reumatologii i geriatrii. Planowana interwencja obejmie także rozwój ośrodków rehabilitacji oraz zintegrowanej opieki długoterminowej, w szczególności domowej (m.in. w neurologii i </w:t>
      </w:r>
      <w:r w:rsidRPr="004A31A9">
        <w:rPr>
          <w:rFonts w:asciiTheme="minorHAnsi" w:hAnsiTheme="minorHAnsi" w:cstheme="minorHAnsi"/>
          <w:iCs/>
          <w:sz w:val="24"/>
          <w:szCs w:val="24"/>
          <w:lang w:eastAsia="pl-PL"/>
        </w:rPr>
        <w:t>pneumonologii)</w:t>
      </w:r>
      <w:r w:rsidRPr="004A31A9">
        <w:rPr>
          <w:rFonts w:asciiTheme="minorHAnsi" w:hAnsiTheme="minorHAnsi" w:cstheme="minorHAnsi"/>
          <w:sz w:val="24"/>
          <w:szCs w:val="24"/>
          <w:lang w:eastAsia="pl-PL"/>
        </w:rPr>
        <w:t>.</w:t>
      </w:r>
    </w:p>
    <w:p w14:paraId="5F2EDDF4" w14:textId="77777777" w:rsidR="00CE289E" w:rsidRPr="004A31A9" w:rsidRDefault="00CE289E" w:rsidP="00971256">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Wspierane będą projekty polegające m.in. na przeprowadzeniu niezbędnych, z punktu widzenia udzielania świadczeń zdrowotnych, prac remontowo-budowlanych, w tym w zakresie dostosowania infrastruktury do potrzeb osób starszych i niepełnosprawnych, a także na wyposażeniu w sprzęt medyczny oraz – jako element projektu – na rozwiązaniach w zakresie IT (oprogramowanie, sprzęt). </w:t>
      </w:r>
    </w:p>
    <w:p w14:paraId="2405D49A" w14:textId="27170902"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w r</w:t>
      </w:r>
      <w:r w:rsidR="006E432A" w:rsidRPr="004A31A9">
        <w:rPr>
          <w:rFonts w:asciiTheme="minorHAnsi" w:hAnsiTheme="minorHAnsi" w:cstheme="minorHAnsi"/>
          <w:sz w:val="24"/>
          <w:szCs w:val="24"/>
          <w:lang w:eastAsia="pl-PL"/>
        </w:rPr>
        <w:t xml:space="preserve">amach finansowania krzyżowego – </w:t>
      </w:r>
      <w:r w:rsidRPr="004A31A9">
        <w:rPr>
          <w:rFonts w:asciiTheme="minorHAnsi" w:hAnsiTheme="minorHAnsi" w:cstheme="minorHAnsi"/>
          <w:sz w:val="24"/>
          <w:szCs w:val="24"/>
          <w:lang w:eastAsia="pl-PL"/>
        </w:rPr>
        <w:t>jako e</w:t>
      </w:r>
      <w:r w:rsidR="008F0528">
        <w:rPr>
          <w:rFonts w:asciiTheme="minorHAnsi" w:hAnsiTheme="minorHAnsi" w:cstheme="minorHAnsi"/>
          <w:sz w:val="24"/>
          <w:szCs w:val="24"/>
          <w:lang w:eastAsia="pl-PL"/>
        </w:rPr>
        <w:t xml:space="preserve">lement kompleksowych projektów </w:t>
      </w:r>
      <w:r w:rsidRPr="004A31A9">
        <w:rPr>
          <w:rFonts w:asciiTheme="minorHAnsi" w:hAnsiTheme="minorHAnsi" w:cstheme="minorHAnsi"/>
          <w:sz w:val="24"/>
          <w:szCs w:val="24"/>
          <w:lang w:eastAsia="pl-PL"/>
        </w:rPr>
        <w:t xml:space="preserve">– wsparciem objęte zostaną przedsięwzięcia dotyczące tworzenia zintegrowanych, interdyscyplinarnych zespołów diagnostyczno-terapeutycznych oraz podnoszenia kompetencji i kwalifikacji zawodowych kadr świadczących usługi zdrowotne. </w:t>
      </w:r>
    </w:p>
    <w:p w14:paraId="0EB9CE32" w14:textId="1206CE0C"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w:t>
      </w:r>
      <w:r w:rsidR="008F0528">
        <w:rPr>
          <w:rFonts w:asciiTheme="minorHAnsi" w:hAnsiTheme="minorHAnsi" w:cstheme="minorHAnsi"/>
          <w:sz w:val="24"/>
          <w:szCs w:val="24"/>
          <w:lang w:eastAsia="pl-PL"/>
        </w:rPr>
        <w:t xml:space="preserve">pieki zdrowotnej finansowanych </w:t>
      </w:r>
      <w:r w:rsidRPr="004A31A9">
        <w:rPr>
          <w:rFonts w:asciiTheme="minorHAnsi" w:hAnsiTheme="minorHAnsi" w:cstheme="minorHAnsi"/>
          <w:sz w:val="24"/>
          <w:szCs w:val="24"/>
          <w:lang w:eastAsia="pl-PL"/>
        </w:rPr>
        <w:t>w ramach publicznego systemu ubezpieczeń zdrowotnych, a także wykorzystywać nowoczesne dostępne techniki i technologie.</w:t>
      </w:r>
    </w:p>
    <w:p w14:paraId="09281B2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szpitale ubiegające się o wsparcie powinny posiadać odpowiednie certyfikaty i systemy jakości.</w:t>
      </w:r>
    </w:p>
    <w:p w14:paraId="62A54EA0" w14:textId="2EEAD32A" w:rsidR="00CE289E" w:rsidRPr="004A31A9" w:rsidRDefault="00CE289E" w:rsidP="00971256">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Wszystkie podmioty </w:t>
      </w:r>
      <w:r w:rsidR="00BE43B6" w:rsidRPr="004A31A9">
        <w:rPr>
          <w:rFonts w:asciiTheme="minorHAnsi" w:hAnsiTheme="minorHAnsi" w:cstheme="minorHAnsi"/>
          <w:sz w:val="24"/>
          <w:szCs w:val="24"/>
        </w:rPr>
        <w:t xml:space="preserve">lecznicze </w:t>
      </w:r>
      <w:r w:rsidRPr="004A31A9">
        <w:rPr>
          <w:rFonts w:asciiTheme="minorHAnsi" w:hAnsiTheme="minorHAnsi" w:cstheme="minorHAnsi"/>
          <w:sz w:val="24"/>
          <w:szCs w:val="24"/>
        </w:rPr>
        <w:t xml:space="preserve">ubiegające się o wsparcie muszą funkcjonować w publicznym systemie </w:t>
      </w:r>
      <w:r w:rsidR="00E21D01" w:rsidRPr="004A31A9">
        <w:rPr>
          <w:rFonts w:asciiTheme="minorHAnsi" w:hAnsiTheme="minorHAnsi" w:cstheme="minorHAnsi"/>
          <w:sz w:val="24"/>
          <w:szCs w:val="24"/>
        </w:rPr>
        <w:t xml:space="preserve">ubezpieczeń </w:t>
      </w:r>
      <w:r w:rsidR="00BE43B6" w:rsidRPr="004A31A9">
        <w:rPr>
          <w:rFonts w:asciiTheme="minorHAnsi" w:hAnsiTheme="minorHAnsi" w:cstheme="minorHAnsi"/>
          <w:sz w:val="24"/>
          <w:szCs w:val="24"/>
        </w:rPr>
        <w:t>zdrowotnych</w:t>
      </w:r>
      <w:r w:rsidRPr="004A31A9">
        <w:rPr>
          <w:rFonts w:asciiTheme="minorHAnsi" w:hAnsiTheme="minorHAnsi" w:cstheme="minorHAnsi"/>
          <w:sz w:val="24"/>
          <w:szCs w:val="24"/>
        </w:rPr>
        <w:t xml:space="preserve">. W przypadku poszerzenia działalności podmiotu </w:t>
      </w:r>
      <w:r w:rsidRPr="004A31A9">
        <w:rPr>
          <w:rFonts w:asciiTheme="minorHAnsi" w:hAnsiTheme="minorHAnsi" w:cstheme="minorHAnsi"/>
          <w:sz w:val="24"/>
          <w:szCs w:val="24"/>
        </w:rPr>
        <w:lastRenderedPageBreak/>
        <w:t>wykonującego działalność leczniczą, wymagane będzie zobowiązanie do posiadania umowy na udzielanie świadczeń opieki zdrowotnej finansowanych ze środków publicznych najpóźniej w kolejnym okresie kontraktowania świadczeń po zakończeniu realizacji projektu lub zapewnienie finansowania świadczonych usług z</w:t>
      </w:r>
      <w:r w:rsidR="00E21D01" w:rsidRPr="004A31A9">
        <w:rPr>
          <w:rFonts w:asciiTheme="minorHAnsi" w:hAnsiTheme="minorHAnsi" w:cstheme="minorHAnsi"/>
          <w:sz w:val="24"/>
          <w:szCs w:val="24"/>
        </w:rPr>
        <w:t>e</w:t>
      </w:r>
      <w:r w:rsidRPr="004A31A9">
        <w:rPr>
          <w:rFonts w:asciiTheme="minorHAnsi" w:hAnsiTheme="minorHAnsi" w:cstheme="minorHAnsi"/>
          <w:sz w:val="24"/>
          <w:szCs w:val="24"/>
        </w:rPr>
        <w:t xml:space="preserve"> środków własnych.</w:t>
      </w:r>
    </w:p>
    <w:p w14:paraId="1F9AF686" w14:textId="77777777" w:rsidR="00E21D01" w:rsidRPr="004A31A9" w:rsidRDefault="00E21D01" w:rsidP="00971256">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Rozwój usług zdrowotnych na rzecz osób zagrożonych ubóstwem i wykluczeniem społecznym będzie uwzględniał założenia europejskich zasad przejścia z opieki instytucjonalnej do opieki środowiskowej oraz cele wskazane w Krajowym Programie Przeciwdziałania Ubóstwu i Wykluczeniu Społecznemu 2020. </w:t>
      </w:r>
    </w:p>
    <w:p w14:paraId="16F0438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1A5B6B83" w14:textId="77777777" w:rsidR="00BE43B6" w:rsidRPr="004A31A9" w:rsidRDefault="008012E5" w:rsidP="00971256">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Ponadto, prz</w:t>
      </w:r>
      <w:r w:rsidR="00E35918" w:rsidRPr="004A31A9">
        <w:rPr>
          <w:rFonts w:asciiTheme="minorHAnsi" w:hAnsiTheme="minorHAnsi" w:cstheme="minorHAnsi"/>
          <w:sz w:val="24"/>
          <w:szCs w:val="24"/>
          <w:lang w:eastAsia="pl-PL"/>
        </w:rPr>
        <w:t xml:space="preserve">ewiduje się wsparcie w zakresie </w:t>
      </w:r>
      <w:r w:rsidR="00BE43B6" w:rsidRPr="004A31A9">
        <w:rPr>
          <w:rFonts w:asciiTheme="minorHAnsi" w:hAnsiTheme="minorHAnsi" w:cstheme="minorHAnsi"/>
          <w:sz w:val="24"/>
          <w:szCs w:val="24"/>
          <w:lang w:eastAsia="pl-PL"/>
        </w:rPr>
        <w:t>infrastruktur</w:t>
      </w:r>
      <w:r w:rsidR="00E35918" w:rsidRPr="004A31A9">
        <w:rPr>
          <w:rFonts w:asciiTheme="minorHAnsi" w:hAnsiTheme="minorHAnsi" w:cstheme="minorHAnsi"/>
          <w:sz w:val="24"/>
          <w:szCs w:val="24"/>
          <w:lang w:eastAsia="pl-PL"/>
        </w:rPr>
        <w:t>y</w:t>
      </w:r>
      <w:r w:rsidR="00BE43B6" w:rsidRPr="004A31A9">
        <w:rPr>
          <w:rFonts w:asciiTheme="minorHAnsi" w:hAnsiTheme="minorHAnsi" w:cstheme="minorHAnsi"/>
          <w:sz w:val="24"/>
          <w:szCs w:val="24"/>
          <w:lang w:eastAsia="pl-PL"/>
        </w:rPr>
        <w:t xml:space="preserve"> społeczn</w:t>
      </w:r>
      <w:r w:rsidR="00E35918" w:rsidRPr="004A31A9">
        <w:rPr>
          <w:rFonts w:asciiTheme="minorHAnsi" w:hAnsiTheme="minorHAnsi" w:cstheme="minorHAnsi"/>
          <w:sz w:val="24"/>
          <w:szCs w:val="24"/>
          <w:lang w:eastAsia="pl-PL"/>
        </w:rPr>
        <w:t>ej</w:t>
      </w:r>
      <w:r w:rsidR="00BE43B6" w:rsidRPr="004A31A9">
        <w:rPr>
          <w:rFonts w:asciiTheme="minorHAnsi" w:hAnsiTheme="minorHAnsi" w:cstheme="minorHAnsi"/>
          <w:sz w:val="24"/>
          <w:szCs w:val="24"/>
          <w:lang w:eastAsia="pl-PL"/>
        </w:rPr>
        <w:t xml:space="preserve"> </w:t>
      </w:r>
      <w:r w:rsidR="0073385D" w:rsidRPr="004A31A9">
        <w:rPr>
          <w:rFonts w:asciiTheme="minorHAnsi" w:hAnsiTheme="minorHAnsi" w:cstheme="minorHAnsi"/>
          <w:sz w:val="24"/>
          <w:szCs w:val="24"/>
          <w:lang w:eastAsia="pl-PL"/>
        </w:rPr>
        <w:t>w formie</w:t>
      </w:r>
      <w:r w:rsidR="00BE43B6" w:rsidRPr="004A31A9">
        <w:rPr>
          <w:rFonts w:asciiTheme="minorHAnsi" w:hAnsiTheme="minorHAnsi" w:cstheme="minorHAnsi"/>
          <w:sz w:val="24"/>
          <w:szCs w:val="24"/>
          <w:lang w:eastAsia="pl-PL"/>
        </w:rPr>
        <w:t xml:space="preserve"> usług opiekuńczy</w:t>
      </w:r>
      <w:r w:rsidR="0073385D" w:rsidRPr="004A31A9">
        <w:rPr>
          <w:rFonts w:asciiTheme="minorHAnsi" w:hAnsiTheme="minorHAnsi" w:cstheme="minorHAnsi"/>
          <w:sz w:val="24"/>
          <w:szCs w:val="24"/>
          <w:lang w:eastAsia="pl-PL"/>
        </w:rPr>
        <w:t xml:space="preserve">ch, miejsc opieki </w:t>
      </w:r>
      <w:proofErr w:type="spellStart"/>
      <w:r w:rsidR="0073385D" w:rsidRPr="004A31A9">
        <w:rPr>
          <w:rFonts w:asciiTheme="minorHAnsi" w:hAnsiTheme="minorHAnsi" w:cstheme="minorHAnsi"/>
          <w:sz w:val="24"/>
          <w:szCs w:val="24"/>
          <w:lang w:eastAsia="pl-PL"/>
        </w:rPr>
        <w:t>wytchnienowej</w:t>
      </w:r>
      <w:proofErr w:type="spellEnd"/>
      <w:r w:rsidR="0073385D" w:rsidRPr="004A31A9">
        <w:rPr>
          <w:rFonts w:asciiTheme="minorHAnsi" w:hAnsiTheme="minorHAnsi" w:cstheme="minorHAnsi"/>
          <w:sz w:val="24"/>
          <w:szCs w:val="24"/>
          <w:lang w:eastAsia="pl-PL"/>
        </w:rPr>
        <w:t xml:space="preserve"> i wyręczającej </w:t>
      </w:r>
      <w:r w:rsidR="00BE43B6" w:rsidRPr="004A31A9">
        <w:rPr>
          <w:rFonts w:asciiTheme="minorHAnsi" w:hAnsiTheme="minorHAnsi" w:cstheme="minorHAnsi"/>
          <w:sz w:val="24"/>
          <w:szCs w:val="24"/>
          <w:lang w:eastAsia="pl-PL"/>
        </w:rPr>
        <w:t xml:space="preserve">nad osobami </w:t>
      </w:r>
      <w:r w:rsidR="005D5CF5" w:rsidRPr="004A31A9">
        <w:rPr>
          <w:rFonts w:asciiTheme="minorHAnsi" w:hAnsiTheme="minorHAnsi" w:cstheme="minorHAnsi"/>
          <w:sz w:val="24"/>
          <w:szCs w:val="24"/>
          <w:lang w:eastAsia="pl-PL"/>
        </w:rPr>
        <w:t>potrzebującymi wsparcia w codziennym funkcjonowaniu</w:t>
      </w:r>
      <w:r w:rsidR="0073385D" w:rsidRPr="004A31A9">
        <w:rPr>
          <w:rFonts w:asciiTheme="minorHAnsi" w:hAnsiTheme="minorHAnsi" w:cstheme="minorHAnsi"/>
          <w:sz w:val="24"/>
          <w:szCs w:val="24"/>
          <w:lang w:eastAsia="pl-PL"/>
        </w:rPr>
        <w:t xml:space="preserve"> oraz mieszkań chronionych i wspomaganych</w:t>
      </w:r>
      <w:r w:rsidR="00BE43B6" w:rsidRPr="004A31A9">
        <w:rPr>
          <w:rFonts w:asciiTheme="minorHAnsi" w:hAnsiTheme="minorHAnsi" w:cstheme="minorHAnsi"/>
          <w:sz w:val="24"/>
          <w:szCs w:val="24"/>
          <w:lang w:eastAsia="pl-PL"/>
        </w:rPr>
        <w:t>.</w:t>
      </w:r>
    </w:p>
    <w:p w14:paraId="40382F6C" w14:textId="77777777" w:rsidR="00BE43B6" w:rsidRPr="004A31A9" w:rsidRDefault="00BE43B6"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w zakresie infrastruktury społecznej jest bezpośrednio powiązane z interwencją w ramach OP 6. Integracja w zakresie rozwoju usług społecznych (PI 9iv), a dofinansowane będą wyłącznie przedsięwzięcia uzgodnione pomiędzy IZ a zidentyfikowanymi podmiotami uprawnionymi do wsparcia. </w:t>
      </w:r>
    </w:p>
    <w:p w14:paraId="468009DE" w14:textId="77777777" w:rsidR="0039484C" w:rsidRPr="004A31A9" w:rsidRDefault="0039484C"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wsparcia w zakresie infrastruktury społecznej dopuszcza się także działania ukierunkowane na</w:t>
      </w:r>
      <w:r w:rsidR="00387DEE" w:rsidRPr="004A31A9">
        <w:rPr>
          <w:rFonts w:asciiTheme="minorHAnsi" w:hAnsiTheme="minorHAnsi" w:cstheme="minorHAnsi"/>
          <w:sz w:val="24"/>
          <w:szCs w:val="24"/>
        </w:rPr>
        <w:t xml:space="preserve"> </w:t>
      </w:r>
      <w:r w:rsidR="00387DEE" w:rsidRPr="004A31A9">
        <w:rPr>
          <w:rFonts w:asciiTheme="minorHAnsi" w:hAnsiTheme="minorHAnsi" w:cstheme="minorHAnsi"/>
          <w:sz w:val="24"/>
          <w:szCs w:val="24"/>
          <w:lang w:eastAsia="pl-PL"/>
        </w:rPr>
        <w:t xml:space="preserve">przeciwdziałanie i niwelowanie negatywnych </w:t>
      </w:r>
      <w:r w:rsidR="00974E63" w:rsidRPr="004A31A9">
        <w:rPr>
          <w:rFonts w:asciiTheme="minorHAnsi" w:hAnsiTheme="minorHAnsi" w:cstheme="minorHAnsi"/>
          <w:sz w:val="24"/>
          <w:szCs w:val="24"/>
          <w:lang w:eastAsia="pl-PL"/>
        </w:rPr>
        <w:t>skutków pandemii</w:t>
      </w:r>
      <w:r w:rsidRPr="004A31A9">
        <w:rPr>
          <w:rFonts w:asciiTheme="minorHAnsi" w:hAnsiTheme="minorHAnsi" w:cstheme="minorHAnsi"/>
          <w:sz w:val="24"/>
          <w:szCs w:val="24"/>
          <w:lang w:eastAsia="pl-PL"/>
        </w:rPr>
        <w:t xml:space="preserve"> COVID-19.</w:t>
      </w:r>
    </w:p>
    <w:p w14:paraId="697B1B5C" w14:textId="2231A41B" w:rsidR="001300EF" w:rsidRPr="004A31A9" w:rsidRDefault="001F6F92"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Dodatkowo, interwencj</w:t>
      </w:r>
      <w:r w:rsidR="001E7BD6" w:rsidRPr="004A31A9">
        <w:rPr>
          <w:rFonts w:asciiTheme="minorHAnsi" w:hAnsiTheme="minorHAnsi" w:cstheme="minorHAnsi"/>
          <w:sz w:val="24"/>
          <w:szCs w:val="24"/>
          <w:lang w:eastAsia="pl-PL"/>
        </w:rPr>
        <w:t>ą</w:t>
      </w:r>
      <w:r w:rsidRPr="004A31A9">
        <w:rPr>
          <w:rFonts w:asciiTheme="minorHAnsi" w:hAnsiTheme="minorHAnsi" w:cstheme="minorHAnsi"/>
          <w:sz w:val="24"/>
          <w:szCs w:val="24"/>
          <w:lang w:eastAsia="pl-PL"/>
        </w:rPr>
        <w:t xml:space="preserve"> </w:t>
      </w:r>
      <w:r w:rsidR="001E7BD6" w:rsidRPr="004A31A9">
        <w:rPr>
          <w:rFonts w:asciiTheme="minorHAnsi" w:hAnsiTheme="minorHAnsi" w:cstheme="minorHAnsi"/>
          <w:sz w:val="24"/>
          <w:szCs w:val="24"/>
          <w:lang w:eastAsia="pl-PL"/>
        </w:rPr>
        <w:t>objęte będą projekty z zakresu</w:t>
      </w:r>
      <w:r w:rsidRPr="004A31A9">
        <w:rPr>
          <w:rFonts w:asciiTheme="minorHAnsi" w:hAnsiTheme="minorHAnsi" w:cstheme="minorHAnsi"/>
          <w:sz w:val="24"/>
          <w:szCs w:val="24"/>
          <w:lang w:eastAsia="pl-PL"/>
        </w:rPr>
        <w:t xml:space="preserve"> diagnostyki i leczenia pacjentów potencjalnie zarażonych oraz zakażonych COVID-19 obejmując</w:t>
      </w:r>
      <w:r w:rsidR="00FD1BDD"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m.in. niezbędn</w:t>
      </w:r>
      <w:r w:rsidR="002918FC"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sprzęt i wyposażeni</w:t>
      </w:r>
      <w:r w:rsidR="002918FC"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w:t>
      </w:r>
      <w:r w:rsidR="00FD1BDD" w:rsidRPr="004A31A9">
        <w:rPr>
          <w:rFonts w:asciiTheme="minorHAnsi" w:hAnsiTheme="minorHAnsi" w:cstheme="minorHAnsi"/>
          <w:sz w:val="24"/>
          <w:szCs w:val="24"/>
          <w:lang w:eastAsia="pl-PL"/>
        </w:rPr>
        <w:t>medyczne</w:t>
      </w:r>
      <w:r w:rsidR="00D61000" w:rsidRPr="004A31A9">
        <w:rPr>
          <w:rFonts w:asciiTheme="minorHAnsi" w:hAnsiTheme="minorHAnsi" w:cstheme="minorHAnsi"/>
          <w:sz w:val="24"/>
          <w:szCs w:val="24"/>
          <w:lang w:eastAsia="pl-PL"/>
        </w:rPr>
        <w:t xml:space="preserve"> </w:t>
      </w:r>
      <w:r w:rsidR="00383DF9" w:rsidRPr="004A31A9">
        <w:rPr>
          <w:rFonts w:asciiTheme="minorHAnsi" w:hAnsiTheme="minorHAnsi" w:cstheme="minorHAnsi"/>
          <w:sz w:val="24"/>
          <w:szCs w:val="24"/>
          <w:lang w:eastAsia="pl-PL"/>
        </w:rPr>
        <w:t>oraz</w:t>
      </w:r>
      <w:r w:rsidR="003D533E"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prace remontowo-budowlane niezbędne do wprowadzenia odpowiedniego zabezpieczenia </w:t>
      </w:r>
      <w:r w:rsidR="00A640CD" w:rsidRPr="004A31A9">
        <w:rPr>
          <w:rFonts w:asciiTheme="minorHAnsi" w:hAnsiTheme="minorHAnsi" w:cstheme="minorHAnsi"/>
          <w:sz w:val="24"/>
          <w:szCs w:val="24"/>
          <w:lang w:eastAsia="pl-PL"/>
        </w:rPr>
        <w:t>epidemicznego</w:t>
      </w:r>
      <w:r w:rsidRPr="004A31A9">
        <w:rPr>
          <w:rFonts w:asciiTheme="minorHAnsi" w:hAnsiTheme="minorHAnsi" w:cstheme="minorHAnsi"/>
          <w:sz w:val="24"/>
          <w:szCs w:val="24"/>
          <w:lang w:eastAsia="pl-PL"/>
        </w:rPr>
        <w:t xml:space="preserve">. </w:t>
      </w:r>
      <w:r w:rsidR="00611194" w:rsidRPr="004A31A9">
        <w:rPr>
          <w:rFonts w:asciiTheme="minorHAnsi" w:hAnsiTheme="minorHAnsi" w:cstheme="minorHAnsi"/>
          <w:sz w:val="24"/>
          <w:szCs w:val="24"/>
          <w:lang w:eastAsia="pl-PL"/>
        </w:rPr>
        <w:t>D</w:t>
      </w:r>
      <w:r w:rsidRPr="004A31A9">
        <w:rPr>
          <w:rFonts w:asciiTheme="minorHAnsi" w:hAnsiTheme="minorHAnsi" w:cstheme="minorHAnsi"/>
          <w:sz w:val="24"/>
          <w:szCs w:val="24"/>
          <w:lang w:eastAsia="pl-PL"/>
        </w:rPr>
        <w:t xml:space="preserve">la projektów dotyczących </w:t>
      </w:r>
      <w:r w:rsidR="00387DEE" w:rsidRPr="004A31A9">
        <w:rPr>
          <w:rFonts w:asciiTheme="minorHAnsi" w:hAnsiTheme="minorHAnsi" w:cstheme="minorHAnsi"/>
          <w:sz w:val="24"/>
          <w:szCs w:val="24"/>
          <w:lang w:eastAsia="pl-PL"/>
        </w:rPr>
        <w:t xml:space="preserve">przeciwdziałania i niwelowania negatywnych </w:t>
      </w:r>
      <w:r w:rsidR="00F77B7E" w:rsidRPr="004A31A9">
        <w:rPr>
          <w:rFonts w:asciiTheme="minorHAnsi" w:hAnsiTheme="minorHAnsi" w:cstheme="minorHAnsi"/>
          <w:sz w:val="24"/>
          <w:szCs w:val="24"/>
          <w:lang w:eastAsia="pl-PL"/>
        </w:rPr>
        <w:t>skutków pandemii</w:t>
      </w:r>
      <w:r w:rsidR="00387DEE"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zniesiony zostaje obowiązek zgodności z mapami potrzeb zdrowotnych oraz Planem działań akceptowanym przez Komitet Sterujący ds. koordynacji EFSI w sektorze zdrowia</w:t>
      </w:r>
      <w:r w:rsidR="00D13F8D" w:rsidRPr="004A31A9">
        <w:rPr>
          <w:rFonts w:asciiTheme="minorHAnsi" w:hAnsiTheme="minorHAnsi" w:cstheme="minorHAnsi"/>
          <w:sz w:val="24"/>
          <w:szCs w:val="24"/>
          <w:lang w:eastAsia="pl-PL"/>
        </w:rPr>
        <w:t xml:space="preserve">, a także </w:t>
      </w:r>
      <w:r w:rsidRPr="004A31A9">
        <w:rPr>
          <w:rFonts w:asciiTheme="minorHAnsi" w:hAnsiTheme="minorHAnsi" w:cstheme="minorHAnsi"/>
          <w:sz w:val="24"/>
          <w:szCs w:val="24"/>
          <w:lang w:eastAsia="pl-PL"/>
        </w:rPr>
        <w:t xml:space="preserve">będą </w:t>
      </w:r>
      <w:r w:rsidR="00D13F8D" w:rsidRPr="004A31A9">
        <w:rPr>
          <w:rFonts w:asciiTheme="minorHAnsi" w:hAnsiTheme="minorHAnsi" w:cstheme="minorHAnsi"/>
          <w:sz w:val="24"/>
          <w:szCs w:val="24"/>
          <w:lang w:eastAsia="pl-PL"/>
        </w:rPr>
        <w:t xml:space="preserve">one </w:t>
      </w:r>
      <w:r w:rsidRPr="004A31A9">
        <w:rPr>
          <w:rFonts w:asciiTheme="minorHAnsi" w:hAnsiTheme="minorHAnsi" w:cstheme="minorHAnsi"/>
          <w:sz w:val="24"/>
          <w:szCs w:val="24"/>
          <w:lang w:eastAsia="pl-PL"/>
        </w:rPr>
        <w:t xml:space="preserve">realizowane bez konieczności uzyskania opinii o celowości inwestycji. </w:t>
      </w:r>
      <w:r w:rsidR="00611194" w:rsidRPr="004A31A9">
        <w:rPr>
          <w:rFonts w:asciiTheme="minorHAnsi" w:hAnsiTheme="minorHAnsi" w:cstheme="minorHAnsi"/>
          <w:sz w:val="24"/>
          <w:szCs w:val="24"/>
          <w:lang w:eastAsia="pl-PL"/>
        </w:rPr>
        <w:t>Z</w:t>
      </w:r>
      <w:r w:rsidRPr="004A31A9">
        <w:rPr>
          <w:rFonts w:asciiTheme="minorHAnsi" w:hAnsiTheme="minorHAnsi" w:cstheme="minorHAnsi"/>
          <w:sz w:val="24"/>
          <w:szCs w:val="24"/>
          <w:lang w:eastAsia="pl-PL"/>
        </w:rPr>
        <w:t xml:space="preserve">akres rzeczowy interwencji </w:t>
      </w:r>
      <w:r w:rsidR="0044668C" w:rsidRPr="004A31A9">
        <w:rPr>
          <w:rFonts w:asciiTheme="minorHAnsi" w:hAnsiTheme="minorHAnsi" w:cstheme="minorHAnsi"/>
          <w:sz w:val="24"/>
          <w:szCs w:val="24"/>
          <w:lang w:eastAsia="pl-PL"/>
        </w:rPr>
        <w:t>zostanie uzgodniony</w:t>
      </w:r>
      <w:r w:rsidRPr="004A31A9">
        <w:rPr>
          <w:rFonts w:asciiTheme="minorHAnsi" w:hAnsiTheme="minorHAnsi" w:cstheme="minorHAnsi"/>
          <w:sz w:val="24"/>
          <w:szCs w:val="24"/>
          <w:lang w:eastAsia="pl-PL"/>
        </w:rPr>
        <w:t xml:space="preserve"> z Wojewodą Pomorskim.</w:t>
      </w:r>
      <w:r w:rsidR="00223AB2" w:rsidRPr="004A31A9">
        <w:rPr>
          <w:rFonts w:asciiTheme="minorHAnsi" w:hAnsiTheme="minorHAnsi" w:cstheme="minorHAnsi"/>
          <w:sz w:val="24"/>
          <w:szCs w:val="24"/>
          <w:lang w:eastAsia="pl-PL"/>
        </w:rPr>
        <w:t xml:space="preserve"> </w:t>
      </w:r>
      <w:r w:rsidR="0055419B" w:rsidRPr="004A31A9">
        <w:rPr>
          <w:rFonts w:asciiTheme="minorHAnsi" w:hAnsiTheme="minorHAnsi" w:cstheme="minorHAnsi"/>
          <w:sz w:val="24"/>
          <w:szCs w:val="24"/>
          <w:lang w:eastAsia="pl-PL"/>
        </w:rPr>
        <w:t>W przypadku podmiotów leczniczych</w:t>
      </w:r>
      <w:r w:rsidR="006D5BF4" w:rsidRPr="004A31A9">
        <w:rPr>
          <w:rFonts w:asciiTheme="minorHAnsi" w:hAnsiTheme="minorHAnsi" w:cstheme="minorHAnsi"/>
          <w:sz w:val="24"/>
          <w:szCs w:val="24"/>
          <w:lang w:eastAsia="pl-PL"/>
        </w:rPr>
        <w:t xml:space="preserve"> uprawnionych do wsparcia w ramach PO IŚ zakres rzeczowy interw</w:t>
      </w:r>
      <w:r w:rsidR="00D64137" w:rsidRPr="004A31A9">
        <w:rPr>
          <w:rFonts w:asciiTheme="minorHAnsi" w:hAnsiTheme="minorHAnsi" w:cstheme="minorHAnsi"/>
          <w:sz w:val="24"/>
          <w:szCs w:val="24"/>
          <w:lang w:eastAsia="pl-PL"/>
        </w:rPr>
        <w:t>en</w:t>
      </w:r>
      <w:r w:rsidR="006D5BF4" w:rsidRPr="004A31A9">
        <w:rPr>
          <w:rFonts w:asciiTheme="minorHAnsi" w:hAnsiTheme="minorHAnsi" w:cstheme="minorHAnsi"/>
          <w:sz w:val="24"/>
          <w:szCs w:val="24"/>
          <w:lang w:eastAsia="pl-PL"/>
        </w:rPr>
        <w:t>cji zostanie uzgodniony z ministrem właściwym ds. zdrowia.</w:t>
      </w:r>
    </w:p>
    <w:p w14:paraId="32D57EB3"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36A708B"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 zakresie rozwoju regionalnej bazy szpitalnej preferowane będą projekty zlokalizowane w:</w:t>
      </w:r>
    </w:p>
    <w:p w14:paraId="656C6454" w14:textId="77777777" w:rsidR="00CE289E" w:rsidRPr="004A31A9"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OMT (w szczególności Gdańsku, Gdyni, Sopocie, Wejherowie), </w:t>
      </w:r>
    </w:p>
    <w:p w14:paraId="0A51D092" w14:textId="77777777" w:rsidR="00CE289E" w:rsidRPr="004A31A9"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Słupsku, Ustce, Chojnicach, Człuchowie, Kwidzynie, Malborku, Starogardzie Gdańskim, Lęborku, Kościerzynie, Prabutach i Bytowie.</w:t>
      </w:r>
    </w:p>
    <w:p w14:paraId="7FBB33A6"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tworzenia poradni specjalistycznych realizowane będą wyłącznie projekty zlokalizowane na obszarach wykazujących deficyty w dostępie do świadczeń zdrowotnych.</w:t>
      </w:r>
    </w:p>
    <w:p w14:paraId="4BB95380"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1FC53A6E" w14:textId="09E65BF6" w:rsidR="00061B21"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w tym w szczególności mieszkańcy obszarów o niezadowalającej dostępności do specjalistycznych usług zdrowotnych, osoby starsze, kadra podmiotó</w:t>
      </w:r>
      <w:r w:rsidR="00D01D27" w:rsidRPr="004A31A9">
        <w:rPr>
          <w:rFonts w:asciiTheme="minorHAnsi" w:hAnsiTheme="minorHAnsi" w:cstheme="minorHAnsi"/>
          <w:sz w:val="24"/>
          <w:szCs w:val="24"/>
          <w:lang w:eastAsia="pl-PL"/>
        </w:rPr>
        <w:t xml:space="preserve">w świadczących usługi zdrowotne, osoby </w:t>
      </w:r>
      <w:r w:rsidR="005D5CF5" w:rsidRPr="004A31A9">
        <w:rPr>
          <w:rFonts w:asciiTheme="minorHAnsi" w:hAnsiTheme="minorHAnsi" w:cstheme="minorHAnsi"/>
          <w:sz w:val="24"/>
          <w:szCs w:val="24"/>
          <w:lang w:eastAsia="pl-PL"/>
        </w:rPr>
        <w:t>potrzebujące wsparcia w codziennym funkcjonowaniu</w:t>
      </w:r>
      <w:r w:rsidR="00D01D27" w:rsidRPr="004A31A9">
        <w:rPr>
          <w:rFonts w:asciiTheme="minorHAnsi" w:hAnsiTheme="minorHAnsi" w:cstheme="minorHAnsi"/>
          <w:sz w:val="24"/>
          <w:szCs w:val="24"/>
          <w:lang w:eastAsia="pl-PL"/>
        </w:rPr>
        <w:t xml:space="preserve"> i ich opiekunowie.</w:t>
      </w:r>
    </w:p>
    <w:p w14:paraId="6C5F5B22"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21382B01" w14:textId="6562A742"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w:t>
      </w:r>
      <w:r w:rsidR="00D01D27" w:rsidRPr="004A31A9">
        <w:rPr>
          <w:rFonts w:asciiTheme="minorHAnsi" w:hAnsiTheme="minorHAnsi" w:cstheme="minorHAnsi"/>
          <w:sz w:val="24"/>
          <w:szCs w:val="24"/>
          <w:lang w:eastAsia="pl-PL"/>
        </w:rPr>
        <w:t xml:space="preserve">alnego, organizacje pozarządowe, kościoły i związki wyznaniowe. </w:t>
      </w:r>
    </w:p>
    <w:p w14:paraId="02D67E63" w14:textId="77777777" w:rsidR="00CE289E" w:rsidRPr="008F0528" w:rsidRDefault="00CE289E" w:rsidP="00971256">
      <w:pPr>
        <w:spacing w:before="60" w:after="60" w:line="360" w:lineRule="auto"/>
        <w:rPr>
          <w:rFonts w:asciiTheme="minorHAnsi" w:hAnsiTheme="minorHAnsi" w:cstheme="minorHAnsi"/>
          <w:sz w:val="24"/>
          <w:szCs w:val="24"/>
          <w:lang w:eastAsia="pl-PL"/>
        </w:rPr>
      </w:pPr>
      <w:r w:rsidRPr="008F0528">
        <w:rPr>
          <w:rFonts w:asciiTheme="minorHAnsi" w:eastAsia="Times New Roman" w:hAnsiTheme="minorHAnsi" w:cstheme="minorHAnsi"/>
          <w:sz w:val="24"/>
          <w:szCs w:val="24"/>
        </w:rPr>
        <w:t>W przypadku projektów dotyczących wsparcia podmiotów leczniczych udzielających świadczeń zdrowotnych w zakresie geriatrii, opieki długoterminowej oraz opieki paliatywnej i hospicyjnej beneficjentami mogą być podmioty wykonujące działalność leczniczą, udzielające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8F0528">
        <w:rPr>
          <w:rFonts w:asciiTheme="minorHAnsi" w:eastAsia="Times New Roman" w:hAnsiTheme="minorHAnsi" w:cstheme="minorHAnsi"/>
          <w:sz w:val="24"/>
          <w:szCs w:val="24"/>
        </w:rPr>
        <w:t xml:space="preserve"> lub przedsięwzięć uzgodnionych w ramach Strategii ZIT</w:t>
      </w:r>
      <w:r w:rsidRPr="008F0528">
        <w:rPr>
          <w:rFonts w:asciiTheme="minorHAnsi" w:eastAsia="Times New Roman" w:hAnsiTheme="minorHAnsi" w:cstheme="minorHAnsi"/>
          <w:sz w:val="24"/>
          <w:szCs w:val="24"/>
        </w:rPr>
        <w:t>).</w:t>
      </w:r>
    </w:p>
    <w:p w14:paraId="79BB5834" w14:textId="77777777" w:rsidR="00CE289E" w:rsidRPr="008F0528" w:rsidRDefault="00CE289E" w:rsidP="00971256">
      <w:pPr>
        <w:spacing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W przypadku pozostałych projektów beneficjentami mogą być 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8F0528">
        <w:rPr>
          <w:rFonts w:asciiTheme="minorHAnsi" w:eastAsia="Times New Roman" w:hAnsiTheme="minorHAnsi" w:cstheme="minorHAnsi"/>
          <w:sz w:val="24"/>
          <w:szCs w:val="24"/>
        </w:rPr>
        <w:t xml:space="preserve"> lub przedsięwzięć uzgodnionych w ramach Strategii ZIT</w:t>
      </w:r>
      <w:r w:rsidRPr="008F0528">
        <w:rPr>
          <w:rFonts w:asciiTheme="minorHAnsi" w:eastAsia="Times New Roman" w:hAnsiTheme="minorHAnsi" w:cstheme="minorHAnsi"/>
          <w:sz w:val="24"/>
          <w:szCs w:val="24"/>
        </w:rPr>
        <w:t>).</w:t>
      </w:r>
    </w:p>
    <w:p w14:paraId="2333C499" w14:textId="77777777" w:rsidR="00D668A3" w:rsidRPr="008F0528" w:rsidRDefault="00D668A3" w:rsidP="00971256">
      <w:pPr>
        <w:spacing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lastRenderedPageBreak/>
        <w:t xml:space="preserve">W zakresie </w:t>
      </w:r>
      <w:r w:rsidR="00A64917" w:rsidRPr="008F0528">
        <w:rPr>
          <w:rFonts w:asciiTheme="minorHAnsi" w:eastAsia="Times New Roman" w:hAnsiTheme="minorHAnsi" w:cstheme="minorHAnsi"/>
          <w:sz w:val="24"/>
          <w:szCs w:val="24"/>
        </w:rPr>
        <w:t xml:space="preserve">infrastruktury zdrowotnej dedykowanej </w:t>
      </w:r>
      <w:r w:rsidR="00387DEE" w:rsidRPr="008F0528">
        <w:rPr>
          <w:rFonts w:asciiTheme="minorHAnsi" w:eastAsia="Times New Roman" w:hAnsiTheme="minorHAnsi" w:cstheme="minorHAnsi"/>
          <w:sz w:val="24"/>
          <w:szCs w:val="24"/>
        </w:rPr>
        <w:t xml:space="preserve">przeciwdziałaniu i niwelowaniu negatywnych </w:t>
      </w:r>
      <w:r w:rsidR="00F77B7E" w:rsidRPr="008F0528">
        <w:rPr>
          <w:rFonts w:asciiTheme="minorHAnsi" w:eastAsia="Times New Roman" w:hAnsiTheme="minorHAnsi" w:cstheme="minorHAnsi"/>
          <w:sz w:val="24"/>
          <w:szCs w:val="24"/>
        </w:rPr>
        <w:t>skutków pandemii</w:t>
      </w:r>
      <w:r w:rsidR="00387DEE" w:rsidRPr="008F0528">
        <w:rPr>
          <w:rFonts w:asciiTheme="minorHAnsi" w:eastAsia="Times New Roman" w:hAnsiTheme="minorHAnsi" w:cstheme="minorHAnsi"/>
          <w:sz w:val="24"/>
          <w:szCs w:val="24"/>
        </w:rPr>
        <w:t xml:space="preserve"> COVID-19 </w:t>
      </w:r>
      <w:r w:rsidR="00807DCF" w:rsidRPr="008F0528">
        <w:rPr>
          <w:rFonts w:asciiTheme="minorHAnsi" w:eastAsia="Times New Roman" w:hAnsiTheme="minorHAnsi" w:cstheme="minorHAnsi"/>
          <w:sz w:val="24"/>
          <w:szCs w:val="24"/>
        </w:rPr>
        <w:t>beneficjentami mogą być</w:t>
      </w:r>
      <w:r w:rsidR="00223AB2" w:rsidRPr="008F0528">
        <w:rPr>
          <w:rFonts w:asciiTheme="minorHAnsi" w:eastAsia="Times New Roman" w:hAnsiTheme="minorHAnsi" w:cstheme="minorHAnsi"/>
          <w:sz w:val="24"/>
          <w:szCs w:val="24"/>
        </w:rPr>
        <w:t xml:space="preserve"> również podmioty </w:t>
      </w:r>
      <w:r w:rsidR="00807DCF" w:rsidRPr="008F0528">
        <w:rPr>
          <w:rFonts w:asciiTheme="minorHAnsi" w:eastAsia="Times New Roman" w:hAnsiTheme="minorHAnsi" w:cstheme="minorHAnsi"/>
          <w:sz w:val="24"/>
          <w:szCs w:val="24"/>
        </w:rPr>
        <w:t>kwalifikujące się do otrzymania wsparcia z</w:t>
      </w:r>
      <w:r w:rsidR="00223AB2" w:rsidRPr="008F0528">
        <w:rPr>
          <w:rFonts w:asciiTheme="minorHAnsi" w:eastAsia="Times New Roman" w:hAnsiTheme="minorHAnsi" w:cstheme="minorHAnsi"/>
          <w:sz w:val="24"/>
          <w:szCs w:val="24"/>
        </w:rPr>
        <w:t xml:space="preserve"> PO IŚ. </w:t>
      </w:r>
    </w:p>
    <w:p w14:paraId="1409D5CF" w14:textId="77777777" w:rsidR="00D01D27" w:rsidRPr="008F0528" w:rsidRDefault="00D01D27" w:rsidP="00971256">
      <w:pPr>
        <w:spacing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 xml:space="preserve">W zakresie infrastruktury społecznej uprawnione do wsparcia będą projekty realizowane przez organizacje pozarządowe i kościoły/związki wyznaniowe. </w:t>
      </w:r>
    </w:p>
    <w:p w14:paraId="585C30D4" w14:textId="77777777" w:rsidR="00A64917" w:rsidRPr="008F0528" w:rsidRDefault="00A64917" w:rsidP="00971256">
      <w:pPr>
        <w:spacing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 xml:space="preserve">W zakresie infrastruktury społecznej dedykowanej </w:t>
      </w:r>
      <w:r w:rsidR="00387DEE" w:rsidRPr="008F0528">
        <w:rPr>
          <w:rFonts w:asciiTheme="minorHAnsi" w:eastAsia="Times New Roman" w:hAnsiTheme="minorHAnsi" w:cstheme="minorHAnsi"/>
          <w:sz w:val="24"/>
          <w:szCs w:val="24"/>
        </w:rPr>
        <w:t xml:space="preserve">przeciwdziałaniu i niwelowaniu negatywnych </w:t>
      </w:r>
      <w:r w:rsidR="00F77B7E" w:rsidRPr="008F0528">
        <w:rPr>
          <w:rFonts w:asciiTheme="minorHAnsi" w:eastAsia="Times New Roman" w:hAnsiTheme="minorHAnsi" w:cstheme="minorHAnsi"/>
          <w:sz w:val="24"/>
          <w:szCs w:val="24"/>
        </w:rPr>
        <w:t>skutków pandemii</w:t>
      </w:r>
      <w:r w:rsidR="00387DEE" w:rsidRPr="008F0528">
        <w:rPr>
          <w:rFonts w:asciiTheme="minorHAnsi" w:eastAsia="Times New Roman" w:hAnsiTheme="minorHAnsi" w:cstheme="minorHAnsi"/>
          <w:sz w:val="24"/>
          <w:szCs w:val="24"/>
        </w:rPr>
        <w:t xml:space="preserve"> COVID-19 </w:t>
      </w:r>
      <w:r w:rsidRPr="008F0528">
        <w:rPr>
          <w:rFonts w:asciiTheme="minorHAnsi" w:eastAsia="Times New Roman" w:hAnsiTheme="minorHAnsi" w:cstheme="minorHAnsi"/>
          <w:sz w:val="24"/>
          <w:szCs w:val="24"/>
        </w:rPr>
        <w:t>uprawnione do wsparcia będą jednostki samorządu terytorialnego i ich jednostki organizacyjne, organizacje pozarządowe, kościoły i związki wyznaniowe, przedsiębiorcy.</w:t>
      </w:r>
    </w:p>
    <w:p w14:paraId="63CA0B8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92A3EEB" w14:textId="77777777" w:rsidR="00CE289E" w:rsidRPr="004A31A9" w:rsidRDefault="00CE289E" w:rsidP="00971256">
      <w:pPr>
        <w:spacing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konkursowy. Uzupełniająco dopuszcza się zastosowanie trybu pozakonkursowego (przedsięwzięcia wynikające ze Strategii ZIT). </w:t>
      </w:r>
      <w:r w:rsidR="001F6F92" w:rsidRPr="004A31A9">
        <w:rPr>
          <w:rFonts w:asciiTheme="minorHAnsi" w:hAnsiTheme="minorHAnsi" w:cstheme="minorHAnsi"/>
          <w:sz w:val="24"/>
          <w:szCs w:val="24"/>
          <w:lang w:eastAsia="pl-PL"/>
        </w:rPr>
        <w:t xml:space="preserve">Dopuszcza się także zastosowanie trybu pozakonkursowego dla projektów, których celem jest </w:t>
      </w:r>
      <w:r w:rsidR="00387DEE" w:rsidRPr="004A31A9">
        <w:rPr>
          <w:rFonts w:asciiTheme="minorHAnsi" w:hAnsiTheme="minorHAnsi" w:cstheme="minorHAnsi"/>
          <w:sz w:val="24"/>
          <w:szCs w:val="24"/>
        </w:rPr>
        <w:t xml:space="preserve">przeciwdziałanie i niwelowanie negatywnych </w:t>
      </w:r>
      <w:r w:rsidR="00F77B7E" w:rsidRPr="004A31A9">
        <w:rPr>
          <w:rFonts w:asciiTheme="minorHAnsi" w:hAnsiTheme="minorHAnsi" w:cstheme="minorHAnsi"/>
          <w:sz w:val="24"/>
          <w:szCs w:val="24"/>
        </w:rPr>
        <w:t>skutków pandemii</w:t>
      </w:r>
      <w:r w:rsidR="00387DEE" w:rsidRPr="004A31A9">
        <w:rPr>
          <w:rFonts w:asciiTheme="minorHAnsi" w:hAnsiTheme="minorHAnsi" w:cstheme="minorHAnsi"/>
          <w:sz w:val="24"/>
          <w:szCs w:val="24"/>
        </w:rPr>
        <w:t xml:space="preserve"> COVID-19</w:t>
      </w:r>
      <w:r w:rsidR="00A61576" w:rsidRPr="004A31A9">
        <w:rPr>
          <w:rFonts w:asciiTheme="minorHAnsi" w:hAnsiTheme="minorHAnsi" w:cstheme="minorHAnsi"/>
          <w:sz w:val="24"/>
          <w:szCs w:val="24"/>
        </w:rPr>
        <w:t xml:space="preserve">. </w:t>
      </w:r>
      <w:r w:rsidR="003305C8" w:rsidRPr="004A31A9">
        <w:rPr>
          <w:rFonts w:asciiTheme="minorHAnsi" w:hAnsiTheme="minorHAnsi" w:cstheme="minorHAnsi"/>
          <w:sz w:val="24"/>
          <w:szCs w:val="24"/>
        </w:rPr>
        <w:t>W</w:t>
      </w:r>
      <w:r w:rsidR="00A61576" w:rsidRPr="004A31A9">
        <w:rPr>
          <w:rFonts w:asciiTheme="minorHAnsi" w:hAnsiTheme="minorHAnsi" w:cstheme="minorHAnsi"/>
          <w:sz w:val="24"/>
          <w:szCs w:val="24"/>
        </w:rPr>
        <w:t>ybór projektów mających na celu przeciwdziałanie i niwelowanie negatywnych skutków pandemii COVID-19 może następować w trybie nadzwyczajnym.</w:t>
      </w:r>
    </w:p>
    <w:p w14:paraId="44BCB2A2"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161DD4F5"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dające możliwość podwyższenia stopnia referencyjności podmiotu leczniczego,</w:t>
      </w:r>
    </w:p>
    <w:p w14:paraId="117F8842"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rozwoju idei wolontariatu,</w:t>
      </w:r>
    </w:p>
    <w:p w14:paraId="649B09DE"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publiczno-prywatnym,</w:t>
      </w:r>
    </w:p>
    <w:p w14:paraId="2AD664D6"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przewidujące działania konsolidacyjne i inne formy współpracy podmiotów leczniczych,</w:t>
      </w:r>
    </w:p>
    <w:p w14:paraId="7DE741C0"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racjonalizacji systemu zdrowia w regionie,</w:t>
      </w:r>
    </w:p>
    <w:p w14:paraId="2BD2650D" w14:textId="77777777" w:rsidR="00CE289E" w:rsidRPr="004A31A9"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417B78C4"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 ramach opieki koordynowanej preferowane będą projekty uwzględniające wzrost znaczenia podstawowej i ambulatoryjnej opieki zdrowotnej, </w:t>
      </w:r>
      <w:r w:rsidRPr="004A31A9">
        <w:rPr>
          <w:rFonts w:asciiTheme="minorHAnsi" w:hAnsiTheme="minorHAnsi" w:cstheme="minorHAnsi"/>
          <w:sz w:val="24"/>
          <w:szCs w:val="24"/>
        </w:rPr>
        <w:t>ukierunkowane n</w:t>
      </w:r>
      <w:r w:rsidR="00D14BB3" w:rsidRPr="004A31A9">
        <w:rPr>
          <w:rFonts w:asciiTheme="minorHAnsi" w:hAnsiTheme="minorHAnsi" w:cstheme="minorHAnsi"/>
          <w:sz w:val="24"/>
          <w:szCs w:val="24"/>
        </w:rPr>
        <w:t xml:space="preserve">a problemy zdrowotne dorosłych </w:t>
      </w:r>
      <w:r w:rsidRPr="004A31A9">
        <w:rPr>
          <w:rFonts w:asciiTheme="minorHAnsi" w:hAnsiTheme="minorHAnsi" w:cstheme="minorHAnsi"/>
          <w:sz w:val="24"/>
          <w:szCs w:val="24"/>
        </w:rPr>
        <w:t>i dzieci oraz uwzględniające środowiskowe formy opieki.</w:t>
      </w:r>
    </w:p>
    <w:p w14:paraId="38D4D743" w14:textId="77777777" w:rsidR="00E21D01" w:rsidRPr="004A31A9" w:rsidRDefault="00E21D01" w:rsidP="00971256">
      <w:pPr>
        <w:spacing w:before="60" w:after="60" w:line="360" w:lineRule="auto"/>
        <w:rPr>
          <w:rFonts w:asciiTheme="minorHAnsi" w:hAnsiTheme="minorHAnsi" w:cstheme="minorHAnsi"/>
          <w:color w:val="000000"/>
          <w:sz w:val="24"/>
          <w:szCs w:val="24"/>
        </w:rPr>
      </w:pPr>
      <w:r w:rsidRPr="004A31A9">
        <w:rPr>
          <w:rFonts w:asciiTheme="minorHAnsi" w:hAnsiTheme="minorHAnsi" w:cstheme="minorHAnsi"/>
          <w:iCs/>
          <w:color w:val="000000"/>
          <w:sz w:val="24"/>
          <w:szCs w:val="24"/>
        </w:rPr>
        <w:t>Przy wyborze projektów stosowane będą kryteria oparte na rekomendacjach zawartych w Planie działań.</w:t>
      </w:r>
    </w:p>
    <w:p w14:paraId="5852F9EF" w14:textId="77777777" w:rsidR="00D01D27" w:rsidRPr="004A31A9" w:rsidRDefault="00D01D27" w:rsidP="00971256">
      <w:pPr>
        <w:spacing w:before="60" w:after="60" w:line="360" w:lineRule="auto"/>
        <w:rPr>
          <w:rFonts w:asciiTheme="minorHAnsi" w:hAnsiTheme="minorHAnsi" w:cstheme="minorHAnsi"/>
          <w:iCs/>
          <w:color w:val="000000"/>
          <w:sz w:val="24"/>
          <w:szCs w:val="24"/>
        </w:rPr>
      </w:pPr>
      <w:r w:rsidRPr="004A31A9">
        <w:rPr>
          <w:rFonts w:asciiTheme="minorHAnsi" w:hAnsiTheme="minorHAnsi" w:cstheme="minorHAnsi"/>
          <w:iCs/>
          <w:color w:val="000000"/>
          <w:sz w:val="24"/>
          <w:szCs w:val="24"/>
        </w:rPr>
        <w:t>W ramach infrastruktury społecznej preferowane będą projekty:</w:t>
      </w:r>
    </w:p>
    <w:p w14:paraId="024B2271" w14:textId="77777777" w:rsidR="00D01D27" w:rsidRPr="004A31A9"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realizowane w partnerstwie m.in. z jednostkami samorządu terytorialnego,</w:t>
      </w:r>
    </w:p>
    <w:p w14:paraId="1774E9A6" w14:textId="77777777" w:rsidR="00D01D27" w:rsidRPr="004A31A9"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rozwoju idei wolontariatu.</w:t>
      </w:r>
    </w:p>
    <w:p w14:paraId="7B34394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1D87586E"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6C58276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0CEDC55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18B933F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384"/>
        <w:gridCol w:w="615"/>
        <w:gridCol w:w="653"/>
        <w:gridCol w:w="1130"/>
        <w:gridCol w:w="400"/>
        <w:gridCol w:w="328"/>
        <w:gridCol w:w="809"/>
        <w:gridCol w:w="1514"/>
        <w:gridCol w:w="615"/>
      </w:tblGrid>
      <w:tr w:rsidR="00CE289E" w:rsidRPr="004A31A9" w14:paraId="04466F7E" w14:textId="77777777" w:rsidTr="00256523">
        <w:trPr>
          <w:cantSplit/>
          <w:trHeight w:val="1422"/>
          <w:jc w:val="center"/>
        </w:trPr>
        <w:tc>
          <w:tcPr>
            <w:tcW w:w="249" w:type="pct"/>
            <w:vMerge w:val="restart"/>
            <w:shd w:val="clear" w:color="auto" w:fill="C6D9F1"/>
            <w:textDirection w:val="btLr"/>
            <w:vAlign w:val="center"/>
          </w:tcPr>
          <w:p w14:paraId="140B408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523" w:type="pct"/>
            <w:vMerge w:val="restart"/>
            <w:shd w:val="clear" w:color="auto" w:fill="C6D9F1"/>
            <w:textDirection w:val="btLr"/>
            <w:vAlign w:val="center"/>
          </w:tcPr>
          <w:p w14:paraId="0EB764E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06" w:type="pct"/>
            <w:vMerge w:val="restart"/>
            <w:shd w:val="clear" w:color="auto" w:fill="C6D9F1"/>
            <w:textDirection w:val="btLr"/>
            <w:vAlign w:val="center"/>
          </w:tcPr>
          <w:p w14:paraId="2CA7581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49" w:type="pct"/>
            <w:vMerge w:val="restart"/>
            <w:shd w:val="clear" w:color="auto" w:fill="C6D9F1"/>
            <w:textDirection w:val="btLr"/>
            <w:vAlign w:val="center"/>
          </w:tcPr>
          <w:p w14:paraId="2AEB90E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25" w:type="pct"/>
            <w:vMerge w:val="restart"/>
            <w:shd w:val="clear" w:color="auto" w:fill="C6D9F1"/>
            <w:textDirection w:val="btLr"/>
            <w:vAlign w:val="center"/>
          </w:tcPr>
          <w:p w14:paraId="2A237F6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41" w:type="pct"/>
            <w:gridSpan w:val="3"/>
            <w:shd w:val="clear" w:color="auto" w:fill="C6D9F1"/>
            <w:textDirection w:val="btLr"/>
            <w:vAlign w:val="center"/>
          </w:tcPr>
          <w:p w14:paraId="2EDB922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94" w:type="pct"/>
            <w:vMerge w:val="restart"/>
            <w:shd w:val="clear" w:color="auto" w:fill="C6D9F1"/>
            <w:textDirection w:val="btLr"/>
            <w:vAlign w:val="center"/>
          </w:tcPr>
          <w:p w14:paraId="3883703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12" w:type="pct"/>
            <w:vMerge w:val="restart"/>
            <w:shd w:val="clear" w:color="auto" w:fill="C6D9F1"/>
            <w:textDirection w:val="btLr"/>
            <w:vAlign w:val="center"/>
          </w:tcPr>
          <w:p w14:paraId="2574935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1FF3E93" w14:textId="77777777" w:rsidTr="00256523">
        <w:trPr>
          <w:trHeight w:val="280"/>
          <w:jc w:val="center"/>
        </w:trPr>
        <w:tc>
          <w:tcPr>
            <w:tcW w:w="249" w:type="pct"/>
            <w:vMerge/>
            <w:vAlign w:val="center"/>
          </w:tcPr>
          <w:p w14:paraId="1D2FEF4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523" w:type="pct"/>
            <w:vMerge/>
            <w:shd w:val="clear" w:color="auto" w:fill="DBE5F1"/>
            <w:vAlign w:val="center"/>
          </w:tcPr>
          <w:p w14:paraId="52FBE4C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06" w:type="pct"/>
            <w:vMerge/>
            <w:vAlign w:val="center"/>
          </w:tcPr>
          <w:p w14:paraId="248408D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49" w:type="pct"/>
            <w:vMerge/>
            <w:vAlign w:val="center"/>
          </w:tcPr>
          <w:p w14:paraId="785437E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25" w:type="pct"/>
            <w:vMerge/>
            <w:vAlign w:val="center"/>
          </w:tcPr>
          <w:p w14:paraId="51F1BFA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00" w:type="pct"/>
            <w:shd w:val="clear" w:color="auto" w:fill="D9D9D9"/>
            <w:vAlign w:val="center"/>
          </w:tcPr>
          <w:p w14:paraId="4251898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1" w:type="pct"/>
            <w:shd w:val="clear" w:color="auto" w:fill="D9D9D9"/>
            <w:vAlign w:val="center"/>
          </w:tcPr>
          <w:p w14:paraId="4D1624E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50" w:type="pct"/>
            <w:shd w:val="clear" w:color="auto" w:fill="D9D9D9"/>
            <w:vAlign w:val="center"/>
          </w:tcPr>
          <w:p w14:paraId="6591E35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94" w:type="pct"/>
            <w:vMerge/>
            <w:vAlign w:val="center"/>
          </w:tcPr>
          <w:p w14:paraId="28CA85E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12" w:type="pct"/>
            <w:vMerge/>
            <w:vAlign w:val="center"/>
          </w:tcPr>
          <w:p w14:paraId="7C7EA7FB"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42908584" w14:textId="77777777" w:rsidTr="00256523">
        <w:trPr>
          <w:trHeight w:val="20"/>
          <w:jc w:val="center"/>
        </w:trPr>
        <w:tc>
          <w:tcPr>
            <w:tcW w:w="249" w:type="pct"/>
            <w:vAlign w:val="center"/>
          </w:tcPr>
          <w:p w14:paraId="5810409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23" w:type="pct"/>
            <w:vAlign w:val="center"/>
          </w:tcPr>
          <w:p w14:paraId="028A49E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podmiotów leczniczych</w:t>
            </w:r>
          </w:p>
        </w:tc>
        <w:tc>
          <w:tcPr>
            <w:tcW w:w="306" w:type="pct"/>
            <w:vAlign w:val="center"/>
          </w:tcPr>
          <w:p w14:paraId="0E42F2F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9" w:type="pct"/>
            <w:vAlign w:val="center"/>
          </w:tcPr>
          <w:p w14:paraId="3970073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vAlign w:val="center"/>
          </w:tcPr>
          <w:p w14:paraId="19D086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vAlign w:val="center"/>
          </w:tcPr>
          <w:p w14:paraId="6FD4ADF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vAlign w:val="center"/>
          </w:tcPr>
          <w:p w14:paraId="4D232A0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vAlign w:val="center"/>
          </w:tcPr>
          <w:p w14:paraId="5910696B" w14:textId="14B78657" w:rsidR="00CE289E" w:rsidRPr="004A31A9" w:rsidRDefault="005A77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694" w:type="pct"/>
            <w:vAlign w:val="center"/>
          </w:tcPr>
          <w:p w14:paraId="65A919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12" w:type="pct"/>
            <w:vAlign w:val="center"/>
          </w:tcPr>
          <w:p w14:paraId="2331A4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6F3B79" w:rsidRPr="004A31A9" w14:paraId="04D3FF85" w14:textId="77777777" w:rsidTr="00256523">
        <w:trPr>
          <w:trHeight w:val="20"/>
          <w:jc w:val="center"/>
        </w:trPr>
        <w:tc>
          <w:tcPr>
            <w:tcW w:w="249" w:type="pct"/>
            <w:vAlign w:val="center"/>
          </w:tcPr>
          <w:p w14:paraId="5C658024" w14:textId="01C69B83" w:rsidR="006F3B79" w:rsidRPr="004A31A9" w:rsidRDefault="006F3B7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523" w:type="pct"/>
            <w:vAlign w:val="center"/>
          </w:tcPr>
          <w:p w14:paraId="3CF1C596" w14:textId="1D4E6177" w:rsidR="006F3B79" w:rsidRPr="004A31A9" w:rsidRDefault="0011580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podmiotów wspieranych w zwalczaniu lub przeciwdziałaniu skutkom pandemii COVID-19</w:t>
            </w:r>
            <w:r w:rsidR="00EA02CA" w:rsidRPr="004A31A9">
              <w:rPr>
                <w:rFonts w:asciiTheme="minorHAnsi" w:hAnsiTheme="minorHAnsi" w:cstheme="minorHAnsi"/>
                <w:sz w:val="24"/>
                <w:szCs w:val="24"/>
                <w:lang w:eastAsia="pl-PL"/>
              </w:rPr>
              <w:t xml:space="preserve"> (CV 33)</w:t>
            </w:r>
          </w:p>
        </w:tc>
        <w:tc>
          <w:tcPr>
            <w:tcW w:w="306" w:type="pct"/>
            <w:vAlign w:val="center"/>
          </w:tcPr>
          <w:p w14:paraId="2235E389" w14:textId="0620F2B7"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9" w:type="pct"/>
            <w:vAlign w:val="center"/>
          </w:tcPr>
          <w:p w14:paraId="0866C2A9" w14:textId="30381C7B"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vAlign w:val="center"/>
          </w:tcPr>
          <w:p w14:paraId="6946703C" w14:textId="374E94EA" w:rsidR="006F3B79" w:rsidRPr="004A31A9" w:rsidRDefault="005A3005" w:rsidP="00971256">
            <w:pPr>
              <w:spacing w:after="0" w:line="360" w:lineRule="auto"/>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Słąbiej</w:t>
            </w:r>
            <w:proofErr w:type="spellEnd"/>
            <w:r w:rsidRPr="004A31A9">
              <w:rPr>
                <w:rFonts w:asciiTheme="minorHAnsi" w:hAnsiTheme="minorHAnsi" w:cstheme="minorHAnsi"/>
                <w:sz w:val="24"/>
                <w:szCs w:val="24"/>
                <w:lang w:eastAsia="pl-PL"/>
              </w:rPr>
              <w:t xml:space="preserve"> rozwinięty</w:t>
            </w:r>
          </w:p>
        </w:tc>
        <w:tc>
          <w:tcPr>
            <w:tcW w:w="200" w:type="pct"/>
            <w:vAlign w:val="center"/>
          </w:tcPr>
          <w:p w14:paraId="4E4C9965" w14:textId="30EDFEFA"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vAlign w:val="center"/>
          </w:tcPr>
          <w:p w14:paraId="6BA58B3C" w14:textId="0865DAA9"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vAlign w:val="center"/>
          </w:tcPr>
          <w:p w14:paraId="48DB6AF1" w14:textId="68BD6D74" w:rsidR="006F3B79" w:rsidRPr="004A31A9" w:rsidRDefault="007974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35</w:t>
            </w:r>
          </w:p>
        </w:tc>
        <w:tc>
          <w:tcPr>
            <w:tcW w:w="694" w:type="pct"/>
            <w:vAlign w:val="center"/>
          </w:tcPr>
          <w:p w14:paraId="24A279FE" w14:textId="6DB69106"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12" w:type="pct"/>
            <w:vAlign w:val="center"/>
          </w:tcPr>
          <w:p w14:paraId="082EC1F8" w14:textId="1CEF0B0F" w:rsidR="006F3B79"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0CD2E5E1" w14:textId="77777777" w:rsidTr="00256523">
        <w:trPr>
          <w:trHeight w:val="20"/>
          <w:jc w:val="center"/>
        </w:trPr>
        <w:tc>
          <w:tcPr>
            <w:tcW w:w="249" w:type="pct"/>
            <w:vAlign w:val="center"/>
          </w:tcPr>
          <w:p w14:paraId="3D5EF0FF" w14:textId="5FA978A4" w:rsidR="00CE289E" w:rsidRPr="004A31A9" w:rsidRDefault="006F3B7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r w:rsidR="00CE289E" w:rsidRPr="004A31A9">
              <w:rPr>
                <w:rFonts w:asciiTheme="minorHAnsi" w:hAnsiTheme="minorHAnsi" w:cstheme="minorHAnsi"/>
                <w:sz w:val="24"/>
                <w:szCs w:val="24"/>
                <w:lang w:eastAsia="pl-PL"/>
              </w:rPr>
              <w:t>.</w:t>
            </w:r>
          </w:p>
        </w:tc>
        <w:tc>
          <w:tcPr>
            <w:tcW w:w="1523" w:type="pct"/>
            <w:vAlign w:val="center"/>
          </w:tcPr>
          <w:p w14:paraId="7E502A8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w:t>
            </w:r>
            <w:r w:rsidR="00A003EE" w:rsidRPr="004A31A9">
              <w:rPr>
                <w:rFonts w:asciiTheme="minorHAnsi" w:hAnsiTheme="minorHAnsi" w:cstheme="minorHAnsi"/>
                <w:sz w:val="24"/>
                <w:szCs w:val="24"/>
                <w:lang w:eastAsia="pl-PL"/>
              </w:rPr>
              <w:t>nowo zakupionego</w:t>
            </w:r>
            <w:r w:rsidRPr="004A31A9">
              <w:rPr>
                <w:rFonts w:asciiTheme="minorHAnsi" w:hAnsiTheme="minorHAnsi" w:cstheme="minorHAnsi"/>
                <w:sz w:val="24"/>
                <w:szCs w:val="24"/>
                <w:lang w:eastAsia="pl-PL"/>
              </w:rPr>
              <w:t xml:space="preserve"> wysokospecjalistycznego sprzętu medycznego</w:t>
            </w:r>
          </w:p>
        </w:tc>
        <w:tc>
          <w:tcPr>
            <w:tcW w:w="306" w:type="pct"/>
            <w:vAlign w:val="center"/>
          </w:tcPr>
          <w:p w14:paraId="647C1FE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9" w:type="pct"/>
            <w:vAlign w:val="center"/>
          </w:tcPr>
          <w:p w14:paraId="08E00CC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vAlign w:val="center"/>
          </w:tcPr>
          <w:p w14:paraId="1656E27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vAlign w:val="center"/>
          </w:tcPr>
          <w:p w14:paraId="1E39F31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vAlign w:val="center"/>
          </w:tcPr>
          <w:p w14:paraId="302EFA9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vAlign w:val="center"/>
          </w:tcPr>
          <w:p w14:paraId="154F5E47" w14:textId="03861EE6" w:rsidR="00CE289E" w:rsidRPr="004A31A9" w:rsidRDefault="00BE2DF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694" w:type="pct"/>
            <w:vAlign w:val="center"/>
          </w:tcPr>
          <w:p w14:paraId="20E075D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12" w:type="pct"/>
            <w:vAlign w:val="center"/>
          </w:tcPr>
          <w:p w14:paraId="5E15FE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5A3005" w:rsidRPr="004A31A9" w14:paraId="65710EE3" w14:textId="77777777" w:rsidTr="00256523">
        <w:trPr>
          <w:trHeight w:val="20"/>
          <w:jc w:val="center"/>
        </w:trPr>
        <w:tc>
          <w:tcPr>
            <w:tcW w:w="249" w:type="pct"/>
            <w:vAlign w:val="center"/>
          </w:tcPr>
          <w:p w14:paraId="19793A4A" w14:textId="04455305"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523" w:type="pct"/>
            <w:vAlign w:val="center"/>
          </w:tcPr>
          <w:p w14:paraId="5ABDE978" w14:textId="18109C68"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zakupionych respiratorów w celu wsparcia leczenia </w:t>
            </w:r>
            <w:r w:rsidRPr="004A31A9">
              <w:rPr>
                <w:rFonts w:asciiTheme="minorHAnsi" w:hAnsiTheme="minorHAnsi" w:cstheme="minorHAnsi"/>
                <w:sz w:val="24"/>
                <w:szCs w:val="24"/>
                <w:lang w:eastAsia="pl-PL"/>
              </w:rPr>
              <w:lastRenderedPageBreak/>
              <w:t>COVID-19</w:t>
            </w:r>
            <w:r w:rsidR="006502B2" w:rsidRPr="004A31A9">
              <w:rPr>
                <w:rFonts w:asciiTheme="minorHAnsi" w:hAnsiTheme="minorHAnsi" w:cstheme="minorHAnsi"/>
                <w:sz w:val="24"/>
                <w:szCs w:val="24"/>
                <w:lang w:eastAsia="pl-PL"/>
              </w:rPr>
              <w:t xml:space="preserve"> </w:t>
            </w:r>
            <w:r w:rsidR="00EA02CA" w:rsidRPr="004A31A9">
              <w:rPr>
                <w:rFonts w:asciiTheme="minorHAnsi" w:hAnsiTheme="minorHAnsi" w:cstheme="minorHAnsi"/>
                <w:sz w:val="24"/>
                <w:szCs w:val="24"/>
                <w:lang w:eastAsia="pl-PL"/>
              </w:rPr>
              <w:br/>
            </w:r>
            <w:r w:rsidR="006502B2" w:rsidRPr="004A31A9">
              <w:rPr>
                <w:rFonts w:asciiTheme="minorHAnsi" w:hAnsiTheme="minorHAnsi" w:cstheme="minorHAnsi"/>
                <w:sz w:val="24"/>
                <w:szCs w:val="24"/>
                <w:lang w:eastAsia="pl-PL"/>
              </w:rPr>
              <w:t>(CV 7)</w:t>
            </w:r>
          </w:p>
        </w:tc>
        <w:tc>
          <w:tcPr>
            <w:tcW w:w="306" w:type="pct"/>
            <w:vAlign w:val="center"/>
          </w:tcPr>
          <w:p w14:paraId="42B29076" w14:textId="49A8EFCA"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49" w:type="pct"/>
            <w:vAlign w:val="center"/>
          </w:tcPr>
          <w:p w14:paraId="575CDFF9" w14:textId="496AE75A"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vAlign w:val="center"/>
          </w:tcPr>
          <w:p w14:paraId="21093CE2" w14:textId="6068BD4A"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vAlign w:val="center"/>
          </w:tcPr>
          <w:p w14:paraId="7A717361" w14:textId="15E206F8"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vAlign w:val="center"/>
          </w:tcPr>
          <w:p w14:paraId="6D6442CD" w14:textId="690067B2"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vAlign w:val="center"/>
          </w:tcPr>
          <w:p w14:paraId="3A63A856" w14:textId="4227E2AB"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694" w:type="pct"/>
            <w:vAlign w:val="center"/>
          </w:tcPr>
          <w:p w14:paraId="1C3DBA72" w14:textId="5892678A"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12" w:type="pct"/>
            <w:vAlign w:val="center"/>
          </w:tcPr>
          <w:p w14:paraId="07265AAB" w14:textId="78994934" w:rsidR="005A3005" w:rsidRPr="004A31A9" w:rsidRDefault="005A300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6205BC" w:rsidRPr="004A31A9" w14:paraId="37431B52" w14:textId="77777777" w:rsidTr="00256523">
        <w:trPr>
          <w:trHeight w:val="20"/>
          <w:jc w:val="center"/>
        </w:trPr>
        <w:tc>
          <w:tcPr>
            <w:tcW w:w="249" w:type="pct"/>
            <w:vAlign w:val="center"/>
          </w:tcPr>
          <w:p w14:paraId="57548BAC" w14:textId="5D047D59" w:rsidR="006205BC" w:rsidRPr="004A31A9" w:rsidRDefault="007974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w:t>
            </w:r>
            <w:r w:rsidR="006205BC" w:rsidRPr="004A31A9">
              <w:rPr>
                <w:rFonts w:asciiTheme="minorHAnsi" w:hAnsiTheme="minorHAnsi" w:cstheme="minorHAnsi"/>
                <w:sz w:val="24"/>
                <w:szCs w:val="24"/>
                <w:lang w:eastAsia="pl-PL"/>
              </w:rPr>
              <w:t>.</w:t>
            </w:r>
          </w:p>
        </w:tc>
        <w:tc>
          <w:tcPr>
            <w:tcW w:w="1523" w:type="pct"/>
            <w:vAlign w:val="center"/>
          </w:tcPr>
          <w:p w14:paraId="617F2B29" w14:textId="5E06A4F5"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laboratoriów, które zostały </w:t>
            </w:r>
            <w:proofErr w:type="spellStart"/>
            <w:r w:rsidRPr="004A31A9">
              <w:rPr>
                <w:rFonts w:asciiTheme="minorHAnsi" w:hAnsiTheme="minorHAnsi" w:cstheme="minorHAnsi"/>
                <w:sz w:val="24"/>
                <w:szCs w:val="24"/>
                <w:lang w:eastAsia="pl-PL"/>
              </w:rPr>
              <w:t>nowowybudowane</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nowowyposażone</w:t>
            </w:r>
            <w:proofErr w:type="spellEnd"/>
            <w:r w:rsidRPr="004A31A9">
              <w:rPr>
                <w:rFonts w:asciiTheme="minorHAnsi" w:hAnsiTheme="minorHAnsi" w:cstheme="minorHAnsi"/>
                <w:sz w:val="24"/>
                <w:szCs w:val="24"/>
                <w:lang w:eastAsia="pl-PL"/>
              </w:rPr>
              <w:t xml:space="preserve"> lub o zwiększonych możliwościach testowania COVID-19</w:t>
            </w:r>
            <w:r w:rsidR="00E922BC" w:rsidRPr="004A31A9">
              <w:rPr>
                <w:rFonts w:asciiTheme="minorHAnsi" w:hAnsiTheme="minorHAnsi" w:cstheme="minorHAnsi"/>
                <w:sz w:val="24"/>
                <w:szCs w:val="24"/>
                <w:lang w:eastAsia="pl-PL"/>
              </w:rPr>
              <w:t xml:space="preserve"> (CV 9)</w:t>
            </w:r>
          </w:p>
        </w:tc>
        <w:tc>
          <w:tcPr>
            <w:tcW w:w="306" w:type="pct"/>
            <w:vAlign w:val="center"/>
          </w:tcPr>
          <w:p w14:paraId="66A7B063" w14:textId="7D4FE047"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9" w:type="pct"/>
            <w:vAlign w:val="center"/>
          </w:tcPr>
          <w:p w14:paraId="4A26C6C4" w14:textId="47FB65E1"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vAlign w:val="center"/>
          </w:tcPr>
          <w:p w14:paraId="4CA43042" w14:textId="41FF0753" w:rsidR="006205BC" w:rsidRPr="004A31A9" w:rsidRDefault="006205BC" w:rsidP="00971256">
            <w:pPr>
              <w:spacing w:after="0" w:line="360" w:lineRule="auto"/>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Słąbiej</w:t>
            </w:r>
            <w:proofErr w:type="spellEnd"/>
            <w:r w:rsidRPr="004A31A9">
              <w:rPr>
                <w:rFonts w:asciiTheme="minorHAnsi" w:hAnsiTheme="minorHAnsi" w:cstheme="minorHAnsi"/>
                <w:sz w:val="24"/>
                <w:szCs w:val="24"/>
                <w:lang w:eastAsia="pl-PL"/>
              </w:rPr>
              <w:t xml:space="preserve"> rozwinięty</w:t>
            </w:r>
          </w:p>
        </w:tc>
        <w:tc>
          <w:tcPr>
            <w:tcW w:w="200" w:type="pct"/>
            <w:vAlign w:val="center"/>
          </w:tcPr>
          <w:p w14:paraId="51DC32C3" w14:textId="509AE172"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vAlign w:val="center"/>
          </w:tcPr>
          <w:p w14:paraId="07943411" w14:textId="04E02252"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vAlign w:val="center"/>
          </w:tcPr>
          <w:p w14:paraId="5B9E1FC1" w14:textId="730B7978"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694" w:type="pct"/>
            <w:vAlign w:val="center"/>
          </w:tcPr>
          <w:p w14:paraId="5C351610" w14:textId="16B79A6E"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12" w:type="pct"/>
            <w:vAlign w:val="center"/>
          </w:tcPr>
          <w:p w14:paraId="7B9C53AD" w14:textId="65495B4F" w:rsidR="006205BC" w:rsidRPr="004A31A9" w:rsidRDefault="006205B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C937782" w14:textId="77777777" w:rsidTr="00256523">
        <w:trPr>
          <w:trHeight w:val="20"/>
          <w:jc w:val="center"/>
        </w:trPr>
        <w:tc>
          <w:tcPr>
            <w:tcW w:w="249" w:type="pct"/>
            <w:shd w:val="clear" w:color="auto" w:fill="auto"/>
            <w:vAlign w:val="center"/>
          </w:tcPr>
          <w:p w14:paraId="11C991E1" w14:textId="4B5BFF92" w:rsidR="00CE289E" w:rsidRPr="004A31A9" w:rsidRDefault="007974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w:t>
            </w:r>
            <w:r w:rsidR="00CE289E" w:rsidRPr="004A31A9">
              <w:rPr>
                <w:rFonts w:asciiTheme="minorHAnsi" w:hAnsiTheme="minorHAnsi" w:cstheme="minorHAnsi"/>
                <w:sz w:val="24"/>
                <w:szCs w:val="24"/>
                <w:lang w:eastAsia="pl-PL"/>
              </w:rPr>
              <w:t xml:space="preserve">. </w:t>
            </w:r>
          </w:p>
        </w:tc>
        <w:tc>
          <w:tcPr>
            <w:tcW w:w="1523" w:type="pct"/>
            <w:shd w:val="clear" w:color="auto" w:fill="auto"/>
            <w:vAlign w:val="center"/>
          </w:tcPr>
          <w:p w14:paraId="7CEE0D7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Ludność objęta ulepszonymi usługami zdrowotnymi (CI 36)</w:t>
            </w:r>
          </w:p>
        </w:tc>
        <w:tc>
          <w:tcPr>
            <w:tcW w:w="306" w:type="pct"/>
            <w:shd w:val="clear" w:color="auto" w:fill="auto"/>
            <w:vAlign w:val="center"/>
          </w:tcPr>
          <w:p w14:paraId="5388BA2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49" w:type="pct"/>
            <w:shd w:val="clear" w:color="auto" w:fill="auto"/>
            <w:vAlign w:val="center"/>
          </w:tcPr>
          <w:p w14:paraId="3F5A04C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shd w:val="clear" w:color="auto" w:fill="auto"/>
            <w:vAlign w:val="center"/>
          </w:tcPr>
          <w:p w14:paraId="7B75BF8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shd w:val="clear" w:color="auto" w:fill="auto"/>
            <w:vAlign w:val="center"/>
          </w:tcPr>
          <w:p w14:paraId="6F4250B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91" w:type="pct"/>
            <w:shd w:val="clear" w:color="auto" w:fill="auto"/>
            <w:vAlign w:val="center"/>
          </w:tcPr>
          <w:p w14:paraId="5E1FB49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50" w:type="pct"/>
            <w:shd w:val="clear" w:color="auto" w:fill="auto"/>
            <w:vAlign w:val="center"/>
          </w:tcPr>
          <w:p w14:paraId="015F76D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1 800 000</w:t>
            </w:r>
          </w:p>
        </w:tc>
        <w:tc>
          <w:tcPr>
            <w:tcW w:w="694" w:type="pct"/>
            <w:shd w:val="clear" w:color="auto" w:fill="auto"/>
            <w:vAlign w:val="center"/>
          </w:tcPr>
          <w:p w14:paraId="465F179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12" w:type="pct"/>
            <w:shd w:val="clear" w:color="auto" w:fill="auto"/>
            <w:vAlign w:val="center"/>
          </w:tcPr>
          <w:p w14:paraId="4918842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21406D" w:rsidRPr="004A31A9" w14:paraId="56BE8089" w14:textId="77777777" w:rsidTr="00256523">
        <w:trPr>
          <w:trHeight w:val="20"/>
          <w:jc w:val="center"/>
        </w:trPr>
        <w:tc>
          <w:tcPr>
            <w:tcW w:w="249" w:type="pct"/>
            <w:shd w:val="clear" w:color="auto" w:fill="auto"/>
            <w:vAlign w:val="center"/>
          </w:tcPr>
          <w:p w14:paraId="505C82CD" w14:textId="789273A1" w:rsidR="0021406D" w:rsidRPr="004A31A9" w:rsidRDefault="007974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r w:rsidR="005D6D9C" w:rsidRPr="004A31A9">
              <w:rPr>
                <w:rFonts w:asciiTheme="minorHAnsi" w:hAnsiTheme="minorHAnsi" w:cstheme="minorHAnsi"/>
                <w:sz w:val="24"/>
                <w:szCs w:val="24"/>
                <w:lang w:eastAsia="pl-PL"/>
              </w:rPr>
              <w:t>.</w:t>
            </w:r>
          </w:p>
        </w:tc>
        <w:tc>
          <w:tcPr>
            <w:tcW w:w="1523" w:type="pct"/>
            <w:shd w:val="clear" w:color="auto" w:fill="auto"/>
            <w:vAlign w:val="center"/>
          </w:tcPr>
          <w:p w14:paraId="0812E4BE"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obiektów, w których realizowane są usługi społeczne</w:t>
            </w:r>
          </w:p>
        </w:tc>
        <w:tc>
          <w:tcPr>
            <w:tcW w:w="306" w:type="pct"/>
            <w:shd w:val="clear" w:color="auto" w:fill="auto"/>
            <w:vAlign w:val="center"/>
          </w:tcPr>
          <w:p w14:paraId="57DE0093"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49" w:type="pct"/>
            <w:shd w:val="clear" w:color="auto" w:fill="auto"/>
            <w:vAlign w:val="center"/>
          </w:tcPr>
          <w:p w14:paraId="7AC8E00A"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shd w:val="clear" w:color="auto" w:fill="auto"/>
            <w:vAlign w:val="center"/>
          </w:tcPr>
          <w:p w14:paraId="0747DB45"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shd w:val="clear" w:color="auto" w:fill="auto"/>
            <w:vAlign w:val="center"/>
          </w:tcPr>
          <w:p w14:paraId="6AB38E73" w14:textId="77777777" w:rsidR="0021406D" w:rsidRPr="004A31A9" w:rsidRDefault="0021406D" w:rsidP="00971256">
            <w:pPr>
              <w:spacing w:after="0" w:line="360" w:lineRule="auto"/>
              <w:rPr>
                <w:rFonts w:asciiTheme="minorHAnsi" w:hAnsiTheme="minorHAnsi" w:cstheme="minorHAnsi"/>
                <w:sz w:val="24"/>
                <w:szCs w:val="24"/>
                <w:lang w:eastAsia="pl-PL"/>
              </w:rPr>
            </w:pPr>
          </w:p>
        </w:tc>
        <w:tc>
          <w:tcPr>
            <w:tcW w:w="191" w:type="pct"/>
            <w:shd w:val="clear" w:color="auto" w:fill="auto"/>
            <w:vAlign w:val="center"/>
          </w:tcPr>
          <w:p w14:paraId="056CCE50" w14:textId="77777777" w:rsidR="0021406D" w:rsidRPr="004A31A9" w:rsidRDefault="0021406D" w:rsidP="00971256">
            <w:pPr>
              <w:spacing w:after="0" w:line="360" w:lineRule="auto"/>
              <w:rPr>
                <w:rFonts w:asciiTheme="minorHAnsi" w:hAnsiTheme="minorHAnsi" w:cstheme="minorHAnsi"/>
                <w:sz w:val="24"/>
                <w:szCs w:val="24"/>
                <w:lang w:eastAsia="pl-PL"/>
              </w:rPr>
            </w:pPr>
          </w:p>
        </w:tc>
        <w:tc>
          <w:tcPr>
            <w:tcW w:w="550" w:type="pct"/>
            <w:shd w:val="clear" w:color="auto" w:fill="auto"/>
            <w:vAlign w:val="center"/>
          </w:tcPr>
          <w:p w14:paraId="3A338231" w14:textId="77777777" w:rsidR="0021406D" w:rsidRPr="004A31A9" w:rsidRDefault="008A660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w:t>
            </w:r>
          </w:p>
        </w:tc>
        <w:tc>
          <w:tcPr>
            <w:tcW w:w="694" w:type="pct"/>
            <w:shd w:val="clear" w:color="auto" w:fill="auto"/>
            <w:vAlign w:val="center"/>
          </w:tcPr>
          <w:p w14:paraId="6516754E"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12" w:type="pct"/>
            <w:shd w:val="clear" w:color="auto" w:fill="auto"/>
            <w:vAlign w:val="center"/>
          </w:tcPr>
          <w:p w14:paraId="299F1392" w14:textId="77777777" w:rsidR="0021406D" w:rsidRPr="004A31A9" w:rsidRDefault="0021406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336C1F" w:rsidRPr="004A31A9" w14:paraId="5C118B5E" w14:textId="77777777" w:rsidTr="00256523">
        <w:trPr>
          <w:trHeight w:val="20"/>
          <w:jc w:val="center"/>
        </w:trPr>
        <w:tc>
          <w:tcPr>
            <w:tcW w:w="249" w:type="pct"/>
            <w:shd w:val="clear" w:color="auto" w:fill="auto"/>
            <w:vAlign w:val="center"/>
          </w:tcPr>
          <w:p w14:paraId="3348C1D8" w14:textId="54944EF7" w:rsidR="00336C1F" w:rsidRPr="004A31A9" w:rsidRDefault="007974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r w:rsidR="005D6D9C" w:rsidRPr="004A31A9">
              <w:rPr>
                <w:rFonts w:asciiTheme="minorHAnsi" w:hAnsiTheme="minorHAnsi" w:cstheme="minorHAnsi"/>
                <w:sz w:val="24"/>
                <w:szCs w:val="24"/>
                <w:lang w:eastAsia="pl-PL"/>
              </w:rPr>
              <w:t>.</w:t>
            </w:r>
          </w:p>
        </w:tc>
        <w:tc>
          <w:tcPr>
            <w:tcW w:w="1523" w:type="pct"/>
            <w:shd w:val="clear" w:color="auto" w:fill="auto"/>
            <w:vAlign w:val="center"/>
          </w:tcPr>
          <w:p w14:paraId="094149FF" w14:textId="30A417F9"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wydatków kwalifikowalnych przeznaczonych na działania związane z pandemią COVID-19</w:t>
            </w:r>
          </w:p>
        </w:tc>
        <w:tc>
          <w:tcPr>
            <w:tcW w:w="306" w:type="pct"/>
            <w:shd w:val="clear" w:color="auto" w:fill="auto"/>
            <w:vAlign w:val="center"/>
          </w:tcPr>
          <w:p w14:paraId="28C07CE7" w14:textId="2C02427C"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49" w:type="pct"/>
            <w:shd w:val="clear" w:color="auto" w:fill="auto"/>
            <w:vAlign w:val="center"/>
          </w:tcPr>
          <w:p w14:paraId="7B846568" w14:textId="4B4BF8E6"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25" w:type="pct"/>
            <w:shd w:val="clear" w:color="auto" w:fill="auto"/>
            <w:vAlign w:val="center"/>
          </w:tcPr>
          <w:p w14:paraId="21334F87" w14:textId="1896FE2D"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00" w:type="pct"/>
            <w:shd w:val="clear" w:color="auto" w:fill="auto"/>
            <w:vAlign w:val="center"/>
          </w:tcPr>
          <w:p w14:paraId="487EB48D" w14:textId="0D4F8217"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1" w:type="pct"/>
            <w:shd w:val="clear" w:color="auto" w:fill="auto"/>
            <w:vAlign w:val="center"/>
          </w:tcPr>
          <w:p w14:paraId="3FE15C24" w14:textId="56CFE899"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0" w:type="pct"/>
            <w:shd w:val="clear" w:color="auto" w:fill="auto"/>
            <w:vAlign w:val="center"/>
          </w:tcPr>
          <w:p w14:paraId="43989F87" w14:textId="548C2F84" w:rsidR="00336C1F" w:rsidRPr="004A31A9" w:rsidRDefault="00AA1FA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22 250 000</w:t>
            </w:r>
          </w:p>
        </w:tc>
        <w:tc>
          <w:tcPr>
            <w:tcW w:w="694" w:type="pct"/>
            <w:shd w:val="clear" w:color="auto" w:fill="auto"/>
            <w:vAlign w:val="center"/>
          </w:tcPr>
          <w:p w14:paraId="512CDEB3" w14:textId="2AD150AE" w:rsidR="00336C1F" w:rsidRPr="004A31A9" w:rsidRDefault="00817F3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w:t>
            </w:r>
            <w:r w:rsidR="00580671" w:rsidRPr="004A31A9">
              <w:rPr>
                <w:rFonts w:asciiTheme="minorHAnsi" w:hAnsiTheme="minorHAnsi" w:cstheme="minorHAnsi"/>
                <w:sz w:val="24"/>
                <w:szCs w:val="24"/>
                <w:lang w:eastAsia="pl-PL"/>
              </w:rPr>
              <w:t>IZ</w:t>
            </w:r>
          </w:p>
        </w:tc>
        <w:tc>
          <w:tcPr>
            <w:tcW w:w="412" w:type="pct"/>
            <w:shd w:val="clear" w:color="auto" w:fill="auto"/>
            <w:vAlign w:val="center"/>
          </w:tcPr>
          <w:p w14:paraId="41685F01" w14:textId="67E811A9" w:rsidR="00336C1F" w:rsidRPr="004A31A9" w:rsidRDefault="005806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555DFF5" w14:textId="08246AE3"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2c</w:t>
      </w:r>
    </w:p>
    <w:p w14:paraId="2A7DB231" w14:textId="77777777" w:rsidR="00CE289E" w:rsidRPr="004A31A9"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Wzmocnienie zastosowań TIK dla e-administracji, e-uczenia się, e-włączenia społecznego, e-kultury i e-zdrowia.</w:t>
      </w:r>
    </w:p>
    <w:p w14:paraId="3329C2C4"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30C309DC" w14:textId="449F165A" w:rsidR="00BE5627" w:rsidRPr="008F0528"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Wdrożone </w:t>
      </w:r>
      <w:proofErr w:type="spellStart"/>
      <w:r w:rsidRPr="004A31A9">
        <w:rPr>
          <w:rFonts w:asciiTheme="minorHAnsi" w:hAnsiTheme="minorHAnsi" w:cstheme="minorHAnsi"/>
          <w:sz w:val="24"/>
          <w:szCs w:val="24"/>
          <w:lang w:eastAsia="pl-PL"/>
        </w:rPr>
        <w:t>interoperacyjne</w:t>
      </w:r>
      <w:proofErr w:type="spellEnd"/>
      <w:r w:rsidRPr="004A31A9">
        <w:rPr>
          <w:rFonts w:asciiTheme="minorHAnsi" w:hAnsiTheme="minorHAnsi" w:cstheme="minorHAnsi"/>
          <w:sz w:val="24"/>
          <w:szCs w:val="24"/>
          <w:lang w:eastAsia="pl-PL"/>
        </w:rPr>
        <w:t xml:space="preserve"> systemy informatyczne obsługujące wszystkie procesy związane </w:t>
      </w:r>
      <w:r w:rsidRPr="004A31A9">
        <w:rPr>
          <w:rFonts w:asciiTheme="minorHAnsi" w:hAnsiTheme="minorHAnsi" w:cstheme="minorHAnsi"/>
          <w:sz w:val="24"/>
          <w:szCs w:val="24"/>
          <w:lang w:eastAsia="pl-PL"/>
        </w:rPr>
        <w:br/>
        <w:t>z funkcjonowaniem jednostek syste</w:t>
      </w:r>
      <w:r w:rsidR="005E4E1F" w:rsidRPr="004A31A9">
        <w:rPr>
          <w:rFonts w:asciiTheme="minorHAnsi" w:hAnsiTheme="minorHAnsi" w:cstheme="minorHAnsi"/>
          <w:sz w:val="24"/>
          <w:szCs w:val="24"/>
          <w:lang w:eastAsia="pl-PL"/>
        </w:rPr>
        <w:t xml:space="preserve">mu zdrowia. </w:t>
      </w:r>
    </w:p>
    <w:p w14:paraId="78E4C0F0" w14:textId="6C3E6559"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r w:rsidRPr="004A31A9">
        <w:rPr>
          <w:rFonts w:asciiTheme="minorHAnsi" w:hAnsiTheme="minorHAnsi" w:cstheme="minorHAnsi"/>
          <w:sz w:val="24"/>
          <w:szCs w:val="24"/>
          <w:lang w:eastAsia="pl-PL"/>
        </w:rPr>
        <w:t xml:space="preserve"> </w:t>
      </w:r>
    </w:p>
    <w:p w14:paraId="7ACAA27B" w14:textId="77777777" w:rsidR="00CE289E" w:rsidRPr="004A31A9" w:rsidRDefault="00CE289E" w:rsidP="00971256">
      <w:pPr>
        <w:pStyle w:val="garNORM"/>
        <w:spacing w:line="360" w:lineRule="auto"/>
        <w:jc w:val="left"/>
        <w:rPr>
          <w:rFonts w:asciiTheme="minorHAnsi" w:hAnsiTheme="minorHAnsi" w:cstheme="minorHAnsi"/>
          <w:sz w:val="24"/>
          <w:szCs w:val="24"/>
          <w:lang w:val="en-GB"/>
        </w:rPr>
      </w:pPr>
      <w:r w:rsidRPr="004A31A9">
        <w:rPr>
          <w:rFonts w:asciiTheme="minorHAnsi" w:hAnsiTheme="minorHAnsi" w:cstheme="minorHAnsi"/>
          <w:sz w:val="24"/>
          <w:szCs w:val="24"/>
          <w:lang w:eastAsia="pl-PL"/>
        </w:rPr>
        <w:lastRenderedPageBreak/>
        <w:t xml:space="preserve">Istotnym wyzwaniem dla województwa pomorskiego związanym z dostępem do usług zdrowotnych jest budowa dobrze rozwiniętego systemu informacyjnego w oparciu o nowoczesne rozwiązania informatyczne, w tym telemedyczne. W pomorskim systemie zdrowia obserwuje się niski stopień interoperacyjności stosowanych systemów informatycznych. Tylko niektóre szpitale posiadają kompletne systemy informatyczne z trzech podstawowych zakresów (HIS – ang. </w:t>
      </w:r>
      <w:r w:rsidRPr="004A31A9">
        <w:rPr>
          <w:rFonts w:asciiTheme="minorHAnsi" w:hAnsiTheme="minorHAnsi" w:cstheme="minorHAnsi"/>
          <w:sz w:val="24"/>
          <w:szCs w:val="24"/>
          <w:lang w:val="en-GB"/>
        </w:rPr>
        <w:t xml:space="preserve">Hospital Information System; ERP – </w:t>
      </w:r>
      <w:proofErr w:type="spellStart"/>
      <w:r w:rsidRPr="004A31A9">
        <w:rPr>
          <w:rFonts w:asciiTheme="minorHAnsi" w:hAnsiTheme="minorHAnsi" w:cstheme="minorHAnsi"/>
          <w:sz w:val="24"/>
          <w:szCs w:val="24"/>
          <w:lang w:val="en-GB"/>
        </w:rPr>
        <w:t>ang.</w:t>
      </w:r>
      <w:proofErr w:type="spellEnd"/>
      <w:r w:rsidRPr="004A31A9">
        <w:rPr>
          <w:rFonts w:asciiTheme="minorHAnsi" w:hAnsiTheme="minorHAnsi" w:cstheme="minorHAnsi"/>
          <w:sz w:val="24"/>
          <w:szCs w:val="24"/>
          <w:lang w:val="en-GB"/>
        </w:rPr>
        <w:t xml:space="preserve"> Enterprise Resource Planning; PACS – </w:t>
      </w:r>
      <w:proofErr w:type="spellStart"/>
      <w:r w:rsidRPr="004A31A9">
        <w:rPr>
          <w:rFonts w:asciiTheme="minorHAnsi" w:hAnsiTheme="minorHAnsi" w:cstheme="minorHAnsi"/>
          <w:sz w:val="24"/>
          <w:szCs w:val="24"/>
          <w:lang w:val="en-GB"/>
        </w:rPr>
        <w:t>ang.</w:t>
      </w:r>
      <w:proofErr w:type="spellEnd"/>
      <w:r w:rsidRPr="004A31A9">
        <w:rPr>
          <w:rFonts w:asciiTheme="minorHAnsi" w:hAnsiTheme="minorHAnsi" w:cstheme="minorHAnsi"/>
          <w:sz w:val="24"/>
          <w:szCs w:val="24"/>
          <w:lang w:val="en-GB"/>
        </w:rPr>
        <w:t xml:space="preserve"> Picture Archive and Communication System/RIS – </w:t>
      </w:r>
      <w:proofErr w:type="spellStart"/>
      <w:r w:rsidRPr="004A31A9">
        <w:rPr>
          <w:rFonts w:asciiTheme="minorHAnsi" w:hAnsiTheme="minorHAnsi" w:cstheme="minorHAnsi"/>
          <w:sz w:val="24"/>
          <w:szCs w:val="24"/>
          <w:lang w:val="en-GB"/>
        </w:rPr>
        <w:t>ang.</w:t>
      </w:r>
      <w:proofErr w:type="spellEnd"/>
      <w:r w:rsidRPr="004A31A9">
        <w:rPr>
          <w:rFonts w:asciiTheme="minorHAnsi" w:hAnsiTheme="minorHAnsi" w:cstheme="minorHAnsi"/>
          <w:sz w:val="24"/>
          <w:szCs w:val="24"/>
          <w:lang w:val="en-GB"/>
        </w:rPr>
        <w:t xml:space="preserve"> Radiology Information System).</w:t>
      </w:r>
    </w:p>
    <w:p w14:paraId="4AC84D1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wyniku interwencji nastąpi poprawa efektywności i dostępności usług zdrowotnych dzięki wykorzystaniu TIK.  Ponadto oczekiwanym efektem wsparcia będzie stworzenie przyjaznego regionalnego portalu internetowego kompleksowo obejmującego kwestie związane z usługami zdrowotnymi, zarówno w zakresie organizacji i funkcjonowania systemu zdrowia, jak i promocji zdrowia. </w:t>
      </w:r>
    </w:p>
    <w:p w14:paraId="0141F6F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883"/>
        <w:gridCol w:w="553"/>
        <w:gridCol w:w="968"/>
        <w:gridCol w:w="554"/>
        <w:gridCol w:w="598"/>
        <w:gridCol w:w="600"/>
        <w:gridCol w:w="600"/>
        <w:gridCol w:w="690"/>
      </w:tblGrid>
      <w:tr w:rsidR="00CE289E" w:rsidRPr="004A31A9" w14:paraId="096DEB10" w14:textId="77777777" w:rsidTr="003D6769">
        <w:trPr>
          <w:cantSplit/>
          <w:trHeight w:val="1466"/>
          <w:tblHeader/>
        </w:trPr>
        <w:tc>
          <w:tcPr>
            <w:tcW w:w="229" w:type="pct"/>
            <w:shd w:val="clear" w:color="auto" w:fill="C6D9F1"/>
            <w:textDirection w:val="btLr"/>
            <w:vAlign w:val="center"/>
          </w:tcPr>
          <w:p w14:paraId="5AAC67D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2193" w:type="pct"/>
            <w:shd w:val="clear" w:color="auto" w:fill="C6D9F1"/>
            <w:textDirection w:val="btLr"/>
            <w:vAlign w:val="center"/>
          </w:tcPr>
          <w:p w14:paraId="2318F54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2" w:type="pct"/>
            <w:shd w:val="clear" w:color="auto" w:fill="C6D9F1"/>
            <w:textDirection w:val="btLr"/>
            <w:vAlign w:val="center"/>
          </w:tcPr>
          <w:p w14:paraId="0F869D5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7" w:type="pct"/>
            <w:shd w:val="clear" w:color="auto" w:fill="C6D9F1"/>
            <w:textDirection w:val="btLr"/>
            <w:vAlign w:val="center"/>
          </w:tcPr>
          <w:p w14:paraId="3A4F698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13" w:type="pct"/>
            <w:shd w:val="clear" w:color="auto" w:fill="C6D9F1"/>
            <w:textDirection w:val="btLr"/>
            <w:vAlign w:val="center"/>
          </w:tcPr>
          <w:p w14:paraId="138F2B3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38" w:type="pct"/>
            <w:shd w:val="clear" w:color="auto" w:fill="C6D9F1"/>
            <w:textDirection w:val="btLr"/>
            <w:vAlign w:val="center"/>
          </w:tcPr>
          <w:p w14:paraId="767AB7E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39" w:type="pct"/>
            <w:shd w:val="clear" w:color="auto" w:fill="C6D9F1"/>
            <w:textDirection w:val="btLr"/>
            <w:vAlign w:val="center"/>
          </w:tcPr>
          <w:p w14:paraId="5CEDCC3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39" w:type="pct"/>
            <w:shd w:val="clear" w:color="auto" w:fill="C6D9F1"/>
            <w:textDirection w:val="btLr"/>
            <w:vAlign w:val="center"/>
          </w:tcPr>
          <w:p w14:paraId="29C150B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90" w:type="pct"/>
            <w:shd w:val="clear" w:color="auto" w:fill="C6D9F1"/>
            <w:textDirection w:val="btLr"/>
            <w:vAlign w:val="center"/>
          </w:tcPr>
          <w:p w14:paraId="7841A54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2605761" w14:textId="77777777" w:rsidTr="003D6769">
        <w:trPr>
          <w:trHeight w:val="20"/>
        </w:trPr>
        <w:tc>
          <w:tcPr>
            <w:tcW w:w="229" w:type="pct"/>
            <w:vAlign w:val="center"/>
          </w:tcPr>
          <w:p w14:paraId="58DF71B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2193" w:type="pct"/>
          </w:tcPr>
          <w:p w14:paraId="0F198B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Odsetek podmiotów leczniczych SWP, wyposażonych </w:t>
            </w:r>
            <w:r w:rsidRPr="004A31A9">
              <w:rPr>
                <w:rFonts w:asciiTheme="minorHAnsi" w:hAnsiTheme="minorHAnsi" w:cstheme="minorHAnsi"/>
                <w:sz w:val="24"/>
                <w:szCs w:val="24"/>
                <w:lang w:eastAsia="pl-PL"/>
              </w:rPr>
              <w:br/>
              <w:t>w systemy informatyczne (HIS/RIS/PACS) przygotowane do integracji z platformą P1/P2</w:t>
            </w:r>
          </w:p>
        </w:tc>
        <w:tc>
          <w:tcPr>
            <w:tcW w:w="312" w:type="pct"/>
            <w:vAlign w:val="center"/>
          </w:tcPr>
          <w:p w14:paraId="621A3A9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47" w:type="pct"/>
            <w:vAlign w:val="center"/>
          </w:tcPr>
          <w:p w14:paraId="2346D33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13" w:type="pct"/>
            <w:vAlign w:val="center"/>
          </w:tcPr>
          <w:p w14:paraId="6F2140A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338" w:type="pct"/>
            <w:vAlign w:val="center"/>
          </w:tcPr>
          <w:p w14:paraId="69B9A9B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339" w:type="pct"/>
            <w:vAlign w:val="center"/>
          </w:tcPr>
          <w:p w14:paraId="12B1DA0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39" w:type="pct"/>
            <w:vAlign w:val="center"/>
          </w:tcPr>
          <w:p w14:paraId="4C062FF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390" w:type="pct"/>
            <w:vAlign w:val="center"/>
          </w:tcPr>
          <w:p w14:paraId="246BB0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5504F56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3A46A5F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4358D343"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dotyczyć będzie przedsięwzięć umożliwiających </w:t>
      </w:r>
      <w:r w:rsidRPr="004A31A9">
        <w:rPr>
          <w:rFonts w:asciiTheme="minorHAnsi" w:hAnsiTheme="minorHAnsi" w:cstheme="minorHAnsi"/>
          <w:sz w:val="24"/>
          <w:szCs w:val="24"/>
          <w:u w:val="single"/>
          <w:lang w:eastAsia="pl-PL"/>
        </w:rPr>
        <w:t>wdrożenie interoperacyjnych i zintegrowanych systemów e-zdrowia</w:t>
      </w:r>
      <w:r w:rsidRPr="004A31A9">
        <w:rPr>
          <w:rFonts w:asciiTheme="minorHAnsi" w:hAnsiTheme="minorHAnsi" w:cstheme="minorHAnsi"/>
          <w:sz w:val="24"/>
          <w:szCs w:val="24"/>
          <w:lang w:eastAsia="pl-PL"/>
        </w:rPr>
        <w:t xml:space="preserve"> (wraz z niezbędną do ich funkcjonowania infrastrukturą) z zakresu: tworzenia elektronicznej dokumentacji medycznej, zarządzania, diagnostyki, terapii, logistyki, bezpieczeństwa, systemu informacji dla pacjentów i ich rodzin, platformy wymiany informacji, badania zadowolenia pacjenta, katalogu zdarzeń </w:t>
      </w:r>
      <w:r w:rsidRPr="004A31A9">
        <w:rPr>
          <w:rFonts w:asciiTheme="minorHAnsi" w:hAnsiTheme="minorHAnsi" w:cstheme="minorHAnsi"/>
          <w:sz w:val="24"/>
          <w:szCs w:val="24"/>
          <w:lang w:eastAsia="pl-PL"/>
        </w:rPr>
        <w:lastRenderedPageBreak/>
        <w:t xml:space="preserve">niepożądanych, archiwizacji oraz integracji lokalnych i krajowych systemów informatycznych ochrony zdrowia. Realizowane w tym zakresie projekty powinny również umożliwiać rozwój usług telemedycznych. </w:t>
      </w:r>
    </w:p>
    <w:p w14:paraId="41AD7A7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Dodatkowo wsparciem objęte będą przedsięwzięcia ukierunkowane na </w:t>
      </w:r>
      <w:r w:rsidRPr="004A31A9">
        <w:rPr>
          <w:rFonts w:asciiTheme="minorHAnsi" w:hAnsiTheme="minorHAnsi" w:cstheme="minorHAnsi"/>
          <w:sz w:val="24"/>
          <w:szCs w:val="24"/>
          <w:u w:val="single"/>
          <w:lang w:eastAsia="pl-PL"/>
        </w:rPr>
        <w:t>wdrożenie usług telemedycznych</w:t>
      </w:r>
      <w:r w:rsidRPr="004A31A9">
        <w:rPr>
          <w:rFonts w:asciiTheme="minorHAnsi" w:hAnsiTheme="minorHAnsi" w:cstheme="minorHAnsi"/>
          <w:sz w:val="24"/>
          <w:szCs w:val="24"/>
          <w:lang w:eastAsia="pl-PL"/>
        </w:rPr>
        <w:t xml:space="preserve">, w tym </w:t>
      </w:r>
      <w:proofErr w:type="spellStart"/>
      <w:r w:rsidRPr="004A31A9">
        <w:rPr>
          <w:rFonts w:asciiTheme="minorHAnsi" w:hAnsiTheme="minorHAnsi" w:cstheme="minorHAnsi"/>
          <w:sz w:val="24"/>
          <w:szCs w:val="24"/>
          <w:lang w:eastAsia="pl-PL"/>
        </w:rPr>
        <w:t>telerehabilitacji</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teleopieki</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telekonsultacji</w:t>
      </w:r>
      <w:proofErr w:type="spellEnd"/>
      <w:r w:rsidRPr="004A31A9">
        <w:rPr>
          <w:rFonts w:asciiTheme="minorHAnsi" w:hAnsiTheme="minorHAnsi" w:cstheme="minorHAnsi"/>
          <w:sz w:val="24"/>
          <w:szCs w:val="24"/>
          <w:lang w:eastAsia="pl-PL"/>
        </w:rPr>
        <w:t xml:space="preserve"> i </w:t>
      </w:r>
      <w:proofErr w:type="spellStart"/>
      <w:r w:rsidRPr="004A31A9">
        <w:rPr>
          <w:rFonts w:asciiTheme="minorHAnsi" w:hAnsiTheme="minorHAnsi" w:cstheme="minorHAnsi"/>
          <w:sz w:val="24"/>
          <w:szCs w:val="24"/>
          <w:lang w:eastAsia="pl-PL"/>
        </w:rPr>
        <w:t>telediagnostyki</w:t>
      </w:r>
      <w:proofErr w:type="spellEnd"/>
      <w:r w:rsidRPr="004A31A9">
        <w:rPr>
          <w:rFonts w:asciiTheme="minorHAnsi" w:hAnsiTheme="minorHAnsi" w:cstheme="minorHAnsi"/>
          <w:sz w:val="24"/>
          <w:szCs w:val="24"/>
          <w:lang w:eastAsia="pl-PL"/>
        </w:rPr>
        <w:t xml:space="preserve"> (pod warunkiem wprowadzenia</w:t>
      </w:r>
      <w:r w:rsidR="0021406D"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odpowiednich rozwiązań legislacyjnych). </w:t>
      </w:r>
    </w:p>
    <w:p w14:paraId="37403239"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jako element kompleksowych projektów z zakresu systemu e-zdrowia i usług telemedycznych wspierane będą również przedsięwzięcia promocyjne zachęcające do korzystania z tych usług oraz szkolenia kadry medycznej w zakresie ich obsługi. </w:t>
      </w:r>
    </w:p>
    <w:p w14:paraId="34D38C6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podmioty i placówki lecznicze ubiegające się o wsparcie powinny posiadać odpowiednie certyfikaty i systemy jakości.</w:t>
      </w:r>
    </w:p>
    <w:p w14:paraId="32BD0648"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Projekty polegające na dostosowaniu systemów informatycznych do wymiany informacji z Systemem Informacji Medycznej będą weryfikowane pod kątem komplementarności oraz niedublowania funkcjonalności przewidzianych w krajowych platformach (P1 i P2). Wykorzystane zostaną również rekomendacje wypracowane w ramach Zespołu ds. koordynacji prowadzonego przez Ministra Administracji i Cyfryzacji. </w:t>
      </w:r>
    </w:p>
    <w:p w14:paraId="18A6D5F8" w14:textId="77777777" w:rsidR="00CE289E" w:rsidRPr="004A31A9" w:rsidRDefault="00CE289E" w:rsidP="00971256">
      <w:pPr>
        <w:tabs>
          <w:tab w:val="left" w:pos="1908"/>
        </w:tabs>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tego PI zrealizowane zostanie przede wszystkim przedsięwzięcie strategiczne zidentyfikowane w ramach RPS w zakresie ochrony zdrowia, dotyczące wdrożenia systemów e-zdrowia w podmiotach leczniczych świadczących specjalistyczne usługi zdrowotne, dla których organem założycielskim jest samorząd województwa. </w:t>
      </w:r>
    </w:p>
    <w:p w14:paraId="536B4E74"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D782853" w14:textId="232EF1EE" w:rsidR="00521C6C"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r w:rsidR="00F17320" w:rsidRPr="004A31A9">
        <w:rPr>
          <w:rFonts w:asciiTheme="minorHAnsi" w:eastAsia="Times New Roman" w:hAnsiTheme="minorHAnsi" w:cstheme="minorHAnsi"/>
          <w:sz w:val="24"/>
          <w:szCs w:val="24"/>
          <w:lang w:eastAsia="pl-PL"/>
        </w:rPr>
        <w:t xml:space="preserve"> </w:t>
      </w:r>
    </w:p>
    <w:p w14:paraId="65AFEF70"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9817C1F" w14:textId="77777777"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Mieszkańcy województwa pomorskiego. </w:t>
      </w:r>
    </w:p>
    <w:p w14:paraId="67838255"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B2BE540"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Publiczne i prywatne podmioty świadczące usługi </w:t>
      </w:r>
      <w:r w:rsidRPr="004A31A9">
        <w:rPr>
          <w:rFonts w:asciiTheme="minorHAnsi" w:hAnsiTheme="minorHAnsi" w:cstheme="minorHAnsi"/>
          <w:sz w:val="24"/>
          <w:szCs w:val="24"/>
        </w:rPr>
        <w:t>zdrowotne</w:t>
      </w:r>
      <w:r w:rsidRPr="004A31A9">
        <w:rPr>
          <w:rFonts w:asciiTheme="minorHAnsi" w:hAnsiTheme="minorHAnsi" w:cstheme="minorHAnsi"/>
          <w:sz w:val="24"/>
          <w:szCs w:val="24"/>
          <w:lang w:eastAsia="pl-PL"/>
        </w:rPr>
        <w:t xml:space="preserve"> i ich organy założycielskie, jednostki samorządu terytorialnego i ich jednostki organizacyjne, związki i stowarzyszenia jednostek samorządu terytorialnego, organizacje pozarządowe.</w:t>
      </w:r>
    </w:p>
    <w:p w14:paraId="1E069115"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7CF89B62"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Głównym trybem wyboru projektów będzie tryb pozakonkursowy (przedsięwzięcie strategiczne wskazane w RPS w zakresie ochrony zdrowia). Uzupełniająco przewiduje się zastosowanie trybu konkursowego. </w:t>
      </w:r>
    </w:p>
    <w:p w14:paraId="686DE6C0"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5B3A402B" w14:textId="77777777" w:rsidR="00CE289E" w:rsidRPr="004A31A9"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pomiędzy podmiotami leczniczymi i jednostkami samorządu terytorialnego,</w:t>
      </w:r>
    </w:p>
    <w:p w14:paraId="64BCAB74" w14:textId="77777777" w:rsidR="00CE289E" w:rsidRPr="004A31A9"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obejmujące działania związane z podnoszeniem kwalifikacji kadry z zakresu nowoczesnych technologii w ochronie zdrowia oraz wdrażanych usług,</w:t>
      </w:r>
    </w:p>
    <w:p w14:paraId="350A6851" w14:textId="77777777" w:rsidR="00CE289E" w:rsidRPr="004A31A9"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6B50C9D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155BEB7D" w14:textId="77777777"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0265DEA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191C322C" w14:textId="77777777" w:rsidR="00D2262B" w:rsidRPr="004A31A9" w:rsidRDefault="00CE289E"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69BD729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295"/>
        <w:gridCol w:w="662"/>
        <w:gridCol w:w="705"/>
        <w:gridCol w:w="1238"/>
        <w:gridCol w:w="422"/>
        <w:gridCol w:w="341"/>
        <w:gridCol w:w="460"/>
        <w:gridCol w:w="1401"/>
        <w:gridCol w:w="662"/>
      </w:tblGrid>
      <w:tr w:rsidR="00CE289E" w:rsidRPr="004A31A9" w14:paraId="1CB7F92A" w14:textId="77777777" w:rsidTr="003D6769">
        <w:trPr>
          <w:cantSplit/>
          <w:trHeight w:val="1462"/>
          <w:jc w:val="center"/>
        </w:trPr>
        <w:tc>
          <w:tcPr>
            <w:tcW w:w="224" w:type="pct"/>
            <w:vMerge w:val="restart"/>
            <w:shd w:val="clear" w:color="auto" w:fill="C6D9F1"/>
            <w:textDirection w:val="btLr"/>
            <w:vAlign w:val="center"/>
          </w:tcPr>
          <w:p w14:paraId="23E2DD7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2017" w:type="pct"/>
            <w:vMerge w:val="restart"/>
            <w:shd w:val="clear" w:color="auto" w:fill="C6D9F1"/>
            <w:textDirection w:val="btLr"/>
            <w:vAlign w:val="center"/>
          </w:tcPr>
          <w:p w14:paraId="5156A4F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5" w:type="pct"/>
            <w:vMerge w:val="restart"/>
            <w:shd w:val="clear" w:color="auto" w:fill="C6D9F1"/>
            <w:textDirection w:val="btLr"/>
            <w:vAlign w:val="center"/>
          </w:tcPr>
          <w:p w14:paraId="0403CBA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37" w:type="pct"/>
            <w:vMerge w:val="restart"/>
            <w:shd w:val="clear" w:color="auto" w:fill="C6D9F1"/>
            <w:textDirection w:val="btLr"/>
            <w:vAlign w:val="center"/>
          </w:tcPr>
          <w:p w14:paraId="20A7E44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5" w:type="pct"/>
            <w:vMerge w:val="restart"/>
            <w:shd w:val="clear" w:color="auto" w:fill="C6D9F1"/>
            <w:textDirection w:val="btLr"/>
            <w:vAlign w:val="center"/>
          </w:tcPr>
          <w:p w14:paraId="63ECB31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663" w:type="pct"/>
            <w:gridSpan w:val="3"/>
            <w:shd w:val="clear" w:color="auto" w:fill="C6D9F1"/>
            <w:textDirection w:val="btLr"/>
            <w:vAlign w:val="center"/>
          </w:tcPr>
          <w:p w14:paraId="0A9F172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70" w:type="pct"/>
            <w:vMerge w:val="restart"/>
            <w:shd w:val="clear" w:color="auto" w:fill="C6D9F1"/>
            <w:textDirection w:val="btLr"/>
            <w:vAlign w:val="center"/>
          </w:tcPr>
          <w:p w14:paraId="1448FE6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79" w:type="pct"/>
            <w:vMerge w:val="restart"/>
            <w:shd w:val="clear" w:color="auto" w:fill="C6D9F1"/>
            <w:textDirection w:val="btLr"/>
            <w:vAlign w:val="center"/>
          </w:tcPr>
          <w:p w14:paraId="4F5576B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37487C59" w14:textId="77777777" w:rsidTr="003D6769">
        <w:trPr>
          <w:trHeight w:val="266"/>
          <w:jc w:val="center"/>
        </w:trPr>
        <w:tc>
          <w:tcPr>
            <w:tcW w:w="224" w:type="pct"/>
            <w:vMerge/>
            <w:vAlign w:val="center"/>
          </w:tcPr>
          <w:p w14:paraId="58DE79F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017" w:type="pct"/>
            <w:vMerge/>
            <w:vAlign w:val="center"/>
          </w:tcPr>
          <w:p w14:paraId="69F95A3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5" w:type="pct"/>
            <w:vMerge/>
            <w:vAlign w:val="center"/>
          </w:tcPr>
          <w:p w14:paraId="1E078C6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37" w:type="pct"/>
            <w:vMerge/>
            <w:vAlign w:val="center"/>
          </w:tcPr>
          <w:p w14:paraId="22A25F1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5" w:type="pct"/>
            <w:vMerge/>
            <w:vAlign w:val="center"/>
          </w:tcPr>
          <w:p w14:paraId="4A2742C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11" w:type="pct"/>
            <w:shd w:val="clear" w:color="auto" w:fill="D9D9D9"/>
            <w:vAlign w:val="center"/>
          </w:tcPr>
          <w:p w14:paraId="5F3ADB4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12" w:type="pct"/>
            <w:shd w:val="clear" w:color="auto" w:fill="D9D9D9"/>
            <w:vAlign w:val="center"/>
          </w:tcPr>
          <w:p w14:paraId="6FFB626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40" w:type="pct"/>
            <w:shd w:val="clear" w:color="auto" w:fill="D9D9D9"/>
            <w:vAlign w:val="center"/>
          </w:tcPr>
          <w:p w14:paraId="19FBC07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70" w:type="pct"/>
            <w:vMerge/>
            <w:vAlign w:val="center"/>
          </w:tcPr>
          <w:p w14:paraId="6A12AEF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79" w:type="pct"/>
            <w:vMerge/>
            <w:vAlign w:val="center"/>
          </w:tcPr>
          <w:p w14:paraId="69CEA2CD"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1BF89E64" w14:textId="77777777" w:rsidTr="005967C2">
        <w:trPr>
          <w:trHeight w:val="410"/>
          <w:jc w:val="center"/>
        </w:trPr>
        <w:tc>
          <w:tcPr>
            <w:tcW w:w="224" w:type="pct"/>
            <w:vAlign w:val="center"/>
          </w:tcPr>
          <w:p w14:paraId="72D72F0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2017" w:type="pct"/>
            <w:shd w:val="clear" w:color="auto" w:fill="auto"/>
            <w:vAlign w:val="center"/>
          </w:tcPr>
          <w:p w14:paraId="44352C4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podmiotów leczniczych, w których wdrożono usługę publiczną udostępnianą on-line o stopniu dojrzałości co najmniej 3-dwustronna interakcja</w:t>
            </w:r>
          </w:p>
        </w:tc>
        <w:tc>
          <w:tcPr>
            <w:tcW w:w="235" w:type="pct"/>
            <w:vAlign w:val="center"/>
          </w:tcPr>
          <w:p w14:paraId="46F0E4A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37" w:type="pct"/>
            <w:vAlign w:val="center"/>
          </w:tcPr>
          <w:p w14:paraId="227FD4D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5" w:type="pct"/>
            <w:vAlign w:val="center"/>
          </w:tcPr>
          <w:p w14:paraId="1D1552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11" w:type="pct"/>
            <w:vAlign w:val="center"/>
          </w:tcPr>
          <w:p w14:paraId="561B8D5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12" w:type="pct"/>
            <w:vAlign w:val="center"/>
          </w:tcPr>
          <w:p w14:paraId="7A0924E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40" w:type="pct"/>
            <w:vAlign w:val="center"/>
          </w:tcPr>
          <w:p w14:paraId="4BD8BE61" w14:textId="256AD184" w:rsidR="00CE289E" w:rsidRPr="004A31A9" w:rsidRDefault="000F768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w:t>
            </w:r>
          </w:p>
        </w:tc>
        <w:tc>
          <w:tcPr>
            <w:tcW w:w="670" w:type="pct"/>
            <w:vAlign w:val="center"/>
          </w:tcPr>
          <w:p w14:paraId="550C65C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379" w:type="pct"/>
            <w:vAlign w:val="center"/>
          </w:tcPr>
          <w:p w14:paraId="57A97BA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7CAE929D" w14:textId="7595495E" w:rsidR="00BE5627" w:rsidRPr="004A31A9" w:rsidRDefault="00BE5627" w:rsidP="00971256">
      <w:pPr>
        <w:spacing w:after="0" w:line="360" w:lineRule="auto"/>
        <w:rPr>
          <w:rFonts w:asciiTheme="minorHAnsi" w:eastAsia="Times New Roman" w:hAnsiTheme="minorHAnsi" w:cstheme="minorHAnsi"/>
          <w:smallCaps/>
          <w:sz w:val="24"/>
          <w:szCs w:val="24"/>
          <w:lang w:eastAsia="pl-PL"/>
        </w:rPr>
      </w:pPr>
    </w:p>
    <w:p w14:paraId="200B1A5E" w14:textId="77777777" w:rsidR="00CE289E" w:rsidRPr="004A31A9" w:rsidRDefault="00CE289E" w:rsidP="00971256">
      <w:pPr>
        <w:spacing w:after="0" w:line="360" w:lineRule="auto"/>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mallCaps/>
          <w:sz w:val="24"/>
          <w:szCs w:val="24"/>
          <w:lang w:eastAsia="pl-PL"/>
        </w:rPr>
        <w:t>***</w:t>
      </w:r>
    </w:p>
    <w:p w14:paraId="64FF3E78" w14:textId="77777777" w:rsidR="00CE289E" w:rsidRPr="004A31A9" w:rsidRDefault="00CE289E" w:rsidP="00971256">
      <w:pPr>
        <w:spacing w:after="0" w:line="360" w:lineRule="auto"/>
        <w:rPr>
          <w:rFonts w:asciiTheme="minorHAnsi" w:eastAsia="Times New Roman" w:hAnsiTheme="minorHAnsi" w:cstheme="minorHAnsi"/>
          <w:smallCaps/>
          <w:sz w:val="24"/>
          <w:szCs w:val="24"/>
          <w:lang w:eastAsia="pl-PL"/>
        </w:rPr>
      </w:pPr>
    </w:p>
    <w:p w14:paraId="2F0C75E2"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
        <w:gridCol w:w="903"/>
        <w:gridCol w:w="400"/>
        <w:gridCol w:w="1417"/>
        <w:gridCol w:w="567"/>
        <w:gridCol w:w="709"/>
        <w:gridCol w:w="867"/>
        <w:gridCol w:w="278"/>
        <w:gridCol w:w="276"/>
        <w:gridCol w:w="822"/>
        <w:gridCol w:w="214"/>
        <w:gridCol w:w="246"/>
        <w:gridCol w:w="632"/>
        <w:gridCol w:w="300"/>
        <w:gridCol w:w="1005"/>
      </w:tblGrid>
      <w:tr w:rsidR="00CE289E" w:rsidRPr="004A31A9" w14:paraId="04FF4849" w14:textId="77777777" w:rsidTr="002B2BB0">
        <w:trPr>
          <w:trHeight w:val="1801"/>
        </w:trPr>
        <w:tc>
          <w:tcPr>
            <w:tcW w:w="187"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C13355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7F24D6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591545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35D969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86660B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7A9A1C9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548605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4A5CBF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67"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78DB59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608" w:type="pct"/>
            <w:gridSpan w:val="3"/>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027B4D6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4F56089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3294795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CE289E" w:rsidRPr="004A31A9" w14:paraId="56FDB89C" w14:textId="77777777" w:rsidTr="002B2BB0">
        <w:trPr>
          <w:trHeight w:val="347"/>
        </w:trPr>
        <w:tc>
          <w:tcPr>
            <w:tcW w:w="187" w:type="pct"/>
            <w:vMerge/>
            <w:tcBorders>
              <w:top w:val="single" w:sz="4" w:space="0" w:color="auto"/>
              <w:left w:val="single" w:sz="4" w:space="0" w:color="auto"/>
              <w:bottom w:val="single" w:sz="4" w:space="0" w:color="auto"/>
              <w:right w:val="single" w:sz="4" w:space="0" w:color="auto"/>
            </w:tcBorders>
            <w:vAlign w:val="center"/>
          </w:tcPr>
          <w:p w14:paraId="5084D7E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04" w:type="pct"/>
            <w:vMerge/>
            <w:tcBorders>
              <w:top w:val="single" w:sz="4" w:space="0" w:color="auto"/>
              <w:left w:val="single" w:sz="4" w:space="0" w:color="auto"/>
              <w:bottom w:val="single" w:sz="4" w:space="0" w:color="auto"/>
              <w:right w:val="single" w:sz="4" w:space="0" w:color="auto"/>
            </w:tcBorders>
            <w:vAlign w:val="center"/>
          </w:tcPr>
          <w:p w14:paraId="135BD2C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23" w:type="pct"/>
            <w:vMerge/>
            <w:tcBorders>
              <w:top w:val="single" w:sz="4" w:space="0" w:color="auto"/>
              <w:left w:val="single" w:sz="4" w:space="0" w:color="auto"/>
              <w:bottom w:val="single" w:sz="4" w:space="0" w:color="auto"/>
              <w:right w:val="single" w:sz="4" w:space="0" w:color="auto"/>
            </w:tcBorders>
            <w:vAlign w:val="center"/>
          </w:tcPr>
          <w:p w14:paraId="44B0BFB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90" w:type="pct"/>
            <w:vMerge/>
            <w:tcBorders>
              <w:top w:val="single" w:sz="4" w:space="0" w:color="auto"/>
              <w:left w:val="single" w:sz="4" w:space="0" w:color="auto"/>
              <w:bottom w:val="single" w:sz="4" w:space="0" w:color="auto"/>
              <w:right w:val="single" w:sz="4" w:space="0" w:color="auto"/>
            </w:tcBorders>
            <w:vAlign w:val="center"/>
          </w:tcPr>
          <w:p w14:paraId="4BB73FD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16" w:type="pct"/>
            <w:vMerge/>
            <w:tcBorders>
              <w:top w:val="single" w:sz="4" w:space="0" w:color="auto"/>
              <w:left w:val="single" w:sz="4" w:space="0" w:color="auto"/>
              <w:bottom w:val="single" w:sz="4" w:space="0" w:color="auto"/>
              <w:right w:val="single" w:sz="4" w:space="0" w:color="auto"/>
            </w:tcBorders>
            <w:vAlign w:val="center"/>
          </w:tcPr>
          <w:p w14:paraId="5018368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95" w:type="pct"/>
            <w:vMerge/>
            <w:tcBorders>
              <w:top w:val="single" w:sz="4" w:space="0" w:color="auto"/>
              <w:left w:val="single" w:sz="4" w:space="0" w:color="auto"/>
              <w:bottom w:val="single" w:sz="4" w:space="0" w:color="auto"/>
              <w:right w:val="single" w:sz="4" w:space="0" w:color="auto"/>
            </w:tcBorders>
            <w:vAlign w:val="center"/>
          </w:tcPr>
          <w:p w14:paraId="4BF1A23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83" w:type="pct"/>
            <w:vMerge/>
            <w:tcBorders>
              <w:top w:val="single" w:sz="4" w:space="0" w:color="auto"/>
              <w:left w:val="single" w:sz="4" w:space="0" w:color="auto"/>
              <w:bottom w:val="single" w:sz="4" w:space="0" w:color="auto"/>
              <w:right w:val="single" w:sz="4" w:space="0" w:color="auto"/>
            </w:tcBorders>
            <w:vAlign w:val="center"/>
          </w:tcPr>
          <w:p w14:paraId="0FE87CB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55" w:type="pct"/>
            <w:tcBorders>
              <w:top w:val="single" w:sz="4" w:space="0" w:color="auto"/>
              <w:left w:val="single" w:sz="4" w:space="0" w:color="auto"/>
              <w:bottom w:val="single" w:sz="4" w:space="0" w:color="auto"/>
              <w:right w:val="single" w:sz="4" w:space="0" w:color="auto"/>
            </w:tcBorders>
            <w:shd w:val="clear" w:color="auto" w:fill="D9D9D9"/>
            <w:vAlign w:val="center"/>
          </w:tcPr>
          <w:p w14:paraId="6505011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4" w:type="pct"/>
            <w:tcBorders>
              <w:top w:val="single" w:sz="4" w:space="0" w:color="auto"/>
              <w:left w:val="single" w:sz="4" w:space="0" w:color="auto"/>
              <w:bottom w:val="single" w:sz="4" w:space="0" w:color="auto"/>
              <w:right w:val="single" w:sz="4" w:space="0" w:color="auto"/>
            </w:tcBorders>
            <w:shd w:val="clear" w:color="auto" w:fill="D9D9D9"/>
            <w:vAlign w:val="center"/>
          </w:tcPr>
          <w:p w14:paraId="0C07F1A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58" w:type="pct"/>
            <w:tcBorders>
              <w:top w:val="single" w:sz="4" w:space="0" w:color="auto"/>
              <w:left w:val="single" w:sz="4" w:space="0" w:color="auto"/>
              <w:bottom w:val="single" w:sz="4" w:space="0" w:color="auto"/>
              <w:right w:val="single" w:sz="4" w:space="0" w:color="auto"/>
            </w:tcBorders>
            <w:shd w:val="clear" w:color="auto" w:fill="D9D9D9"/>
            <w:vAlign w:val="center"/>
          </w:tcPr>
          <w:p w14:paraId="27CE57C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19"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320A4B6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37"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4FFB8DA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52"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0076145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67" w:type="pct"/>
            <w:vMerge/>
            <w:tcBorders>
              <w:top w:val="single" w:sz="4" w:space="0" w:color="auto"/>
              <w:left w:val="single" w:sz="4" w:space="0" w:color="auto"/>
              <w:bottom w:val="single" w:sz="4" w:space="0" w:color="auto"/>
              <w:right w:val="single" w:sz="4" w:space="0" w:color="auto"/>
            </w:tcBorders>
            <w:vAlign w:val="center"/>
          </w:tcPr>
          <w:p w14:paraId="4CF70AD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60" w:type="pct"/>
            <w:vMerge/>
            <w:tcBorders>
              <w:top w:val="single" w:sz="4" w:space="0" w:color="auto"/>
              <w:left w:val="single" w:sz="4" w:space="0" w:color="auto"/>
              <w:bottom w:val="single" w:sz="4" w:space="0" w:color="auto"/>
              <w:right w:val="single" w:sz="4" w:space="0" w:color="auto"/>
            </w:tcBorders>
            <w:vAlign w:val="center"/>
          </w:tcPr>
          <w:p w14:paraId="3C67037D"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55BB6142" w14:textId="77777777" w:rsidTr="002B2BB0">
        <w:tc>
          <w:tcPr>
            <w:tcW w:w="187" w:type="pct"/>
            <w:vMerge w:val="restart"/>
            <w:tcBorders>
              <w:top w:val="single" w:sz="4" w:space="0" w:color="auto"/>
              <w:left w:val="single" w:sz="4" w:space="0" w:color="auto"/>
              <w:bottom w:val="single" w:sz="4" w:space="0" w:color="auto"/>
              <w:right w:val="single" w:sz="4" w:space="0" w:color="auto"/>
            </w:tcBorders>
            <w:vAlign w:val="center"/>
          </w:tcPr>
          <w:p w14:paraId="5EA02F9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504" w:type="pct"/>
            <w:tcBorders>
              <w:top w:val="single" w:sz="4" w:space="0" w:color="auto"/>
              <w:left w:val="single" w:sz="4" w:space="0" w:color="auto"/>
              <w:bottom w:val="single" w:sz="4" w:space="0" w:color="auto"/>
              <w:right w:val="single" w:sz="4" w:space="0" w:color="auto"/>
            </w:tcBorders>
            <w:vAlign w:val="center"/>
          </w:tcPr>
          <w:p w14:paraId="424E4B1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23" w:type="pct"/>
            <w:tcBorders>
              <w:top w:val="single" w:sz="4" w:space="0" w:color="auto"/>
              <w:left w:val="single" w:sz="4" w:space="0" w:color="auto"/>
              <w:bottom w:val="single" w:sz="4" w:space="0" w:color="auto"/>
              <w:right w:val="single" w:sz="4" w:space="0" w:color="auto"/>
            </w:tcBorders>
            <w:vAlign w:val="center"/>
          </w:tcPr>
          <w:p w14:paraId="50A34A4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790" w:type="pct"/>
            <w:tcBorders>
              <w:top w:val="single" w:sz="4" w:space="0" w:color="auto"/>
              <w:left w:val="single" w:sz="4" w:space="0" w:color="auto"/>
              <w:bottom w:val="single" w:sz="4" w:space="0" w:color="auto"/>
              <w:right w:val="single" w:sz="4" w:space="0" w:color="auto"/>
            </w:tcBorders>
            <w:vAlign w:val="center"/>
          </w:tcPr>
          <w:p w14:paraId="23667ED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podmiotów leczniczych</w:t>
            </w:r>
          </w:p>
        </w:tc>
        <w:tc>
          <w:tcPr>
            <w:tcW w:w="316" w:type="pct"/>
            <w:tcBorders>
              <w:top w:val="single" w:sz="4" w:space="0" w:color="auto"/>
              <w:left w:val="single" w:sz="4" w:space="0" w:color="auto"/>
              <w:bottom w:val="single" w:sz="4" w:space="0" w:color="auto"/>
              <w:right w:val="single" w:sz="4" w:space="0" w:color="auto"/>
            </w:tcBorders>
            <w:vAlign w:val="center"/>
          </w:tcPr>
          <w:p w14:paraId="2E1C8BD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5" w:type="pct"/>
            <w:tcBorders>
              <w:top w:val="single" w:sz="4" w:space="0" w:color="auto"/>
              <w:left w:val="single" w:sz="4" w:space="0" w:color="auto"/>
              <w:bottom w:val="single" w:sz="4" w:space="0" w:color="auto"/>
              <w:right w:val="single" w:sz="4" w:space="0" w:color="auto"/>
            </w:tcBorders>
            <w:vAlign w:val="center"/>
          </w:tcPr>
          <w:p w14:paraId="182CB3F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83" w:type="pct"/>
            <w:tcBorders>
              <w:top w:val="single" w:sz="4" w:space="0" w:color="auto"/>
              <w:left w:val="single" w:sz="4" w:space="0" w:color="auto"/>
              <w:bottom w:val="single" w:sz="4" w:space="0" w:color="auto"/>
              <w:right w:val="single" w:sz="4" w:space="0" w:color="auto"/>
            </w:tcBorders>
            <w:vAlign w:val="center"/>
          </w:tcPr>
          <w:p w14:paraId="060182F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5" w:type="pct"/>
            <w:tcBorders>
              <w:top w:val="single" w:sz="4" w:space="0" w:color="auto"/>
              <w:left w:val="single" w:sz="4" w:space="0" w:color="auto"/>
              <w:bottom w:val="single" w:sz="4" w:space="0" w:color="auto"/>
              <w:right w:val="single" w:sz="4" w:space="0" w:color="auto"/>
            </w:tcBorders>
            <w:vAlign w:val="center"/>
          </w:tcPr>
          <w:p w14:paraId="030A355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39AC3A5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58" w:type="pct"/>
            <w:tcBorders>
              <w:top w:val="single" w:sz="4" w:space="0" w:color="auto"/>
              <w:left w:val="single" w:sz="4" w:space="0" w:color="auto"/>
              <w:bottom w:val="single" w:sz="4" w:space="0" w:color="auto"/>
              <w:right w:val="single" w:sz="4" w:space="0" w:color="auto"/>
            </w:tcBorders>
            <w:vAlign w:val="center"/>
          </w:tcPr>
          <w:p w14:paraId="1F480F1B" w14:textId="77777777" w:rsidR="00CE289E"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1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7838F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2DC0A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45BD76" w14:textId="0DF46955" w:rsidR="00CE289E" w:rsidRPr="004A31A9" w:rsidRDefault="005A7778"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16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82211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3B9B23" w14:textId="74799414"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2B4213" w:rsidRPr="004A31A9">
              <w:rPr>
                <w:rFonts w:asciiTheme="minorHAnsi" w:hAnsiTheme="minorHAnsi" w:cstheme="minorHAnsi"/>
                <w:iCs/>
                <w:sz w:val="24"/>
                <w:szCs w:val="24"/>
                <w:lang w:eastAsia="pl-PL"/>
              </w:rPr>
              <w:t>66</w:t>
            </w:r>
            <w:r w:rsidRPr="004A31A9">
              <w:rPr>
                <w:rFonts w:asciiTheme="minorHAnsi" w:hAnsiTheme="minorHAnsi" w:cstheme="minorHAnsi"/>
                <w:iCs/>
                <w:sz w:val="24"/>
                <w:szCs w:val="24"/>
                <w:lang w:eastAsia="pl-PL"/>
              </w:rPr>
              <w:t>% alokacji osi priorytetowej</w:t>
            </w:r>
          </w:p>
        </w:tc>
      </w:tr>
      <w:tr w:rsidR="00C123E1" w:rsidRPr="004A31A9" w14:paraId="31E6FB46" w14:textId="77777777" w:rsidTr="002B2BB0">
        <w:tc>
          <w:tcPr>
            <w:tcW w:w="187" w:type="pct"/>
            <w:vMerge/>
            <w:tcBorders>
              <w:top w:val="single" w:sz="4" w:space="0" w:color="auto"/>
              <w:left w:val="single" w:sz="4" w:space="0" w:color="auto"/>
              <w:bottom w:val="single" w:sz="4" w:space="0" w:color="auto"/>
              <w:right w:val="single" w:sz="4" w:space="0" w:color="auto"/>
            </w:tcBorders>
            <w:vAlign w:val="center"/>
          </w:tcPr>
          <w:p w14:paraId="108F0F20" w14:textId="77777777" w:rsidR="00C123E1" w:rsidRPr="004A31A9" w:rsidRDefault="00C123E1" w:rsidP="00971256">
            <w:pPr>
              <w:spacing w:after="0" w:line="360" w:lineRule="auto"/>
              <w:rPr>
                <w:rFonts w:asciiTheme="minorHAnsi" w:hAnsiTheme="minorHAnsi" w:cstheme="minorHAnsi"/>
                <w:sz w:val="24"/>
                <w:szCs w:val="24"/>
                <w:lang w:eastAsia="pl-PL"/>
              </w:rPr>
            </w:pPr>
          </w:p>
        </w:tc>
        <w:tc>
          <w:tcPr>
            <w:tcW w:w="504" w:type="pct"/>
            <w:tcBorders>
              <w:top w:val="single" w:sz="4" w:space="0" w:color="auto"/>
              <w:left w:val="single" w:sz="4" w:space="0" w:color="auto"/>
              <w:bottom w:val="single" w:sz="4" w:space="0" w:color="auto"/>
              <w:right w:val="single" w:sz="4" w:space="0" w:color="auto"/>
            </w:tcBorders>
            <w:vAlign w:val="center"/>
          </w:tcPr>
          <w:p w14:paraId="5B43F28D"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w:t>
            </w:r>
          </w:p>
        </w:tc>
        <w:tc>
          <w:tcPr>
            <w:tcW w:w="223" w:type="pct"/>
            <w:tcBorders>
              <w:top w:val="single" w:sz="4" w:space="0" w:color="auto"/>
              <w:left w:val="single" w:sz="4" w:space="0" w:color="auto"/>
              <w:bottom w:val="single" w:sz="4" w:space="0" w:color="auto"/>
              <w:right w:val="single" w:sz="4" w:space="0" w:color="auto"/>
            </w:tcBorders>
            <w:vAlign w:val="center"/>
          </w:tcPr>
          <w:p w14:paraId="58BCE057"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790" w:type="pct"/>
            <w:tcBorders>
              <w:top w:val="single" w:sz="4" w:space="0" w:color="auto"/>
              <w:left w:val="single" w:sz="4" w:space="0" w:color="auto"/>
              <w:bottom w:val="single" w:sz="4" w:space="0" w:color="auto"/>
              <w:right w:val="single" w:sz="4" w:space="0" w:color="auto"/>
            </w:tcBorders>
            <w:vAlign w:val="center"/>
          </w:tcPr>
          <w:p w14:paraId="60F750A1"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podmiotów leczniczych, z którymi zostały podpisane umowy o dofinansowanie</w:t>
            </w:r>
          </w:p>
        </w:tc>
        <w:tc>
          <w:tcPr>
            <w:tcW w:w="316" w:type="pct"/>
            <w:tcBorders>
              <w:top w:val="single" w:sz="4" w:space="0" w:color="auto"/>
              <w:left w:val="single" w:sz="4" w:space="0" w:color="auto"/>
              <w:bottom w:val="single" w:sz="4" w:space="0" w:color="auto"/>
              <w:right w:val="single" w:sz="4" w:space="0" w:color="auto"/>
            </w:tcBorders>
            <w:vAlign w:val="center"/>
          </w:tcPr>
          <w:p w14:paraId="0ADD2754"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5" w:type="pct"/>
            <w:tcBorders>
              <w:top w:val="single" w:sz="4" w:space="0" w:color="auto"/>
              <w:left w:val="single" w:sz="4" w:space="0" w:color="auto"/>
              <w:bottom w:val="single" w:sz="4" w:space="0" w:color="auto"/>
              <w:right w:val="single" w:sz="4" w:space="0" w:color="auto"/>
            </w:tcBorders>
            <w:vAlign w:val="center"/>
          </w:tcPr>
          <w:p w14:paraId="613A7823"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83" w:type="pct"/>
            <w:tcBorders>
              <w:top w:val="single" w:sz="4" w:space="0" w:color="auto"/>
              <w:left w:val="single" w:sz="4" w:space="0" w:color="auto"/>
              <w:bottom w:val="single" w:sz="4" w:space="0" w:color="auto"/>
              <w:right w:val="single" w:sz="4" w:space="0" w:color="auto"/>
            </w:tcBorders>
            <w:vAlign w:val="center"/>
          </w:tcPr>
          <w:p w14:paraId="1B1FC084"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5" w:type="pct"/>
            <w:tcBorders>
              <w:top w:val="single" w:sz="4" w:space="0" w:color="auto"/>
              <w:left w:val="single" w:sz="4" w:space="0" w:color="auto"/>
              <w:bottom w:val="single" w:sz="4" w:space="0" w:color="auto"/>
              <w:right w:val="single" w:sz="4" w:space="0" w:color="auto"/>
            </w:tcBorders>
            <w:vAlign w:val="center"/>
          </w:tcPr>
          <w:p w14:paraId="2C294DB7"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47971D14"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58" w:type="pct"/>
            <w:tcBorders>
              <w:top w:val="single" w:sz="4" w:space="0" w:color="auto"/>
              <w:left w:val="single" w:sz="4" w:space="0" w:color="auto"/>
              <w:bottom w:val="single" w:sz="4" w:space="0" w:color="auto"/>
              <w:right w:val="single" w:sz="4" w:space="0" w:color="auto"/>
            </w:tcBorders>
            <w:vAlign w:val="center"/>
          </w:tcPr>
          <w:p w14:paraId="0B435991"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w:t>
            </w:r>
          </w:p>
        </w:tc>
        <w:tc>
          <w:tcPr>
            <w:tcW w:w="1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CFC63A" w14:textId="77777777" w:rsidR="00C123E1" w:rsidRPr="004A31A9" w:rsidRDefault="006F36D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F45B8A" w14:textId="77777777" w:rsidR="00C123E1" w:rsidRPr="004A31A9" w:rsidRDefault="006F36D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688703" w14:textId="77777777" w:rsidR="00C123E1" w:rsidRPr="004A31A9" w:rsidRDefault="006F36D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105BAD" w14:textId="77777777" w:rsidR="00C123E1" w:rsidRPr="004A31A9" w:rsidRDefault="00C123E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99D0AB" w14:textId="77777777" w:rsidR="00C123E1" w:rsidRPr="004A31A9" w:rsidRDefault="00065A2D" w:rsidP="00971256">
            <w:pPr>
              <w:spacing w:after="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KEW dla wskaźnika produktu nr 1</w:t>
            </w:r>
          </w:p>
        </w:tc>
      </w:tr>
      <w:tr w:rsidR="00CE289E" w:rsidRPr="004A31A9" w14:paraId="57780178" w14:textId="77777777" w:rsidTr="002B2BB0">
        <w:tc>
          <w:tcPr>
            <w:tcW w:w="187" w:type="pct"/>
            <w:vMerge/>
            <w:tcBorders>
              <w:top w:val="single" w:sz="4" w:space="0" w:color="auto"/>
              <w:left w:val="single" w:sz="4" w:space="0" w:color="auto"/>
              <w:bottom w:val="single" w:sz="4" w:space="0" w:color="auto"/>
              <w:right w:val="single" w:sz="4" w:space="0" w:color="auto"/>
            </w:tcBorders>
            <w:vAlign w:val="center"/>
          </w:tcPr>
          <w:p w14:paraId="05428D6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04" w:type="pct"/>
            <w:tcBorders>
              <w:top w:val="single" w:sz="4" w:space="0" w:color="auto"/>
              <w:left w:val="single" w:sz="4" w:space="0" w:color="auto"/>
              <w:bottom w:val="single" w:sz="4" w:space="0" w:color="auto"/>
              <w:right w:val="single" w:sz="4" w:space="0" w:color="auto"/>
            </w:tcBorders>
            <w:vAlign w:val="center"/>
          </w:tcPr>
          <w:p w14:paraId="6536EA7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223" w:type="pct"/>
            <w:tcBorders>
              <w:top w:val="single" w:sz="4" w:space="0" w:color="auto"/>
              <w:left w:val="single" w:sz="4" w:space="0" w:color="auto"/>
              <w:bottom w:val="single" w:sz="4" w:space="0" w:color="auto"/>
              <w:right w:val="single" w:sz="4" w:space="0" w:color="auto"/>
            </w:tcBorders>
            <w:vAlign w:val="center"/>
          </w:tcPr>
          <w:p w14:paraId="06CD35AB" w14:textId="77777777" w:rsidR="00CE289E" w:rsidRPr="004A31A9" w:rsidRDefault="00065A2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r w:rsidR="00CE289E" w:rsidRPr="004A31A9">
              <w:rPr>
                <w:rFonts w:asciiTheme="minorHAnsi" w:hAnsiTheme="minorHAnsi" w:cstheme="minorHAnsi"/>
                <w:sz w:val="24"/>
                <w:szCs w:val="24"/>
                <w:lang w:eastAsia="pl-PL"/>
              </w:rPr>
              <w:t>.</w:t>
            </w:r>
          </w:p>
        </w:tc>
        <w:tc>
          <w:tcPr>
            <w:tcW w:w="790" w:type="pct"/>
            <w:tcBorders>
              <w:top w:val="single" w:sz="4" w:space="0" w:color="auto"/>
              <w:left w:val="single" w:sz="4" w:space="0" w:color="auto"/>
              <w:bottom w:val="single" w:sz="4" w:space="0" w:color="auto"/>
              <w:right w:val="single" w:sz="4" w:space="0" w:color="auto"/>
            </w:tcBorders>
            <w:vAlign w:val="center"/>
          </w:tcPr>
          <w:p w14:paraId="0990863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Całkowita kwota certyfikowanych wydatków kwalifikowalnych</w:t>
            </w:r>
          </w:p>
        </w:tc>
        <w:tc>
          <w:tcPr>
            <w:tcW w:w="316" w:type="pct"/>
            <w:tcBorders>
              <w:top w:val="single" w:sz="4" w:space="0" w:color="auto"/>
              <w:left w:val="single" w:sz="4" w:space="0" w:color="auto"/>
              <w:bottom w:val="single" w:sz="4" w:space="0" w:color="auto"/>
              <w:right w:val="single" w:sz="4" w:space="0" w:color="auto"/>
            </w:tcBorders>
            <w:vAlign w:val="center"/>
          </w:tcPr>
          <w:p w14:paraId="08799C1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95" w:type="pct"/>
            <w:tcBorders>
              <w:top w:val="single" w:sz="4" w:space="0" w:color="auto"/>
              <w:left w:val="single" w:sz="4" w:space="0" w:color="auto"/>
              <w:bottom w:val="single" w:sz="4" w:space="0" w:color="auto"/>
              <w:right w:val="single" w:sz="4" w:space="0" w:color="auto"/>
            </w:tcBorders>
            <w:vAlign w:val="center"/>
          </w:tcPr>
          <w:p w14:paraId="3C65C2F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83" w:type="pct"/>
            <w:tcBorders>
              <w:top w:val="single" w:sz="4" w:space="0" w:color="auto"/>
              <w:left w:val="single" w:sz="4" w:space="0" w:color="auto"/>
              <w:bottom w:val="single" w:sz="4" w:space="0" w:color="auto"/>
              <w:right w:val="single" w:sz="4" w:space="0" w:color="auto"/>
            </w:tcBorders>
            <w:vAlign w:val="center"/>
          </w:tcPr>
          <w:p w14:paraId="26F683A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5" w:type="pct"/>
            <w:tcBorders>
              <w:top w:val="single" w:sz="4" w:space="0" w:color="auto"/>
              <w:left w:val="single" w:sz="4" w:space="0" w:color="auto"/>
              <w:bottom w:val="single" w:sz="4" w:space="0" w:color="auto"/>
              <w:right w:val="single" w:sz="4" w:space="0" w:color="auto"/>
            </w:tcBorders>
            <w:vAlign w:val="center"/>
          </w:tcPr>
          <w:p w14:paraId="5A25A7C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71A1B49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39ABD88" w14:textId="77777777" w:rsidR="00CE289E" w:rsidRPr="004A31A9" w:rsidRDefault="0060243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6 175 029</w:t>
            </w:r>
          </w:p>
        </w:tc>
        <w:tc>
          <w:tcPr>
            <w:tcW w:w="1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65E3C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E0D75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B1C9FF" w14:textId="3F2ECAE0" w:rsidR="00EA7D3E" w:rsidRPr="004A31A9" w:rsidRDefault="00EA7D3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p w14:paraId="3C9F079D" w14:textId="77777777" w:rsidR="00F0316F" w:rsidRPr="004A31A9" w:rsidRDefault="00C1348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159 382 942</w:t>
            </w:r>
          </w:p>
        </w:tc>
        <w:tc>
          <w:tcPr>
            <w:tcW w:w="16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F3F2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BAF5E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31DD4A09"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p>
    <w:p w14:paraId="116E1543"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8"/>
        <w:gridCol w:w="1462"/>
        <w:gridCol w:w="757"/>
        <w:gridCol w:w="1464"/>
        <w:gridCol w:w="803"/>
        <w:gridCol w:w="1423"/>
        <w:gridCol w:w="1301"/>
        <w:gridCol w:w="1120"/>
      </w:tblGrid>
      <w:tr w:rsidR="00CE289E" w:rsidRPr="004A31A9" w14:paraId="73499FA3" w14:textId="77777777" w:rsidTr="003D6769">
        <w:trPr>
          <w:trHeight w:val="300"/>
          <w:jc w:val="center"/>
        </w:trPr>
        <w:tc>
          <w:tcPr>
            <w:tcW w:w="9098" w:type="dxa"/>
            <w:gridSpan w:val="8"/>
            <w:shd w:val="clear" w:color="auto" w:fill="C6D9F1"/>
            <w:vAlign w:val="center"/>
          </w:tcPr>
          <w:p w14:paraId="47326496" w14:textId="77777777" w:rsidR="00CE289E" w:rsidRPr="004A31A9" w:rsidRDefault="00CE289E" w:rsidP="00971256">
            <w:pPr>
              <w:spacing w:after="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673386F4" w14:textId="77777777" w:rsidTr="003D6769">
        <w:trPr>
          <w:trHeight w:val="690"/>
          <w:jc w:val="center"/>
        </w:trPr>
        <w:tc>
          <w:tcPr>
            <w:tcW w:w="2230" w:type="dxa"/>
            <w:gridSpan w:val="2"/>
            <w:shd w:val="clear" w:color="000000" w:fill="FFFF99"/>
            <w:vAlign w:val="center"/>
          </w:tcPr>
          <w:p w14:paraId="6A7E258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2221" w:type="dxa"/>
            <w:gridSpan w:val="2"/>
            <w:shd w:val="clear" w:color="000000" w:fill="FFFF99"/>
            <w:vAlign w:val="center"/>
          </w:tcPr>
          <w:p w14:paraId="04737D7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2226" w:type="dxa"/>
            <w:gridSpan w:val="2"/>
            <w:shd w:val="clear" w:color="000000" w:fill="FFFF99"/>
            <w:vAlign w:val="center"/>
          </w:tcPr>
          <w:p w14:paraId="5DA0557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421" w:type="dxa"/>
            <w:gridSpan w:val="2"/>
            <w:shd w:val="clear" w:color="000000" w:fill="FFFF99"/>
            <w:vAlign w:val="center"/>
          </w:tcPr>
          <w:p w14:paraId="6AFC2C11" w14:textId="77777777" w:rsidR="00CE289E" w:rsidRPr="004A31A9" w:rsidRDefault="005E660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4328A736" w14:textId="77777777" w:rsidTr="003D6769">
        <w:trPr>
          <w:trHeight w:val="315"/>
          <w:jc w:val="center"/>
        </w:trPr>
        <w:tc>
          <w:tcPr>
            <w:tcW w:w="768" w:type="dxa"/>
            <w:vAlign w:val="center"/>
          </w:tcPr>
          <w:p w14:paraId="3ECD255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62" w:type="dxa"/>
            <w:vAlign w:val="center"/>
          </w:tcPr>
          <w:p w14:paraId="5F1F621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57" w:type="dxa"/>
            <w:vAlign w:val="center"/>
          </w:tcPr>
          <w:p w14:paraId="5203B9A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64" w:type="dxa"/>
            <w:vAlign w:val="center"/>
          </w:tcPr>
          <w:p w14:paraId="73F5B0E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803" w:type="dxa"/>
            <w:vAlign w:val="center"/>
          </w:tcPr>
          <w:p w14:paraId="338F7B9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23" w:type="dxa"/>
            <w:vAlign w:val="center"/>
          </w:tcPr>
          <w:p w14:paraId="2284E6D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1301" w:type="dxa"/>
            <w:vAlign w:val="center"/>
          </w:tcPr>
          <w:p w14:paraId="5F9956B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120" w:type="dxa"/>
            <w:vAlign w:val="center"/>
          </w:tcPr>
          <w:p w14:paraId="189FBD2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7FA14424" w14:textId="77777777" w:rsidTr="00C71A72">
        <w:trPr>
          <w:trHeight w:val="315"/>
          <w:jc w:val="center"/>
        </w:trPr>
        <w:tc>
          <w:tcPr>
            <w:tcW w:w="768" w:type="dxa"/>
            <w:vAlign w:val="center"/>
          </w:tcPr>
          <w:p w14:paraId="09A389E1"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053</w:t>
            </w:r>
          </w:p>
        </w:tc>
        <w:tc>
          <w:tcPr>
            <w:tcW w:w="1462" w:type="dxa"/>
            <w:shd w:val="clear" w:color="auto" w:fill="auto"/>
            <w:vAlign w:val="center"/>
          </w:tcPr>
          <w:p w14:paraId="61ED263F" w14:textId="0129D78F" w:rsidR="00D2262B" w:rsidRPr="004A31A9" w:rsidRDefault="008825F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89 543 369</w:t>
            </w:r>
          </w:p>
        </w:tc>
        <w:tc>
          <w:tcPr>
            <w:tcW w:w="757" w:type="dxa"/>
            <w:vMerge w:val="restart"/>
            <w:shd w:val="clear" w:color="auto" w:fill="auto"/>
            <w:vAlign w:val="center"/>
          </w:tcPr>
          <w:p w14:paraId="61E130DA"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464" w:type="dxa"/>
            <w:vMerge w:val="restart"/>
            <w:shd w:val="clear" w:color="auto" w:fill="auto"/>
            <w:vAlign w:val="center"/>
          </w:tcPr>
          <w:p w14:paraId="171BFF9A" w14:textId="3D265CF8" w:rsidR="00F0316F" w:rsidRPr="004A31A9" w:rsidRDefault="008825F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135 475 500</w:t>
            </w:r>
          </w:p>
        </w:tc>
        <w:tc>
          <w:tcPr>
            <w:tcW w:w="803" w:type="dxa"/>
            <w:vMerge w:val="restart"/>
            <w:shd w:val="clear" w:color="auto" w:fill="auto"/>
            <w:vAlign w:val="center"/>
          </w:tcPr>
          <w:p w14:paraId="282979B5"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07</w:t>
            </w:r>
          </w:p>
        </w:tc>
        <w:tc>
          <w:tcPr>
            <w:tcW w:w="1423" w:type="dxa"/>
            <w:vMerge w:val="restart"/>
            <w:shd w:val="clear" w:color="auto" w:fill="auto"/>
            <w:vAlign w:val="center"/>
          </w:tcPr>
          <w:p w14:paraId="5A2EE886" w14:textId="03C97D20" w:rsidR="00F0316F" w:rsidRPr="004A31A9" w:rsidRDefault="008825F0"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13</w:t>
            </w:r>
            <w:r w:rsidR="00304471" w:rsidRPr="004A31A9">
              <w:rPr>
                <w:rFonts w:asciiTheme="minorHAnsi" w:hAnsiTheme="minorHAnsi" w:cstheme="minorHAnsi"/>
                <w:sz w:val="24"/>
                <w:szCs w:val="24"/>
              </w:rPr>
              <w:t>5 475 500</w:t>
            </w:r>
          </w:p>
        </w:tc>
        <w:tc>
          <w:tcPr>
            <w:tcW w:w="1301" w:type="dxa"/>
            <w:shd w:val="clear" w:color="auto" w:fill="auto"/>
            <w:vAlign w:val="center"/>
          </w:tcPr>
          <w:p w14:paraId="549B395D"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120" w:type="dxa"/>
            <w:shd w:val="clear" w:color="auto" w:fill="auto"/>
            <w:vAlign w:val="center"/>
          </w:tcPr>
          <w:p w14:paraId="61F49912" w14:textId="63D1DEBC" w:rsidR="00CE289E" w:rsidRPr="004A31A9" w:rsidRDefault="00304471"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9 628 383</w:t>
            </w:r>
          </w:p>
        </w:tc>
      </w:tr>
      <w:tr w:rsidR="00662B06" w:rsidRPr="004A31A9" w14:paraId="3F50995E" w14:textId="77777777" w:rsidTr="00C71A72">
        <w:trPr>
          <w:trHeight w:val="315"/>
          <w:jc w:val="center"/>
        </w:trPr>
        <w:tc>
          <w:tcPr>
            <w:tcW w:w="768" w:type="dxa"/>
            <w:vAlign w:val="center"/>
          </w:tcPr>
          <w:p w14:paraId="68C01BE7"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055</w:t>
            </w:r>
          </w:p>
        </w:tc>
        <w:tc>
          <w:tcPr>
            <w:tcW w:w="1462" w:type="dxa"/>
            <w:shd w:val="clear" w:color="auto" w:fill="auto"/>
            <w:vAlign w:val="center"/>
          </w:tcPr>
          <w:p w14:paraId="2CFB4C74" w14:textId="77777777" w:rsidR="00662B06" w:rsidRPr="004A31A9" w:rsidDel="009D301C"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5 000 000</w:t>
            </w:r>
          </w:p>
        </w:tc>
        <w:tc>
          <w:tcPr>
            <w:tcW w:w="757" w:type="dxa"/>
            <w:vMerge/>
            <w:shd w:val="clear" w:color="auto" w:fill="auto"/>
            <w:vAlign w:val="center"/>
          </w:tcPr>
          <w:p w14:paraId="3FB0C852"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64" w:type="dxa"/>
            <w:vMerge/>
            <w:shd w:val="clear" w:color="auto" w:fill="auto"/>
            <w:vAlign w:val="center"/>
          </w:tcPr>
          <w:p w14:paraId="7C01C4E2"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803" w:type="dxa"/>
            <w:vMerge/>
            <w:shd w:val="clear" w:color="auto" w:fill="auto"/>
            <w:vAlign w:val="center"/>
          </w:tcPr>
          <w:p w14:paraId="6AEAFCCC"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23" w:type="dxa"/>
            <w:vMerge/>
            <w:shd w:val="clear" w:color="auto" w:fill="auto"/>
            <w:vAlign w:val="center"/>
          </w:tcPr>
          <w:p w14:paraId="53F11120"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301" w:type="dxa"/>
            <w:vMerge w:val="restart"/>
            <w:shd w:val="clear" w:color="auto" w:fill="auto"/>
            <w:vAlign w:val="center"/>
          </w:tcPr>
          <w:p w14:paraId="622ACB92"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07</w:t>
            </w:r>
          </w:p>
        </w:tc>
        <w:tc>
          <w:tcPr>
            <w:tcW w:w="1120" w:type="dxa"/>
            <w:vMerge w:val="restart"/>
            <w:shd w:val="clear" w:color="auto" w:fill="auto"/>
            <w:vAlign w:val="center"/>
          </w:tcPr>
          <w:p w14:paraId="1ED07CCD" w14:textId="77777777" w:rsidR="00662B06" w:rsidRPr="004A31A9" w:rsidDel="009D301C" w:rsidRDefault="001D50B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125 847 117</w:t>
            </w:r>
          </w:p>
        </w:tc>
      </w:tr>
      <w:tr w:rsidR="00662B06" w:rsidRPr="004A31A9" w14:paraId="0973FBD4" w14:textId="77777777" w:rsidTr="00A948B3">
        <w:trPr>
          <w:trHeight w:val="315"/>
          <w:jc w:val="center"/>
        </w:trPr>
        <w:tc>
          <w:tcPr>
            <w:tcW w:w="768" w:type="dxa"/>
            <w:vAlign w:val="center"/>
          </w:tcPr>
          <w:p w14:paraId="12187D46"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081</w:t>
            </w:r>
          </w:p>
        </w:tc>
        <w:tc>
          <w:tcPr>
            <w:tcW w:w="1462" w:type="dxa"/>
            <w:vAlign w:val="center"/>
          </w:tcPr>
          <w:p w14:paraId="508A9CE7" w14:textId="055AAF49" w:rsidR="00662B06" w:rsidRPr="004A31A9"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39 425 117</w:t>
            </w:r>
          </w:p>
        </w:tc>
        <w:tc>
          <w:tcPr>
            <w:tcW w:w="757" w:type="dxa"/>
            <w:vMerge/>
            <w:vAlign w:val="center"/>
          </w:tcPr>
          <w:p w14:paraId="70B225C7"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7D6037A7"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6F440550"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1F8CD3D0"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78A68EE0"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p>
        </w:tc>
        <w:tc>
          <w:tcPr>
            <w:tcW w:w="1120" w:type="dxa"/>
            <w:vMerge/>
            <w:shd w:val="clear" w:color="auto" w:fill="auto"/>
            <w:vAlign w:val="center"/>
          </w:tcPr>
          <w:p w14:paraId="28C4300C" w14:textId="77777777" w:rsidR="00662B06" w:rsidRPr="004A31A9" w:rsidRDefault="00662B06" w:rsidP="00971256">
            <w:pPr>
              <w:spacing w:after="0" w:line="360" w:lineRule="auto"/>
              <w:rPr>
                <w:rFonts w:asciiTheme="minorHAnsi" w:hAnsiTheme="minorHAnsi" w:cstheme="minorHAnsi"/>
                <w:sz w:val="24"/>
                <w:szCs w:val="24"/>
              </w:rPr>
            </w:pPr>
          </w:p>
        </w:tc>
      </w:tr>
      <w:tr w:rsidR="00662B06" w:rsidRPr="004A31A9" w14:paraId="60334C3C" w14:textId="77777777" w:rsidTr="00A948B3">
        <w:trPr>
          <w:trHeight w:val="315"/>
          <w:jc w:val="center"/>
        </w:trPr>
        <w:tc>
          <w:tcPr>
            <w:tcW w:w="768" w:type="dxa"/>
            <w:vAlign w:val="center"/>
          </w:tcPr>
          <w:p w14:paraId="4190A1B9"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101</w:t>
            </w:r>
          </w:p>
        </w:tc>
        <w:tc>
          <w:tcPr>
            <w:tcW w:w="1462" w:type="dxa"/>
            <w:vAlign w:val="center"/>
          </w:tcPr>
          <w:p w14:paraId="64990867" w14:textId="030346F6" w:rsidR="00662B06" w:rsidRPr="004A31A9"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1 507 014</w:t>
            </w:r>
          </w:p>
        </w:tc>
        <w:tc>
          <w:tcPr>
            <w:tcW w:w="757" w:type="dxa"/>
            <w:vMerge/>
            <w:vAlign w:val="center"/>
          </w:tcPr>
          <w:p w14:paraId="5DE43B39"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17C0D173"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5B2FF727"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5A296CDB"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0241F7A9"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120" w:type="dxa"/>
            <w:vMerge/>
            <w:shd w:val="clear" w:color="auto" w:fill="auto"/>
            <w:vAlign w:val="center"/>
          </w:tcPr>
          <w:p w14:paraId="37C6C9AA" w14:textId="77777777" w:rsidR="00662B06" w:rsidRPr="004A31A9" w:rsidRDefault="00662B06" w:rsidP="00971256">
            <w:pPr>
              <w:spacing w:after="0" w:line="360" w:lineRule="auto"/>
              <w:rPr>
                <w:rFonts w:asciiTheme="minorHAnsi" w:hAnsiTheme="minorHAnsi" w:cstheme="minorHAnsi"/>
                <w:sz w:val="24"/>
                <w:szCs w:val="24"/>
                <w:lang w:eastAsia="pl-PL"/>
              </w:rPr>
            </w:pPr>
          </w:p>
        </w:tc>
      </w:tr>
    </w:tbl>
    <w:p w14:paraId="2B008399" w14:textId="77777777" w:rsidR="00E156E4" w:rsidRPr="004A31A9" w:rsidRDefault="00E156E4" w:rsidP="00971256">
      <w:pPr>
        <w:spacing w:before="240" w:after="60" w:line="360" w:lineRule="auto"/>
        <w:rPr>
          <w:rFonts w:asciiTheme="minorHAnsi" w:eastAsia="Times New Roman" w:hAnsiTheme="minorHAnsi" w:cstheme="minorHAnsi"/>
          <w:b/>
          <w:sz w:val="24"/>
          <w:szCs w:val="24"/>
          <w:lang w:eastAsia="pl-PL"/>
        </w:rPr>
      </w:pPr>
    </w:p>
    <w:p w14:paraId="4DC54A57" w14:textId="77777777" w:rsidR="00E156E4" w:rsidRPr="004A31A9" w:rsidRDefault="00E156E4" w:rsidP="00971256">
      <w:pPr>
        <w:pStyle w:val="Sekcja2os"/>
        <w:spacing w:line="360" w:lineRule="auto"/>
        <w:ind w:left="0" w:firstLine="0"/>
        <w:rPr>
          <w:rFonts w:asciiTheme="minorHAnsi" w:hAnsiTheme="minorHAnsi" w:cstheme="minorHAnsi"/>
          <w:sz w:val="24"/>
          <w:szCs w:val="24"/>
        </w:rPr>
        <w:sectPr w:rsidR="00E156E4" w:rsidRPr="004A31A9">
          <w:pgSz w:w="11906" w:h="16838"/>
          <w:pgMar w:top="1417" w:right="1417" w:bottom="1417" w:left="1417" w:header="708" w:footer="708" w:gutter="0"/>
          <w:cols w:space="708"/>
          <w:docGrid w:linePitch="360"/>
        </w:sectPr>
      </w:pPr>
    </w:p>
    <w:p w14:paraId="24C1C991" w14:textId="77777777" w:rsidR="00E156E4" w:rsidRPr="004A31A9" w:rsidRDefault="00E156E4" w:rsidP="00971256">
      <w:pPr>
        <w:pStyle w:val="Sekcja2os"/>
        <w:spacing w:line="360" w:lineRule="auto"/>
        <w:rPr>
          <w:rFonts w:asciiTheme="minorHAnsi" w:hAnsiTheme="minorHAnsi" w:cstheme="minorHAnsi"/>
          <w:sz w:val="24"/>
          <w:szCs w:val="24"/>
        </w:rPr>
      </w:pPr>
      <w:bookmarkStart w:id="50" w:name="_Toc20146700"/>
      <w:bookmarkStart w:id="51" w:name="_Toc406744812"/>
      <w:r w:rsidRPr="004A31A9">
        <w:rPr>
          <w:rFonts w:asciiTheme="minorHAnsi" w:hAnsiTheme="minorHAnsi" w:cstheme="minorHAnsi"/>
          <w:sz w:val="24"/>
          <w:szCs w:val="24"/>
        </w:rPr>
        <w:lastRenderedPageBreak/>
        <w:t>Oś priorytetowa 8. Konwersja</w:t>
      </w:r>
      <w:bookmarkEnd w:id="50"/>
      <w:bookmarkEnd w:id="51"/>
    </w:p>
    <w:p w14:paraId="395E90F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7BEC7D5D"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Osi przewiduje się realizację działań w ramach PI 9b i 6c. Interwencja będzie ukierunkowana na wsparcie zatrudnienia z uwzględnieniem specyfiki przestrzennej najistotniejszych obszarów problemowych występujących w województwie pomorskim – w szczególności zdegradowanych obszarów miast oraz zdegradowanych lub nieprzystosowanych do wykorzystania dla zrównoważonego rozwoju obszarów cennych przyrodniczo i kulturowo. Bariery i możliwości rozwojowe ww. typów obszarów, wymagają różnej specyfiki interwencji, jednak dla skuteczności podejmowanych działań, jak również spójności przestrzennej województwa pomorskiego zasadne jest powiązanie ich ze sobą. Połączenie CT 9 i 6 przyczyni się do spójności planowania i realizacji projektów, a dzięki temu pozwoli na lepsze osiągnięcie założonych celów, niż miałoby to miejsce w przypadku oddzielnych Osi. Taka konstrukcja Osi, poprzez różne kierunki działań (przezwyciężenie problemów społecznych, niedoborów infrastrukturalnych oraz stanu kryzysowego zasobów stwarzających potencjał dla rozwoju) wpłynie na ograniczenie poziomu wykluczenia oraz na podniesienie potencjału gospodarczego obszarów problemowych, a przez to stworzenie warunków dla wsparcia zatrudnienia. Interwencja w ramach Osi dotyczyć będzie przede wszystkim kompleksowej rewitalizacji zdegradowanych obszarów miejskich oraz wykorzystania i rozwoju endogenicznych potencjałów obszarów problemowych wynikających ze specyficznych uwarunkowań i zasobów przyrodniczych, przestrzennych i kulturowych. </w:t>
      </w:r>
    </w:p>
    <w:p w14:paraId="3A9261FB"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9b </w:t>
      </w:r>
    </w:p>
    <w:p w14:paraId="1CC5A424"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Wspieranie rewitalizacji fizycznej, gospodarczej i społecznej ubogich społeczności na obszarach miejskich i wiejskich.</w:t>
      </w:r>
    </w:p>
    <w:p w14:paraId="6536B744"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7F21A2C3" w14:textId="77777777"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Zwiększona aktywność społeczna i gospodarcza mieszkańców zdegradowanych obszarów miejskich. </w:t>
      </w:r>
    </w:p>
    <w:p w14:paraId="486E04BB" w14:textId="77777777" w:rsidR="00CE289E" w:rsidRPr="004A31A9" w:rsidRDefault="00CE289E" w:rsidP="00971256">
      <w:pPr>
        <w:tabs>
          <w:tab w:val="left" w:pos="1908"/>
        </w:tabs>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Rezultat </w:t>
      </w:r>
    </w:p>
    <w:p w14:paraId="3FB8575F" w14:textId="2D62C7E8" w:rsidR="00CE289E" w:rsidRPr="004A31A9" w:rsidRDefault="00CE289E"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Istotnym wyzwaniem</w:t>
      </w:r>
      <w:r w:rsidRPr="004A31A9">
        <w:rPr>
          <w:rFonts w:asciiTheme="minorHAnsi" w:hAnsiTheme="minorHAnsi" w:cstheme="minorHAnsi"/>
          <w:sz w:val="24"/>
          <w:szCs w:val="24"/>
          <w:lang w:eastAsia="pl-PL"/>
        </w:rPr>
        <w:t>, zwłaszcza w dużych miastach, jest degrada</w:t>
      </w:r>
      <w:r w:rsidR="008F0528">
        <w:rPr>
          <w:rFonts w:asciiTheme="minorHAnsi" w:hAnsiTheme="minorHAnsi" w:cstheme="minorHAnsi"/>
          <w:sz w:val="24"/>
          <w:szCs w:val="24"/>
          <w:lang w:eastAsia="pl-PL"/>
        </w:rPr>
        <w:t xml:space="preserve">cja całych dzielnic wynikająca </w:t>
      </w:r>
      <w:r w:rsidRPr="004A31A9">
        <w:rPr>
          <w:rFonts w:asciiTheme="minorHAnsi" w:hAnsiTheme="minorHAnsi" w:cstheme="minorHAnsi"/>
          <w:sz w:val="24"/>
          <w:szCs w:val="24"/>
          <w:lang w:eastAsia="pl-PL"/>
        </w:rPr>
        <w:t xml:space="preserve">z narastających problemów społecznych (w tym utrzymującego się długotrwałego bezrobocia, niskich dochodów mieszkańców, niskiego poziomu wykształcenia, występujących patologii społecznych) oraz degradacji przestrzeni miejskich. Notuje się duże różnice w jakości życia i potencjale rozwojowym pomiędzy dzielnicami miast. Ponadto społeczność lokalna jest często wyłączona z procesu kształtowania obszarów zdegradowanych, co stanowi istotną barierą dla ich prawidłowego rozwoju. Wyprowadzenie tych obszarów ze stanu kryzysowego wymaga pakietu działań społecznych i infrastrukturalnych, zaplanowanych w kontekście całego miasta (w ramach lokalnych programów rewitalizacji), przygotowanych z uwzględnieniem potrzeb mieszkańców i realizowanych w oparciu o aktywny udział lokalnych społeczności. </w:t>
      </w:r>
    </w:p>
    <w:p w14:paraId="1DFC9E6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efektem kompleksowej interwencji jest przywrócenie utraconych funkcji społeczno-gospodarczych na zdegradowanych obszarach miejskich. </w:t>
      </w:r>
      <w:r w:rsidRPr="004A31A9">
        <w:rPr>
          <w:rFonts w:asciiTheme="minorHAnsi" w:hAnsiTheme="minorHAnsi" w:cstheme="minorHAnsi"/>
          <w:sz w:val="24"/>
          <w:szCs w:val="24"/>
          <w:lang w:eastAsia="pl-PL"/>
        </w:rPr>
        <w:t>Wsparcie w ramach PI przyczyni się do ograniczenia zjawiska degradacji społecznej, a dzięki temu pozwoli na ograniczenie szeroko rozumianego problemu ubóstwa i wykluczenia społecznego.</w:t>
      </w:r>
    </w:p>
    <w:p w14:paraId="0F748506" w14:textId="2B56540C"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779"/>
        <w:gridCol w:w="1107"/>
        <w:gridCol w:w="968"/>
        <w:gridCol w:w="692"/>
        <w:gridCol w:w="552"/>
        <w:gridCol w:w="692"/>
        <w:gridCol w:w="692"/>
        <w:gridCol w:w="965"/>
      </w:tblGrid>
      <w:tr w:rsidR="00CE289E" w:rsidRPr="004A31A9" w14:paraId="77469472" w14:textId="77777777" w:rsidTr="003D6769">
        <w:trPr>
          <w:cantSplit/>
          <w:trHeight w:val="1466"/>
          <w:jc w:val="center"/>
        </w:trPr>
        <w:tc>
          <w:tcPr>
            <w:tcW w:w="228" w:type="pct"/>
            <w:shd w:val="clear" w:color="auto" w:fill="C6D9F1"/>
            <w:textDirection w:val="btLr"/>
            <w:vAlign w:val="center"/>
          </w:tcPr>
          <w:p w14:paraId="041FDFE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569" w:type="pct"/>
            <w:shd w:val="clear" w:color="auto" w:fill="C6D9F1"/>
            <w:textDirection w:val="btLr"/>
            <w:vAlign w:val="center"/>
          </w:tcPr>
          <w:p w14:paraId="55DD834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625" w:type="pct"/>
            <w:shd w:val="clear" w:color="auto" w:fill="C6D9F1"/>
            <w:textDirection w:val="btLr"/>
            <w:vAlign w:val="center"/>
          </w:tcPr>
          <w:p w14:paraId="2E01777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7" w:type="pct"/>
            <w:shd w:val="clear" w:color="auto" w:fill="C6D9F1"/>
            <w:textDirection w:val="btLr"/>
            <w:vAlign w:val="center"/>
          </w:tcPr>
          <w:p w14:paraId="09511BC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91" w:type="pct"/>
            <w:shd w:val="clear" w:color="auto" w:fill="C6D9F1"/>
            <w:textDirection w:val="btLr"/>
            <w:vAlign w:val="center"/>
          </w:tcPr>
          <w:p w14:paraId="07A2507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2" w:type="pct"/>
            <w:shd w:val="clear" w:color="auto" w:fill="C6D9F1"/>
            <w:textDirection w:val="btLr"/>
            <w:vAlign w:val="center"/>
          </w:tcPr>
          <w:p w14:paraId="78F5DC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91" w:type="pct"/>
            <w:shd w:val="clear" w:color="auto" w:fill="C6D9F1"/>
            <w:textDirection w:val="btLr"/>
            <w:vAlign w:val="center"/>
          </w:tcPr>
          <w:p w14:paraId="0B19946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91" w:type="pct"/>
            <w:shd w:val="clear" w:color="auto" w:fill="C6D9F1"/>
            <w:textDirection w:val="btLr"/>
            <w:vAlign w:val="center"/>
          </w:tcPr>
          <w:p w14:paraId="6F5E6B1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45" w:type="pct"/>
            <w:shd w:val="clear" w:color="auto" w:fill="C6D9F1"/>
            <w:textDirection w:val="btLr"/>
            <w:vAlign w:val="center"/>
          </w:tcPr>
          <w:p w14:paraId="144006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6752A4D4" w14:textId="77777777" w:rsidTr="003D6769">
        <w:trPr>
          <w:trHeight w:val="515"/>
          <w:jc w:val="center"/>
        </w:trPr>
        <w:tc>
          <w:tcPr>
            <w:tcW w:w="228" w:type="pct"/>
            <w:vAlign w:val="center"/>
          </w:tcPr>
          <w:p w14:paraId="69B9D6D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69" w:type="pct"/>
            <w:vAlign w:val="center"/>
          </w:tcPr>
          <w:p w14:paraId="1973F90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korzystające ze świadczeń pomocy społecznej na 10 tys. mieszkańców</w:t>
            </w:r>
          </w:p>
        </w:tc>
        <w:tc>
          <w:tcPr>
            <w:tcW w:w="625" w:type="pct"/>
            <w:vAlign w:val="center"/>
          </w:tcPr>
          <w:p w14:paraId="112481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547" w:type="pct"/>
            <w:vAlign w:val="center"/>
          </w:tcPr>
          <w:p w14:paraId="409127F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91" w:type="pct"/>
            <w:vAlign w:val="center"/>
          </w:tcPr>
          <w:p w14:paraId="1BB70A7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538</w:t>
            </w:r>
          </w:p>
        </w:tc>
        <w:tc>
          <w:tcPr>
            <w:tcW w:w="312" w:type="pct"/>
            <w:vAlign w:val="center"/>
          </w:tcPr>
          <w:p w14:paraId="5818777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391" w:type="pct"/>
            <w:vAlign w:val="center"/>
          </w:tcPr>
          <w:p w14:paraId="3DAC68C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500</w:t>
            </w:r>
          </w:p>
        </w:tc>
        <w:tc>
          <w:tcPr>
            <w:tcW w:w="391" w:type="pct"/>
            <w:vAlign w:val="center"/>
          </w:tcPr>
          <w:p w14:paraId="1A3C4B8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GUS </w:t>
            </w:r>
          </w:p>
        </w:tc>
        <w:tc>
          <w:tcPr>
            <w:tcW w:w="545" w:type="pct"/>
            <w:vAlign w:val="center"/>
          </w:tcPr>
          <w:p w14:paraId="162A141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688A425D"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Ukierunkowanie interwencji</w:t>
      </w:r>
    </w:p>
    <w:p w14:paraId="1B20D276"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5536C930" w14:textId="2DB6E1E0"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w zakresie kompleksowej rewitalizacji dotyczyć będzie nadawania i przywracania funkcji społecznych zdegradowanym obszarom w miastach, wyznaczonym w oparciu o kryteria przestrzenne, ekonomiczne i społeczne uwzględniające stopień nasilenia </w:t>
      </w:r>
      <w:r w:rsidRPr="004A31A9">
        <w:rPr>
          <w:rFonts w:asciiTheme="minorHAnsi" w:hAnsiTheme="minorHAnsi" w:cstheme="minorHAnsi"/>
          <w:sz w:val="24"/>
          <w:szCs w:val="24"/>
          <w:lang w:eastAsia="pl-PL"/>
        </w:rPr>
        <w:lastRenderedPageBreak/>
        <w:t>pro</w:t>
      </w:r>
      <w:r w:rsidR="008F0528">
        <w:rPr>
          <w:rFonts w:asciiTheme="minorHAnsi" w:hAnsiTheme="minorHAnsi" w:cstheme="minorHAnsi"/>
          <w:sz w:val="24"/>
          <w:szCs w:val="24"/>
          <w:lang w:eastAsia="pl-PL"/>
        </w:rPr>
        <w:t xml:space="preserve">blemów społecznych, związanych </w:t>
      </w:r>
      <w:r w:rsidRPr="004A31A9">
        <w:rPr>
          <w:rFonts w:asciiTheme="minorHAnsi" w:hAnsiTheme="minorHAnsi" w:cstheme="minorHAnsi"/>
          <w:sz w:val="24"/>
          <w:szCs w:val="24"/>
          <w:lang w:eastAsia="pl-PL"/>
        </w:rPr>
        <w:t xml:space="preserve">w szczególności z izolacją materialną i społeczną mieszkańców. </w:t>
      </w:r>
    </w:p>
    <w:p w14:paraId="31D12BDA"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ujęciu kompleksowym przedsięwzięcia, wynikające z lokalnych programów rewitalizacji, będą obejmowały w szczególności wspieranie integracji społeczno-zawodowej mieszkańców zdegradowanych obszarów miejskich, rewaloryzację, modernizację i adaptację istniejącej zabudowy, zagospodarowanie przestrzeni publicznych oraz dostosowanie budynków do funkcji społecznych, gospodarczych, rekreacyjnych, kulturalnych i edukacyjnych. </w:t>
      </w:r>
    </w:p>
    <w:p w14:paraId="408C15E0"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kompleksowych przedsięwzięć możliwa będzie modernizacja infrastruktury technicznej (wyłącznie</w:t>
      </w:r>
      <w:r w:rsidR="008220BD" w:rsidRPr="004A31A9">
        <w:rPr>
          <w:rFonts w:asciiTheme="minorHAnsi" w:hAnsiTheme="minorHAnsi" w:cstheme="minorHAnsi"/>
          <w:sz w:val="24"/>
          <w:szCs w:val="24"/>
          <w:lang w:eastAsia="pl-PL"/>
        </w:rPr>
        <w:t>,</w:t>
      </w:r>
      <w:r w:rsidRPr="004A31A9">
        <w:rPr>
          <w:rFonts w:asciiTheme="minorHAnsi" w:hAnsiTheme="minorHAnsi" w:cstheme="minorHAnsi"/>
          <w:sz w:val="24"/>
          <w:szCs w:val="24"/>
        </w:rPr>
        <w:t xml:space="preserve"> gdy przyczyni się </w:t>
      </w:r>
      <w:r w:rsidR="008220BD" w:rsidRPr="004A31A9">
        <w:rPr>
          <w:rFonts w:asciiTheme="minorHAnsi" w:hAnsiTheme="minorHAnsi" w:cstheme="minorHAnsi"/>
          <w:sz w:val="24"/>
          <w:szCs w:val="24"/>
        </w:rPr>
        <w:t xml:space="preserve">to </w:t>
      </w:r>
      <w:r w:rsidRPr="004A31A9">
        <w:rPr>
          <w:rFonts w:asciiTheme="minorHAnsi" w:hAnsiTheme="minorHAnsi" w:cstheme="minorHAnsi"/>
          <w:sz w:val="24"/>
          <w:szCs w:val="24"/>
        </w:rPr>
        <w:t>do fizycznej, gospodarczej i społecznej rewitalizacji i regeneracji obszarów miejskich jako elementu lokalnego programu rewitalizacji).</w:t>
      </w:r>
    </w:p>
    <w:p w14:paraId="592FF762"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realizowane projekty oprócz działań infrastrukturalnych powinny obejmować również bezpośrednio z nimi powiązane działania społeczne skierowane do mieszkańców zdegradowanych obszarów. </w:t>
      </w:r>
    </w:p>
    <w:p w14:paraId="20324F9B"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ramach finansowania krzyżowego działania społeczne powinny dotyczyć, w szczególności kształtowania postaw społecznych i włączenia lokalnej społeczności w działania rewitalizacyjne. </w:t>
      </w:r>
    </w:p>
    <w:p w14:paraId="4524C174"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przedsięwzięcia realizowane będą w sposób partnerski. Partnerami w projektach koordynowanych przez jednostki samorządu terytorialnego będą m.in.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oraz inne podmioty, których udział jest istotny dla realizacji</w:t>
      </w:r>
      <w:r w:rsidR="007D7F0F" w:rsidRPr="004A31A9">
        <w:rPr>
          <w:rFonts w:asciiTheme="minorHAnsi" w:hAnsiTheme="minorHAnsi" w:cstheme="minorHAnsi"/>
          <w:sz w:val="24"/>
          <w:szCs w:val="24"/>
          <w:lang w:eastAsia="pl-PL"/>
        </w:rPr>
        <w:t xml:space="preserve"> lub osiągnięcia celów</w:t>
      </w:r>
      <w:r w:rsidRPr="004A31A9">
        <w:rPr>
          <w:rFonts w:asciiTheme="minorHAnsi" w:hAnsiTheme="minorHAnsi" w:cstheme="minorHAnsi"/>
          <w:sz w:val="24"/>
          <w:szCs w:val="24"/>
          <w:lang w:eastAsia="pl-PL"/>
        </w:rPr>
        <w:t xml:space="preserve"> projektu. </w:t>
      </w:r>
    </w:p>
    <w:p w14:paraId="2E1E584F"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Dofinansowane będą wyłącznie przedsięwzięcia uzgodnione pomiędzy IZ a miastami uprawnionymi do wsparcia. </w:t>
      </w:r>
    </w:p>
    <w:p w14:paraId="5D2E880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5D24FFEE"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wyłącznie projekty:</w:t>
      </w:r>
    </w:p>
    <w:p w14:paraId="6F7B3EAD" w14:textId="77777777" w:rsidR="00CE289E" w:rsidRPr="004A31A9"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ukierunkowane na aktywizację społeczno-gospodarczą oraz poprawę warunków życia lokalnych społeczności,</w:t>
      </w:r>
    </w:p>
    <w:p w14:paraId="66205E4B" w14:textId="77777777" w:rsidR="00CE289E" w:rsidRPr="004A31A9" w:rsidRDefault="00CE289E" w:rsidP="00971256">
      <w:pPr>
        <w:pStyle w:val="garNORM"/>
        <w:numPr>
          <w:ilvl w:val="0"/>
          <w:numId w:val="51"/>
        </w:numPr>
        <w:tabs>
          <w:tab w:val="clear" w:pos="360"/>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02CE4F5F" w14:textId="77777777" w:rsidR="00CE289E" w:rsidRPr="004A31A9"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uwzględniające zasady projektowania uniwersalnego (tzn. dostosowanie przestrzeni do potrzeb wszystkich użytkowników),</w:t>
      </w:r>
    </w:p>
    <w:p w14:paraId="3FC7A71C" w14:textId="77777777" w:rsidR="00CE289E" w:rsidRPr="004A31A9" w:rsidRDefault="00CE289E" w:rsidP="00971256">
      <w:pPr>
        <w:numPr>
          <w:ilvl w:val="0"/>
          <w:numId w:val="51"/>
        </w:numPr>
        <w:tabs>
          <w:tab w:val="clear" w:pos="360"/>
        </w:tabs>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lang w:eastAsia="pl-PL"/>
        </w:rPr>
        <w:t xml:space="preserve">komplementarne i bezpośrednio powiązane z interwencją prowadzoną w ramach PI 9i w zakresie aktywnej integracji lub PI 9iv w zakresie rozwoju usług społecznych. </w:t>
      </w:r>
    </w:p>
    <w:p w14:paraId="6962AE78"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Zgodnie z UP maksymalny poziom wsparcia projektów w zakresie kultury nie będzie przekraczać 2 mln euro kosztów kwalifikowanych.  </w:t>
      </w:r>
    </w:p>
    <w:p w14:paraId="09CC2583" w14:textId="2D2F0E40"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Działania w zakresie PI 9b są bezpośrednio powiązane z interwencją w ramach OP 6. Integracja w zakresie programów aktywizacji społeczno-zawodowej osób wykluczonych i zagrożonych wykluczeniem społecznym (PI 9i) oraz rozwoju usług społecznych (PI 9iv), </w:t>
      </w:r>
      <w:r w:rsidR="008F0528">
        <w:rPr>
          <w:rFonts w:asciiTheme="minorHAnsi" w:hAnsiTheme="minorHAnsi" w:cstheme="minorHAnsi"/>
          <w:sz w:val="24"/>
          <w:szCs w:val="24"/>
          <w:lang w:eastAsia="pl-PL"/>
        </w:rPr>
        <w:t xml:space="preserve">przy czym działania prowadzone </w:t>
      </w:r>
      <w:r w:rsidRPr="004A31A9">
        <w:rPr>
          <w:rFonts w:asciiTheme="minorHAnsi" w:hAnsiTheme="minorHAnsi" w:cstheme="minorHAnsi"/>
          <w:sz w:val="24"/>
          <w:szCs w:val="24"/>
          <w:lang w:eastAsia="pl-PL"/>
        </w:rPr>
        <w:t>w niniejszej Osi mają charakter podrzędny w stosunku do działań społecznych realizowanych w Osi 6.</w:t>
      </w:r>
    </w:p>
    <w:p w14:paraId="77C7C5FD"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46036BFA" w14:textId="715F21C1"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Obszarami wyłącznie uprawnionymi do wsparcia są zdegradowane prze</w:t>
      </w:r>
      <w:r w:rsidR="008F0528">
        <w:rPr>
          <w:rFonts w:asciiTheme="minorHAnsi" w:hAnsiTheme="minorHAnsi" w:cstheme="minorHAnsi"/>
          <w:sz w:val="24"/>
          <w:szCs w:val="24"/>
          <w:lang w:eastAsia="pl-PL"/>
        </w:rPr>
        <w:t xml:space="preserve">strzennie i społecznie obszary </w:t>
      </w:r>
      <w:r w:rsidRPr="004A31A9">
        <w:rPr>
          <w:rFonts w:asciiTheme="minorHAnsi" w:hAnsiTheme="minorHAnsi" w:cstheme="minorHAnsi"/>
          <w:sz w:val="24"/>
          <w:szCs w:val="24"/>
          <w:lang w:eastAsia="pl-PL"/>
        </w:rPr>
        <w:t xml:space="preserve">w miastach. </w:t>
      </w:r>
    </w:p>
    <w:p w14:paraId="0C523369"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 zlokalizowane w:</w:t>
      </w:r>
    </w:p>
    <w:p w14:paraId="488AF19A" w14:textId="77777777" w:rsidR="00CE289E" w:rsidRPr="004A31A9" w:rsidRDefault="00CE289E" w:rsidP="00971256">
      <w:pPr>
        <w:numPr>
          <w:ilvl w:val="0"/>
          <w:numId w:val="52"/>
        </w:numPr>
        <w:tabs>
          <w:tab w:val="clear" w:pos="36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miastach rdzeniowych miejskich obszarów funkcjonalnych, tj. Chojnicach, Człuchowie, Malborku, Sztumie, Starogardzie Gdańskim, Kwidzynie, Lęborku, Słupsku, Ustce, Kościerzynie, Bytowie,</w:t>
      </w:r>
    </w:p>
    <w:p w14:paraId="15636C1A" w14:textId="77777777" w:rsidR="00CE289E" w:rsidRPr="004A31A9" w:rsidRDefault="00CE289E" w:rsidP="00971256">
      <w:pPr>
        <w:numPr>
          <w:ilvl w:val="0"/>
          <w:numId w:val="52"/>
        </w:numPr>
        <w:tabs>
          <w:tab w:val="clear" w:pos="360"/>
        </w:tabs>
        <w:spacing w:after="12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obszarach strategicznych rozwoju funkcji metropolitalnych lub w ich bezpośrednim otoczeniu, </w:t>
      </w:r>
      <w:r w:rsidRPr="004A31A9">
        <w:rPr>
          <w:rFonts w:asciiTheme="minorHAnsi" w:eastAsia="Times New Roman" w:hAnsiTheme="minorHAnsi" w:cstheme="minorHAnsi"/>
          <w:sz w:val="24"/>
          <w:szCs w:val="24"/>
          <w:lang w:eastAsia="pl-PL"/>
        </w:rPr>
        <w:br/>
        <w:t>tj. Gdańsku, Gdyni, Sopocie, Wejherowie, Tczewie i Pruszczu Gdańskim, zgodnie z ustaleniami Planu zagospodarowania przestrzennego województwa pomorskiego.</w:t>
      </w:r>
    </w:p>
    <w:p w14:paraId="2236DC0B"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2DA4471F"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Mieszkańcy zdegradowanych obszarów w miastach.</w:t>
      </w:r>
    </w:p>
    <w:p w14:paraId="124941C9"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1F6D877A"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podmioty wdrażające instrumenty finansowe.</w:t>
      </w:r>
    </w:p>
    <w:p w14:paraId="47F3036D"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50D7379A"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Trybami wyboru projektów będą tryb konkursowy oraz tryb pozakonkursowy (przedsięwzięcia wynikające ze Strategii ZIT).</w:t>
      </w:r>
    </w:p>
    <w:p w14:paraId="6B7CE1F7"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przedsięwzięcia wynikające z lokalnych programów rewitalizacji zlokalizowane na obszarach zdegradowanych w miastach, wyznaczonych w oparciu o kryteria przestrzenne, ekonomiczne i społeczne uwzględniające stopień nasilenia problemów społecznych, związanych w szczególności z izolacją materialną i społeczną mieszkańców. </w:t>
      </w:r>
    </w:p>
    <w:p w14:paraId="30F5A476" w14:textId="77777777" w:rsidR="00CE289E" w:rsidRPr="004A31A9" w:rsidRDefault="00CE289E" w:rsidP="00971256">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5AB313B7"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uwzględniające potrzeby osób dotkniętych i zagrożonych ubóstwem i wykluczeniem społecznym, </w:t>
      </w:r>
      <w:r w:rsidRPr="004A31A9">
        <w:rPr>
          <w:rFonts w:asciiTheme="minorHAnsi" w:eastAsia="Times New Roman" w:hAnsiTheme="minorHAnsi" w:cstheme="minorHAnsi"/>
          <w:sz w:val="24"/>
          <w:szCs w:val="24"/>
          <w:lang w:eastAsia="pl-PL"/>
        </w:rPr>
        <w:br/>
        <w:t xml:space="preserve">w szczególności osób w wieku 50 lat i więcej oraz osób z niepełnosprawnościami, </w:t>
      </w:r>
    </w:p>
    <w:p w14:paraId="23082CF2"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publiczno-prywatnym,</w:t>
      </w:r>
    </w:p>
    <w:p w14:paraId="0BB1151C"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zwiększenia zatrudnienia mieszkańców,</w:t>
      </w:r>
    </w:p>
    <w:p w14:paraId="23839ACE"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nawiązujące do historii, tradycji i tożsamości miejsca,</w:t>
      </w:r>
    </w:p>
    <w:p w14:paraId="0AD69D31"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uwzględniające innowacyjne podejście,</w:t>
      </w:r>
    </w:p>
    <w:p w14:paraId="665917CC"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przyczyniające się do rozwoju funkcji o oddziaływaniu ponadlokalnym, </w:t>
      </w:r>
    </w:p>
    <w:p w14:paraId="02F2D364"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będące kontynuacją realizowanych przedsięwzięć z zakresu kompleksowej rewitalizacji lub rozwoju przestrzeni publicznych,</w:t>
      </w:r>
    </w:p>
    <w:p w14:paraId="38A4547B"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zlokalizowane na terenach obecnie lub dawniej wykorzystywanych pod działalność gospodarczą, w tym zdegradowanych przestrzennie i ekologicznie,</w:t>
      </w:r>
    </w:p>
    <w:p w14:paraId="1349D286" w14:textId="77777777" w:rsidR="00CE289E" w:rsidRPr="004A31A9"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121E0F03" w14:textId="77777777" w:rsidR="00CE289E" w:rsidRPr="004A31A9" w:rsidRDefault="00CE289E"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Tryb wyboru projektów z zakresu instrumentów finansowych wynikać będzie z wybranego przez IZ RPO WP modelu wdrażania instrumentów finansowych.</w:t>
      </w:r>
    </w:p>
    <w:p w14:paraId="26329FA3"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7F22F6DE"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Rozważa się zastosowanie instrumentów finansowych. Szczegółowe zasady, alokacja i zakres wykorzystania instrumentów finansowych będą oparte na ocenie</w:t>
      </w:r>
      <w:r w:rsidR="00E156E4" w:rsidRPr="004A31A9">
        <w:rPr>
          <w:rFonts w:asciiTheme="minorHAnsi" w:hAnsiTheme="minorHAnsi" w:cstheme="minorHAnsi"/>
          <w:sz w:val="24"/>
          <w:szCs w:val="24"/>
          <w:lang w:eastAsia="pl-PL"/>
        </w:rPr>
        <w:t xml:space="preserve"> ex-ante zrealizowanej zgodnie </w:t>
      </w:r>
      <w:r w:rsidRPr="004A31A9">
        <w:rPr>
          <w:rFonts w:asciiTheme="minorHAnsi" w:hAnsiTheme="minorHAnsi" w:cstheme="minorHAnsi"/>
          <w:sz w:val="24"/>
          <w:szCs w:val="24"/>
          <w:lang w:eastAsia="pl-PL"/>
        </w:rPr>
        <w:t>z artykułem 37 ust. 2 i 3 rozporządzenia ogólnego.</w:t>
      </w:r>
    </w:p>
    <w:p w14:paraId="7B65ADDD"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06CBE403" w14:textId="77777777" w:rsidR="00CE289E" w:rsidRPr="004A31A9" w:rsidRDefault="00CE289E" w:rsidP="00971256">
      <w:pPr>
        <w:pStyle w:val="garNORM"/>
        <w:spacing w:line="360" w:lineRule="auto"/>
        <w:jc w:val="left"/>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Wstępnie nie zidentyfikowano dużych projektów.</w:t>
      </w:r>
    </w:p>
    <w:p w14:paraId="56F6E9C8"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788"/>
        <w:gridCol w:w="662"/>
        <w:gridCol w:w="705"/>
        <w:gridCol w:w="1238"/>
        <w:gridCol w:w="422"/>
        <w:gridCol w:w="341"/>
        <w:gridCol w:w="757"/>
        <w:gridCol w:w="1667"/>
        <w:gridCol w:w="662"/>
      </w:tblGrid>
      <w:tr w:rsidR="00CE289E" w:rsidRPr="004A31A9" w14:paraId="69C5B25A" w14:textId="77777777" w:rsidTr="003D6769">
        <w:trPr>
          <w:cantSplit/>
          <w:trHeight w:val="1396"/>
          <w:jc w:val="center"/>
        </w:trPr>
        <w:tc>
          <w:tcPr>
            <w:tcW w:w="224" w:type="pct"/>
            <w:vMerge w:val="restart"/>
            <w:shd w:val="clear" w:color="auto" w:fill="C6D9F1"/>
            <w:textDirection w:val="btLr"/>
            <w:vAlign w:val="center"/>
          </w:tcPr>
          <w:p w14:paraId="59737B5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77" w:type="pct"/>
            <w:vMerge w:val="restart"/>
            <w:shd w:val="clear" w:color="auto" w:fill="C6D9F1"/>
            <w:textDirection w:val="btLr"/>
            <w:vAlign w:val="center"/>
          </w:tcPr>
          <w:p w14:paraId="3E4EAE3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72" w:type="pct"/>
            <w:vMerge w:val="restart"/>
            <w:shd w:val="clear" w:color="auto" w:fill="C6D9F1"/>
            <w:textDirection w:val="btLr"/>
            <w:vAlign w:val="center"/>
          </w:tcPr>
          <w:p w14:paraId="6B7E3B0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35" w:type="pct"/>
            <w:vMerge w:val="restart"/>
            <w:shd w:val="clear" w:color="auto" w:fill="C6D9F1"/>
            <w:textDirection w:val="btLr"/>
            <w:vAlign w:val="center"/>
          </w:tcPr>
          <w:p w14:paraId="64AAC36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2" w:type="pct"/>
            <w:vMerge w:val="restart"/>
            <w:shd w:val="clear" w:color="auto" w:fill="C6D9F1"/>
            <w:textDirection w:val="btLr"/>
            <w:vAlign w:val="center"/>
          </w:tcPr>
          <w:p w14:paraId="0617DE4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97" w:type="pct"/>
            <w:gridSpan w:val="3"/>
            <w:shd w:val="clear" w:color="auto" w:fill="C6D9F1"/>
            <w:textDirection w:val="btLr"/>
            <w:vAlign w:val="center"/>
          </w:tcPr>
          <w:p w14:paraId="5CB70DA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23" w:type="pct"/>
            <w:vMerge w:val="restart"/>
            <w:shd w:val="clear" w:color="auto" w:fill="C6D9F1"/>
            <w:textDirection w:val="btLr"/>
            <w:vAlign w:val="center"/>
          </w:tcPr>
          <w:p w14:paraId="7594956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1" w:type="pct"/>
            <w:vMerge w:val="restart"/>
            <w:shd w:val="clear" w:color="auto" w:fill="C6D9F1"/>
            <w:textDirection w:val="btLr"/>
            <w:vAlign w:val="center"/>
          </w:tcPr>
          <w:p w14:paraId="6034EF1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8F0C6B2" w14:textId="77777777" w:rsidTr="003D6769">
        <w:trPr>
          <w:trHeight w:val="296"/>
          <w:jc w:val="center"/>
        </w:trPr>
        <w:tc>
          <w:tcPr>
            <w:tcW w:w="224" w:type="pct"/>
            <w:vMerge/>
            <w:vAlign w:val="center"/>
          </w:tcPr>
          <w:p w14:paraId="605814D7"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77" w:type="pct"/>
            <w:vMerge/>
            <w:vAlign w:val="center"/>
          </w:tcPr>
          <w:p w14:paraId="2E24566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72" w:type="pct"/>
            <w:vMerge/>
            <w:vAlign w:val="center"/>
          </w:tcPr>
          <w:p w14:paraId="431335C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35" w:type="pct"/>
            <w:vMerge/>
            <w:vAlign w:val="center"/>
          </w:tcPr>
          <w:p w14:paraId="53042D3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2" w:type="pct"/>
            <w:vMerge/>
            <w:vAlign w:val="center"/>
          </w:tcPr>
          <w:p w14:paraId="6247DA8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45" w:type="pct"/>
            <w:shd w:val="clear" w:color="auto" w:fill="D9D9D9"/>
            <w:vAlign w:val="center"/>
          </w:tcPr>
          <w:p w14:paraId="7997E37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45" w:type="pct"/>
            <w:shd w:val="clear" w:color="auto" w:fill="D9D9D9"/>
            <w:vAlign w:val="center"/>
          </w:tcPr>
          <w:p w14:paraId="52FECF7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07" w:type="pct"/>
            <w:shd w:val="clear" w:color="auto" w:fill="D9D9D9"/>
            <w:vAlign w:val="center"/>
          </w:tcPr>
          <w:p w14:paraId="146A8DC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23" w:type="pct"/>
            <w:vMerge/>
            <w:vAlign w:val="center"/>
          </w:tcPr>
          <w:p w14:paraId="56CEF5C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01" w:type="pct"/>
            <w:vMerge/>
            <w:vAlign w:val="center"/>
          </w:tcPr>
          <w:p w14:paraId="5CB86468"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395C9871" w14:textId="77777777" w:rsidTr="003D6769">
        <w:trPr>
          <w:trHeight w:val="20"/>
          <w:jc w:val="center"/>
        </w:trPr>
        <w:tc>
          <w:tcPr>
            <w:tcW w:w="224" w:type="pct"/>
            <w:vAlign w:val="center"/>
          </w:tcPr>
          <w:p w14:paraId="3803572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677" w:type="pct"/>
            <w:vAlign w:val="center"/>
          </w:tcPr>
          <w:p w14:paraId="73327D3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obszarów objętych rewitalizacją</w:t>
            </w:r>
          </w:p>
        </w:tc>
        <w:tc>
          <w:tcPr>
            <w:tcW w:w="272" w:type="pct"/>
            <w:vAlign w:val="center"/>
          </w:tcPr>
          <w:p w14:paraId="72FB1E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35" w:type="pct"/>
            <w:vAlign w:val="center"/>
          </w:tcPr>
          <w:p w14:paraId="26BB7AB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2" w:type="pct"/>
            <w:vAlign w:val="center"/>
          </w:tcPr>
          <w:p w14:paraId="015F6A5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45" w:type="pct"/>
            <w:vAlign w:val="center"/>
          </w:tcPr>
          <w:p w14:paraId="447E62D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45" w:type="pct"/>
            <w:vAlign w:val="center"/>
          </w:tcPr>
          <w:p w14:paraId="3FA3B66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07" w:type="pct"/>
            <w:vAlign w:val="center"/>
          </w:tcPr>
          <w:p w14:paraId="0698F42C" w14:textId="56CC18CD" w:rsidR="00CE289E" w:rsidRPr="004A31A9" w:rsidRDefault="009C446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623" w:type="pct"/>
            <w:vAlign w:val="center"/>
          </w:tcPr>
          <w:p w14:paraId="34DBE74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01" w:type="pct"/>
            <w:vAlign w:val="center"/>
          </w:tcPr>
          <w:p w14:paraId="734501A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B5FB732" w14:textId="77777777" w:rsidTr="005967C2">
        <w:trPr>
          <w:trHeight w:val="20"/>
          <w:jc w:val="center"/>
        </w:trPr>
        <w:tc>
          <w:tcPr>
            <w:tcW w:w="224" w:type="pct"/>
            <w:shd w:val="clear" w:color="auto" w:fill="auto"/>
            <w:vAlign w:val="center"/>
          </w:tcPr>
          <w:p w14:paraId="3050F2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677" w:type="pct"/>
            <w:shd w:val="clear" w:color="auto" w:fill="auto"/>
            <w:vAlign w:val="center"/>
          </w:tcPr>
          <w:p w14:paraId="2C7F94D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Ludność mieszkająca na obszarach objętych zintegrowanymi strategiami rozwoju obszarów miejskich (CI 37)</w:t>
            </w:r>
          </w:p>
        </w:tc>
        <w:tc>
          <w:tcPr>
            <w:tcW w:w="272" w:type="pct"/>
            <w:shd w:val="clear" w:color="auto" w:fill="auto"/>
            <w:vAlign w:val="center"/>
          </w:tcPr>
          <w:p w14:paraId="357CD07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 </w:t>
            </w:r>
          </w:p>
        </w:tc>
        <w:tc>
          <w:tcPr>
            <w:tcW w:w="335" w:type="pct"/>
            <w:shd w:val="clear" w:color="auto" w:fill="auto"/>
            <w:vAlign w:val="center"/>
          </w:tcPr>
          <w:p w14:paraId="105579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2" w:type="pct"/>
            <w:shd w:val="clear" w:color="auto" w:fill="auto"/>
            <w:vAlign w:val="center"/>
          </w:tcPr>
          <w:p w14:paraId="3A339B78"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45" w:type="pct"/>
            <w:shd w:val="clear" w:color="auto" w:fill="auto"/>
            <w:vAlign w:val="center"/>
          </w:tcPr>
          <w:p w14:paraId="68E015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45" w:type="pct"/>
            <w:shd w:val="clear" w:color="auto" w:fill="auto"/>
            <w:vAlign w:val="center"/>
          </w:tcPr>
          <w:p w14:paraId="77AC417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07" w:type="pct"/>
            <w:shd w:val="clear" w:color="auto" w:fill="auto"/>
            <w:vAlign w:val="center"/>
          </w:tcPr>
          <w:p w14:paraId="26589E9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1 013 518</w:t>
            </w:r>
          </w:p>
        </w:tc>
        <w:tc>
          <w:tcPr>
            <w:tcW w:w="623" w:type="pct"/>
            <w:shd w:val="clear" w:color="auto" w:fill="auto"/>
            <w:vAlign w:val="center"/>
          </w:tcPr>
          <w:p w14:paraId="30C7F1D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01" w:type="pct"/>
            <w:shd w:val="clear" w:color="auto" w:fill="auto"/>
            <w:vAlign w:val="center"/>
          </w:tcPr>
          <w:p w14:paraId="0194FAA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3203E8A9" w14:textId="77777777" w:rsidR="00CE289E" w:rsidRPr="004A31A9" w:rsidRDefault="00CE289E" w:rsidP="00971256">
      <w:pPr>
        <w:pStyle w:val="garNORM"/>
        <w:spacing w:line="360" w:lineRule="auto"/>
        <w:jc w:val="left"/>
        <w:rPr>
          <w:rFonts w:asciiTheme="minorHAnsi" w:eastAsia="Times New Roman" w:hAnsiTheme="minorHAnsi" w:cstheme="minorHAnsi"/>
          <w:b/>
          <w:sz w:val="24"/>
          <w:szCs w:val="24"/>
          <w:lang w:eastAsia="pl-PL"/>
        </w:rPr>
      </w:pPr>
    </w:p>
    <w:p w14:paraId="5B01651F" w14:textId="77777777" w:rsidR="00CE289E" w:rsidRPr="004A31A9" w:rsidRDefault="00CE289E" w:rsidP="00971256">
      <w:pPr>
        <w:shd w:val="clear" w:color="auto" w:fill="FFFF99"/>
        <w:spacing w:before="24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PRIORYTET INWESTYCYJNY 6c</w:t>
      </w:r>
    </w:p>
    <w:p w14:paraId="5F914C46" w14:textId="77777777" w:rsidR="00CE289E" w:rsidRPr="004A31A9" w:rsidRDefault="00CE289E" w:rsidP="00971256">
      <w:pPr>
        <w:shd w:val="clear" w:color="auto" w:fill="FFFF99"/>
        <w:spacing w:after="12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lastRenderedPageBreak/>
        <w:t>Ochrona, promocja i rozwój dziedzictwa kulturowego i naturalnego.</w:t>
      </w:r>
    </w:p>
    <w:p w14:paraId="6427F67D" w14:textId="31D39D27" w:rsidR="00CE289E" w:rsidRPr="004A31A9" w:rsidRDefault="00CE289E" w:rsidP="00971256">
      <w:pPr>
        <w:pStyle w:val="nagBOLDwOSIACH"/>
        <w:spacing w:before="0" w:line="360" w:lineRule="auto"/>
        <w:jc w:val="left"/>
        <w:rPr>
          <w:rFonts w:asciiTheme="minorHAnsi" w:hAnsiTheme="minorHAnsi" w:cstheme="minorHAnsi"/>
          <w:sz w:val="24"/>
        </w:rPr>
      </w:pPr>
      <w:r w:rsidRPr="004A31A9">
        <w:rPr>
          <w:rFonts w:asciiTheme="minorHAnsi" w:hAnsiTheme="minorHAnsi" w:cstheme="minorHAnsi"/>
          <w:sz w:val="24"/>
        </w:rPr>
        <w:t>Cel szczegółow</w:t>
      </w:r>
      <w:r w:rsidR="006678B3" w:rsidRPr="004A31A9">
        <w:rPr>
          <w:rFonts w:asciiTheme="minorHAnsi" w:hAnsiTheme="minorHAnsi" w:cstheme="minorHAnsi"/>
          <w:sz w:val="24"/>
        </w:rPr>
        <w:t>y</w:t>
      </w:r>
      <w:r w:rsidRPr="004A31A9">
        <w:rPr>
          <w:rFonts w:asciiTheme="minorHAnsi" w:hAnsiTheme="minorHAnsi" w:cstheme="minorHAnsi"/>
          <w:sz w:val="24"/>
        </w:rPr>
        <w:t xml:space="preserve"> </w:t>
      </w:r>
    </w:p>
    <w:p w14:paraId="6C280A2D" w14:textId="77777777" w:rsidR="00CE289E" w:rsidRPr="004A31A9" w:rsidRDefault="00CE289E"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atrakcyjność turystyczna miejsc o szczególnych walorach kulturowych i przyrodniczych.</w:t>
      </w:r>
    </w:p>
    <w:p w14:paraId="571B4859" w14:textId="77777777" w:rsidR="00CE289E" w:rsidRPr="004A31A9" w:rsidRDefault="00CE289E" w:rsidP="00971256">
      <w:pPr>
        <w:pStyle w:val="garNORM"/>
        <w:spacing w:before="120" w:line="360" w:lineRule="auto"/>
        <w:jc w:val="left"/>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r w:rsidRPr="004A31A9">
        <w:rPr>
          <w:rFonts w:asciiTheme="minorHAnsi" w:hAnsiTheme="minorHAnsi" w:cstheme="minorHAnsi"/>
          <w:sz w:val="24"/>
          <w:szCs w:val="24"/>
          <w:lang w:eastAsia="pl-PL"/>
        </w:rPr>
        <w:t xml:space="preserve"> </w:t>
      </w:r>
    </w:p>
    <w:p w14:paraId="4CB35CAB"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województwie pomorskim można wyróżnić szereg obszarów cennych przyrodniczo wymagających sieciowych działań służących podniesieniu ich atrakcyjności turystycznej. Zaliczają się do nich obszary peryferyjne: zachodnia i południowa część województwa, jak również dolina i delta Wisły oraz gminy nadmorskie. Obszary te posiadają liczne walory naturalne i kulturowe, które dzięki interwencji mogą stać się podstawą do kreowania nowej, odpowiadającej współczesnym potrzebom oferty turystycznej, a tym samym wzrostu lub stabilizacji zatrudnienia. </w:t>
      </w:r>
    </w:p>
    <w:p w14:paraId="17F6D9E6"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Stan znacznej części pomorskich zasobów dziedzictwa kulturowego uniemożliwia jego turystyczne wykorzystanie. Dotyczy to zarówno budynków osadzonych w charakterystycznych dla województwa pomorskiego kontekstach krajobrazowych, jak i przestrzeni publicznych cennych układów urbanistycznych i ruralistycznych. Rozpoznawalne w skali światowej obszary i obiekty zabytkowe stanowią atrakcje turystyczne, których potencjał nadal nie jest w pełni wykorzystany. </w:t>
      </w:r>
    </w:p>
    <w:p w14:paraId="741214DC" w14:textId="3C678E5D"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wyniku interwencji stworzona zostanie kompleksowa, rozpoznawalna oferta turystyczna oparta na charakterystycznych walorach dziedzictwa kulturowego i naturalnego, w tym związanego z nadmorskim położeniem regionu. Odpowiednie wykorzystanie dziedzictwa kulturowego i naturalnego może przyczynić się do wzrostu zatrudnienia, jak również – poprzez dywersyfikację oferty turystycznej – bardziej zrównoważonego wykorzystania walorów środowiska naturalnego.</w:t>
      </w:r>
      <w:r w:rsidR="008F0528">
        <w:rPr>
          <w:rFonts w:asciiTheme="minorHAnsi" w:hAnsiTheme="minorHAnsi" w:cstheme="minorHAnsi"/>
          <w:sz w:val="24"/>
          <w:szCs w:val="24"/>
          <w:lang w:eastAsia="pl-PL"/>
        </w:rPr>
        <w:t xml:space="preserve"> Poprawie ulegnie również stan </w:t>
      </w:r>
      <w:r w:rsidRPr="004A31A9">
        <w:rPr>
          <w:rFonts w:asciiTheme="minorHAnsi" w:hAnsiTheme="minorHAnsi" w:cstheme="minorHAnsi"/>
          <w:sz w:val="24"/>
          <w:szCs w:val="24"/>
          <w:lang w:eastAsia="pl-PL"/>
        </w:rPr>
        <w:t xml:space="preserve">i dostępność obiektów i obszarów dziedzictwa kulturowego, a dzięki nadaniu im nowych funkcji, stworzone zostaną warunki dla rozwoju gospodarczego tych obszarów. </w:t>
      </w:r>
    </w:p>
    <w:p w14:paraId="74B7209F"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107"/>
        <w:gridCol w:w="1053"/>
        <w:gridCol w:w="878"/>
        <w:gridCol w:w="643"/>
        <w:gridCol w:w="614"/>
        <w:gridCol w:w="719"/>
        <w:gridCol w:w="719"/>
        <w:gridCol w:w="713"/>
      </w:tblGrid>
      <w:tr w:rsidR="00CE289E" w:rsidRPr="004A31A9" w14:paraId="229DA082" w14:textId="77777777" w:rsidTr="003D6769">
        <w:trPr>
          <w:cantSplit/>
          <w:trHeight w:val="1466"/>
        </w:trPr>
        <w:tc>
          <w:tcPr>
            <w:tcW w:w="229" w:type="pct"/>
            <w:shd w:val="clear" w:color="auto" w:fill="C6D9F1"/>
            <w:textDirection w:val="btLr"/>
            <w:vAlign w:val="center"/>
          </w:tcPr>
          <w:p w14:paraId="306B78C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755" w:type="pct"/>
            <w:shd w:val="clear" w:color="auto" w:fill="C6D9F1"/>
            <w:textDirection w:val="btLr"/>
            <w:vAlign w:val="center"/>
          </w:tcPr>
          <w:p w14:paraId="2604943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95" w:type="pct"/>
            <w:shd w:val="clear" w:color="auto" w:fill="C6D9F1"/>
            <w:textDirection w:val="btLr"/>
            <w:vAlign w:val="center"/>
          </w:tcPr>
          <w:p w14:paraId="18B64DA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96" w:type="pct"/>
            <w:shd w:val="clear" w:color="auto" w:fill="C6D9F1"/>
            <w:textDirection w:val="btLr"/>
            <w:vAlign w:val="center"/>
          </w:tcPr>
          <w:p w14:paraId="24CEEE4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63" w:type="pct"/>
            <w:shd w:val="clear" w:color="auto" w:fill="C6D9F1"/>
            <w:textDirection w:val="btLr"/>
            <w:vAlign w:val="center"/>
          </w:tcPr>
          <w:p w14:paraId="3198842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47" w:type="pct"/>
            <w:shd w:val="clear" w:color="auto" w:fill="C6D9F1"/>
            <w:textDirection w:val="btLr"/>
            <w:vAlign w:val="center"/>
          </w:tcPr>
          <w:p w14:paraId="4313460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06" w:type="pct"/>
            <w:shd w:val="clear" w:color="auto" w:fill="C6D9F1"/>
            <w:textDirection w:val="btLr"/>
            <w:vAlign w:val="center"/>
          </w:tcPr>
          <w:p w14:paraId="5573582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06" w:type="pct"/>
            <w:shd w:val="clear" w:color="auto" w:fill="C6D9F1"/>
            <w:textDirection w:val="btLr"/>
            <w:vAlign w:val="center"/>
          </w:tcPr>
          <w:p w14:paraId="4509E4E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4" w:type="pct"/>
            <w:shd w:val="clear" w:color="auto" w:fill="C6D9F1"/>
            <w:textDirection w:val="btLr"/>
            <w:vAlign w:val="center"/>
          </w:tcPr>
          <w:p w14:paraId="279F3AC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37D3113E" w14:textId="77777777" w:rsidTr="003D6769">
        <w:trPr>
          <w:trHeight w:val="376"/>
        </w:trPr>
        <w:tc>
          <w:tcPr>
            <w:tcW w:w="229" w:type="pct"/>
            <w:vAlign w:val="center"/>
          </w:tcPr>
          <w:p w14:paraId="14235D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755" w:type="pct"/>
            <w:vAlign w:val="center"/>
          </w:tcPr>
          <w:p w14:paraId="2BB4285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korzystających z noclegów na 1000 ludności</w:t>
            </w:r>
          </w:p>
        </w:tc>
        <w:tc>
          <w:tcPr>
            <w:tcW w:w="595" w:type="pct"/>
            <w:vAlign w:val="center"/>
          </w:tcPr>
          <w:p w14:paraId="397D3D52" w14:textId="77777777" w:rsidR="00CE289E" w:rsidRPr="004A31A9" w:rsidRDefault="007D7F0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496" w:type="pct"/>
            <w:vAlign w:val="center"/>
          </w:tcPr>
          <w:p w14:paraId="14A63BD9"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63" w:type="pct"/>
            <w:vAlign w:val="center"/>
          </w:tcPr>
          <w:p w14:paraId="4852AB2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858</w:t>
            </w:r>
          </w:p>
        </w:tc>
        <w:tc>
          <w:tcPr>
            <w:tcW w:w="347" w:type="pct"/>
            <w:vAlign w:val="center"/>
          </w:tcPr>
          <w:p w14:paraId="267BECC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406" w:type="pct"/>
            <w:vAlign w:val="center"/>
          </w:tcPr>
          <w:p w14:paraId="7B37555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1 080</w:t>
            </w:r>
          </w:p>
        </w:tc>
        <w:tc>
          <w:tcPr>
            <w:tcW w:w="406" w:type="pct"/>
            <w:vAlign w:val="center"/>
          </w:tcPr>
          <w:p w14:paraId="14D1327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GUS </w:t>
            </w:r>
          </w:p>
        </w:tc>
        <w:tc>
          <w:tcPr>
            <w:tcW w:w="404" w:type="pct"/>
            <w:vAlign w:val="center"/>
          </w:tcPr>
          <w:p w14:paraId="388A971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565DF59E" w14:textId="77777777" w:rsidTr="005967C2">
        <w:trPr>
          <w:trHeight w:val="376"/>
        </w:trPr>
        <w:tc>
          <w:tcPr>
            <w:tcW w:w="229" w:type="pct"/>
            <w:shd w:val="clear" w:color="auto" w:fill="auto"/>
            <w:vAlign w:val="center"/>
          </w:tcPr>
          <w:p w14:paraId="374940B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755" w:type="pct"/>
            <w:shd w:val="clear" w:color="auto" w:fill="auto"/>
            <w:vAlign w:val="center"/>
          </w:tcPr>
          <w:p w14:paraId="10450B2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Zwiedzający muzea i oddział</w:t>
            </w:r>
            <w:r w:rsidR="00DE4D4F"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muzealne na 10 tys. mieszkańców</w:t>
            </w:r>
          </w:p>
        </w:tc>
        <w:tc>
          <w:tcPr>
            <w:tcW w:w="595" w:type="pct"/>
            <w:shd w:val="clear" w:color="auto" w:fill="auto"/>
            <w:vAlign w:val="center"/>
          </w:tcPr>
          <w:p w14:paraId="43CA442B" w14:textId="77777777" w:rsidR="00CE289E" w:rsidRPr="004A31A9" w:rsidRDefault="007D7F0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496" w:type="pct"/>
            <w:shd w:val="clear" w:color="auto" w:fill="auto"/>
            <w:vAlign w:val="center"/>
          </w:tcPr>
          <w:p w14:paraId="41A5ED67"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63" w:type="pct"/>
            <w:shd w:val="clear" w:color="auto" w:fill="auto"/>
            <w:vAlign w:val="center"/>
          </w:tcPr>
          <w:p w14:paraId="159162B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8 034</w:t>
            </w:r>
          </w:p>
        </w:tc>
        <w:tc>
          <w:tcPr>
            <w:tcW w:w="347" w:type="pct"/>
            <w:shd w:val="clear" w:color="auto" w:fill="auto"/>
            <w:vAlign w:val="center"/>
          </w:tcPr>
          <w:p w14:paraId="05848EE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406" w:type="pct"/>
            <w:shd w:val="clear" w:color="auto" w:fill="auto"/>
            <w:vAlign w:val="center"/>
          </w:tcPr>
          <w:p w14:paraId="4969E80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8 700</w:t>
            </w:r>
          </w:p>
        </w:tc>
        <w:tc>
          <w:tcPr>
            <w:tcW w:w="406" w:type="pct"/>
            <w:shd w:val="clear" w:color="auto" w:fill="auto"/>
            <w:vAlign w:val="center"/>
          </w:tcPr>
          <w:p w14:paraId="7EF7981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04" w:type="pct"/>
            <w:shd w:val="clear" w:color="auto" w:fill="auto"/>
            <w:vAlign w:val="center"/>
          </w:tcPr>
          <w:p w14:paraId="7B9320C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DA4A190"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Ukierunkowanie interwencji</w:t>
      </w:r>
    </w:p>
    <w:p w14:paraId="5FD6F21E"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54135CD0"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Interwencją objęte zostaną przedsięwzięcia obejmujące </w:t>
      </w:r>
      <w:r w:rsidRPr="004A31A9">
        <w:rPr>
          <w:rFonts w:asciiTheme="minorHAnsi" w:hAnsiTheme="minorHAnsi" w:cstheme="minorHAnsi"/>
          <w:sz w:val="24"/>
          <w:szCs w:val="24"/>
          <w:u w:val="single"/>
          <w:lang w:eastAsia="pl-PL"/>
        </w:rPr>
        <w:t>ratowanie, przywracanie wartości i ochronę charakterystycznych zabytków lub ich zespołów</w:t>
      </w:r>
      <w:r w:rsidRPr="004A31A9">
        <w:rPr>
          <w:rFonts w:asciiTheme="minorHAnsi" w:hAnsiTheme="minorHAnsi" w:cstheme="minorHAnsi"/>
          <w:sz w:val="24"/>
          <w:szCs w:val="24"/>
          <w:lang w:eastAsia="pl-PL"/>
        </w:rPr>
        <w:t xml:space="preserve"> wraz z otaczającym je kontekstem krajobrazowym, poprzez m.in. prace rehabilitacyjne i modernizacyjne służące nadaniu im nowych funkcji (usług turystyki lub kultury), przy możliwym jednoczesnym zachowaniu funkcji dotychczasowych, jak również wdrażanie nowych form zarządzania (tworzenie parków kulturowych). </w:t>
      </w:r>
    </w:p>
    <w:p w14:paraId="05DC7155"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interwencją objęte zostaną projekty ukierunkowane na </w:t>
      </w:r>
      <w:r w:rsidRPr="004A31A9">
        <w:rPr>
          <w:rFonts w:asciiTheme="minorHAnsi" w:hAnsiTheme="minorHAnsi" w:cstheme="minorHAnsi"/>
          <w:sz w:val="24"/>
          <w:szCs w:val="24"/>
          <w:u w:val="single"/>
          <w:lang w:eastAsia="pl-PL"/>
        </w:rPr>
        <w:t>podnoszenie jakości przestrzeni publicznej</w:t>
      </w:r>
      <w:r w:rsidRPr="004A31A9">
        <w:rPr>
          <w:rFonts w:asciiTheme="minorHAnsi" w:hAnsiTheme="minorHAnsi" w:cstheme="minorHAnsi"/>
          <w:sz w:val="24"/>
          <w:szCs w:val="24"/>
          <w:lang w:eastAsia="pl-PL"/>
        </w:rPr>
        <w:t xml:space="preserve"> obejmujące realizację prac służących estetyzacji i podkreśleniu walorów kulturowych tej przestrzeni w ramach układów urbanistycznych i ruralistycznych wpisanych do rejestru zabytków. </w:t>
      </w:r>
    </w:p>
    <w:p w14:paraId="74F46E37" w14:textId="601BA432"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Wsparciem objęte będą również projekty umożliwiające bezpieczną </w:t>
      </w:r>
      <w:r w:rsidRPr="004A31A9">
        <w:rPr>
          <w:rFonts w:asciiTheme="minorHAnsi" w:hAnsiTheme="minorHAnsi" w:cstheme="minorHAnsi"/>
          <w:sz w:val="24"/>
          <w:szCs w:val="24"/>
          <w:u w:val="single"/>
          <w:lang w:eastAsia="pl-PL"/>
        </w:rPr>
        <w:t>eksplo</w:t>
      </w:r>
      <w:r w:rsidR="008F0528">
        <w:rPr>
          <w:rFonts w:asciiTheme="minorHAnsi" w:hAnsiTheme="minorHAnsi" w:cstheme="minorHAnsi"/>
          <w:sz w:val="24"/>
          <w:szCs w:val="24"/>
          <w:u w:val="single"/>
          <w:lang w:eastAsia="pl-PL"/>
        </w:rPr>
        <w:t xml:space="preserve">atację zasobów materialnego </w:t>
      </w:r>
      <w:r w:rsidRPr="004A31A9">
        <w:rPr>
          <w:rFonts w:asciiTheme="minorHAnsi" w:hAnsiTheme="minorHAnsi" w:cstheme="minorHAnsi"/>
          <w:sz w:val="24"/>
          <w:szCs w:val="24"/>
          <w:u w:val="single"/>
          <w:lang w:eastAsia="pl-PL"/>
        </w:rPr>
        <w:t>i niematerialnego dziedzictwa kulturowego</w:t>
      </w:r>
      <w:r w:rsidRPr="004A31A9">
        <w:rPr>
          <w:rFonts w:asciiTheme="minorHAnsi" w:hAnsiTheme="minorHAnsi" w:cstheme="minorHAnsi"/>
          <w:sz w:val="24"/>
          <w:szCs w:val="24"/>
          <w:lang w:eastAsia="pl-PL"/>
        </w:rPr>
        <w:t xml:space="preserve"> regionu, w tym w zakresie dokumentowania, popularyzacji, inwentaryzacji i udostępniania zasobów kultury z wykorzystaniem nowoczesnych technologii informacyjno-komunikacyjnych (w szczególności digitalizacja zasobów, tworzenie nowych treści cyfrowych).</w:t>
      </w:r>
    </w:p>
    <w:p w14:paraId="603537DA" w14:textId="25499212" w:rsidR="00CE289E" w:rsidRPr="004A31A9"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także działania służące </w:t>
      </w:r>
      <w:r w:rsidRPr="004A31A9">
        <w:rPr>
          <w:rFonts w:asciiTheme="minorHAnsi" w:hAnsiTheme="minorHAnsi" w:cstheme="minorHAnsi"/>
          <w:sz w:val="24"/>
          <w:szCs w:val="24"/>
          <w:u w:val="single"/>
          <w:lang w:eastAsia="pl-PL"/>
        </w:rPr>
        <w:t>podniesieniu atrakcyjności walorów dziedzictwa naturalnego</w:t>
      </w:r>
      <w:r w:rsidR="008F0528">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 charakterze sieciowym, koordynowane przez samorząd województwa, będące efektem trwałej współpracy wielu podmiotów (w tym gospodarczych) oraz społecznej akceptacji, polegające na rozwoju infrastruktury turystycznej, w tym </w:t>
      </w:r>
      <w:r w:rsidRPr="004A31A9">
        <w:rPr>
          <w:rFonts w:asciiTheme="minorHAnsi" w:hAnsiTheme="minorHAnsi" w:cstheme="minorHAnsi"/>
          <w:sz w:val="24"/>
          <w:szCs w:val="24"/>
          <w:lang w:eastAsia="pl-PL"/>
        </w:rPr>
        <w:lastRenderedPageBreak/>
        <w:t xml:space="preserve">infrastruktury żeglarskiej, szlaków rowerowych i kajakowych oraz tras turystycznych o charakterze regionalnym i ponadregionalnym. Wszystkie przedsięwzięcia w tym zakresie powinny przyczyniać się do uregulowania i ukierunkowania ruchu turystycznego na obszarach cennych przyrodniczo oraz poprawy stanu środowiska naturalnego na tych obszarach. </w:t>
      </w:r>
    </w:p>
    <w:p w14:paraId="74AC9A68" w14:textId="707A277A" w:rsidR="00CE289E" w:rsidRPr="004A31A9"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podniesienia atrakcyjności walorów dziedzictwa naturalnego zrealizowane zostaną przede wszystkim przedsięwzięcia strategiczne zidentyfikowane w RPS w zakr</w:t>
      </w:r>
      <w:r w:rsidR="008F0528">
        <w:rPr>
          <w:rFonts w:asciiTheme="minorHAnsi" w:hAnsiTheme="minorHAnsi" w:cstheme="minorHAnsi"/>
          <w:sz w:val="24"/>
          <w:szCs w:val="24"/>
          <w:lang w:eastAsia="pl-PL"/>
        </w:rPr>
        <w:t xml:space="preserve">esie atrakcyjności kulturalnej </w:t>
      </w:r>
      <w:r w:rsidRPr="004A31A9">
        <w:rPr>
          <w:rFonts w:asciiTheme="minorHAnsi" w:hAnsiTheme="minorHAnsi" w:cstheme="minorHAnsi"/>
          <w:sz w:val="24"/>
          <w:szCs w:val="24"/>
          <w:lang w:eastAsia="pl-PL"/>
        </w:rPr>
        <w:t xml:space="preserve">i turystycznej dotyczące sieciowych produktów turystycznych.  </w:t>
      </w:r>
    </w:p>
    <w:p w14:paraId="1CAC7D6C"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projekty w ramach PI 6c powinny przyczyniać się do poprawy jakości przestrzeni oraz zapewniać zgodność z ustaleniami Planu zagospodarowania przestrzennego województwa pomorskiego. </w:t>
      </w:r>
    </w:p>
    <w:p w14:paraId="5DF1CAE4" w14:textId="1868C921" w:rsidR="00291ED6"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Zgodnie z UP ze wsparcia w ramach CT 6 wyłączone są przedsięwzięci</w:t>
      </w:r>
      <w:r w:rsidR="008F0528">
        <w:rPr>
          <w:rFonts w:asciiTheme="minorHAnsi" w:hAnsiTheme="minorHAnsi" w:cstheme="minorHAnsi"/>
          <w:i w:val="0"/>
          <w:sz w:val="24"/>
        </w:rPr>
        <w:t xml:space="preserve">a dotyczące organizacji imprez </w:t>
      </w:r>
      <w:r w:rsidRPr="004A31A9">
        <w:rPr>
          <w:rFonts w:asciiTheme="minorHAnsi" w:hAnsiTheme="minorHAnsi" w:cstheme="minorHAnsi"/>
          <w:i w:val="0"/>
          <w:sz w:val="24"/>
        </w:rPr>
        <w:t>o charakterze kultu</w:t>
      </w:r>
      <w:r w:rsidR="007C36F3" w:rsidRPr="004A31A9">
        <w:rPr>
          <w:rFonts w:asciiTheme="minorHAnsi" w:hAnsiTheme="minorHAnsi" w:cstheme="minorHAnsi"/>
          <w:i w:val="0"/>
          <w:sz w:val="24"/>
        </w:rPr>
        <w:t>ralnym, w tym wystaw, festiwali</w:t>
      </w:r>
      <w:r w:rsidRPr="004A31A9">
        <w:rPr>
          <w:rFonts w:asciiTheme="minorHAnsi" w:hAnsiTheme="minorHAnsi" w:cstheme="minorHAnsi"/>
          <w:i w:val="0"/>
          <w:sz w:val="24"/>
        </w:rPr>
        <w:t xml:space="preserve"> oraz budowy now</w:t>
      </w:r>
      <w:r w:rsidR="008F0528">
        <w:rPr>
          <w:rFonts w:asciiTheme="minorHAnsi" w:hAnsiTheme="minorHAnsi" w:cstheme="minorHAnsi"/>
          <w:i w:val="0"/>
          <w:sz w:val="24"/>
        </w:rPr>
        <w:t xml:space="preserve">ej infrastruktury kulturalnej. </w:t>
      </w:r>
    </w:p>
    <w:p w14:paraId="20016AB7"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7167B8CF"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dziedzictwa kulturowego oraz podnoszenia jakości przestrzeni publicznych preferowane będą projekty zlokalizowane na obszarach o wysokim potencjale turystyczno-rekreacyjnym środowiska kulturowego, w szczególności w:</w:t>
      </w:r>
    </w:p>
    <w:p w14:paraId="3329BE3C" w14:textId="77777777" w:rsidR="00CE289E" w:rsidRPr="004A31A9"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miastach o najwyższej koncentracji nieruchomych i ruchomych elementów dziedzictwa kulturowego: Gdańsk, Gdynia, Sopot, Słupsk, Malbork,</w:t>
      </w:r>
    </w:p>
    <w:p w14:paraId="6373BFF6" w14:textId="77777777" w:rsidR="00CE289E" w:rsidRPr="004A31A9"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strefach koncentracji charakterystycznych dla regionu elementów dziedzictwa kulturowego, określonych w Planie zagospodarowania przestrzennego województwa pomorskiego.</w:t>
      </w:r>
    </w:p>
    <w:p w14:paraId="6A983B19" w14:textId="77777777" w:rsidR="00CE289E" w:rsidRPr="004A31A9"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podniesienia atrakcyjności walorów dziedzictwa naturalnego preferowane będą projekty zlokalizowane na:</w:t>
      </w:r>
    </w:p>
    <w:p w14:paraId="6D201C26" w14:textId="77777777" w:rsidR="00CE289E" w:rsidRPr="004A31A9"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obszarach objętych ochroną w formie parków krajobrazowych wraz z ich otulinami, obszarach chronionego krajobrazu oraz obszarach NATURA 2000</w:t>
      </w:r>
      <w:r w:rsidRPr="004A31A9">
        <w:rPr>
          <w:rFonts w:asciiTheme="minorHAnsi" w:hAnsiTheme="minorHAnsi" w:cstheme="minorHAnsi"/>
          <w:sz w:val="24"/>
          <w:szCs w:val="24"/>
          <w:lang w:eastAsia="pl-PL"/>
        </w:rPr>
        <w:t>,</w:t>
      </w:r>
    </w:p>
    <w:p w14:paraId="03E4D77E" w14:textId="77777777" w:rsidR="00CE289E" w:rsidRPr="004A31A9"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obszarach gmin Delty Wisły, Doliny Dolnej Wisły oraz gmin nadmorskich.</w:t>
      </w:r>
    </w:p>
    <w:p w14:paraId="7D2BAFA5"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0FFE59F6"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Mieszkańcy, turyści.</w:t>
      </w:r>
    </w:p>
    <w:p w14:paraId="2BCDE026" w14:textId="77777777" w:rsidR="00CE289E" w:rsidRPr="004A31A9" w:rsidRDefault="00CE289E"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141CEAF9"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kultury, instytucje edukacyjne, szkoły wyższe, instytucje finansowe, przedsiębiorcy (w tym organizatorzy turystyczni), kościoły i związki wyznaniowe, parki narodowe, PGL Lasy Państwowe, kluby sportowe, Regionalny Zarząd Gospodarki Wodnej, urzędy morskie, operatorzy elektrowni wodnych, ROT/LOT.</w:t>
      </w:r>
    </w:p>
    <w:p w14:paraId="346F0BC7"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2323A969"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2A26EC00"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dziedzictwa kulturowego preferowane będą projekty:</w:t>
      </w:r>
    </w:p>
    <w:p w14:paraId="32388116" w14:textId="77777777" w:rsidR="00CE289E" w:rsidRPr="004A31A9"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sieciowe, stanowiące element produktu turystycznego o skali ponadlokalnej, będące efektem trwałej współpracy wielu podmiotów (w tym gospodarczych) oraz społecznej akceptacji,</w:t>
      </w:r>
    </w:p>
    <w:p w14:paraId="3CBCEE9A" w14:textId="77777777" w:rsidR="00CE289E" w:rsidRPr="004A31A9"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przyczyniające się do wzrostu zatrudnienia,</w:t>
      </w:r>
    </w:p>
    <w:p w14:paraId="371A59F8" w14:textId="77777777" w:rsidR="00CE289E" w:rsidRPr="004A31A9"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08FA58A3" w14:textId="77777777" w:rsidR="00CE289E" w:rsidRPr="004A31A9"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obejmujące działania wynikające bezpośrednio z zapisów powiatowych/gminnych programów opieki nad zabytkami,</w:t>
      </w:r>
    </w:p>
    <w:p w14:paraId="07271B04" w14:textId="77777777" w:rsidR="00CE289E" w:rsidRPr="004A31A9"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zapewniające całoroczną ofertę,</w:t>
      </w:r>
    </w:p>
    <w:p w14:paraId="02442BF8" w14:textId="77777777" w:rsidR="00CE289E" w:rsidRPr="004A31A9"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0C576F76" w14:textId="77777777" w:rsidR="00CE289E" w:rsidRPr="004A31A9" w:rsidRDefault="00CE289E"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podnoszenia jakości przestrzeni publicznych preferowane będą projekty:</w:t>
      </w:r>
    </w:p>
    <w:p w14:paraId="115BB559" w14:textId="77777777" w:rsidR="00CE289E" w:rsidRPr="004A31A9"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na obszarach ponadprzeciętnego wykluczenia społecznego,</w:t>
      </w:r>
    </w:p>
    <w:p w14:paraId="0648D9A3" w14:textId="77777777" w:rsidR="00CB7E4F" w:rsidRPr="004A31A9"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 </w:t>
      </w:r>
    </w:p>
    <w:p w14:paraId="33D2034B"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 zakresie podnoszenia atrakcyjności walorów dziedzictwa naturalnego preferowane będą projekty:</w:t>
      </w:r>
    </w:p>
    <w:p w14:paraId="1AD51181" w14:textId="77777777" w:rsidR="00CE289E" w:rsidRPr="004A31A9" w:rsidRDefault="00CE289E" w:rsidP="00971256">
      <w:pPr>
        <w:pStyle w:val="garNORM"/>
        <w:numPr>
          <w:ilvl w:val="0"/>
          <w:numId w:val="48"/>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7B0D3500" w14:textId="77777777" w:rsidR="00CE289E" w:rsidRPr="004A31A9" w:rsidRDefault="00CE289E" w:rsidP="00971256">
      <w:pPr>
        <w:numPr>
          <w:ilvl w:val="0"/>
          <w:numId w:val="48"/>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zapewniające całoroczną ofertę,</w:t>
      </w:r>
    </w:p>
    <w:p w14:paraId="44B72CDC" w14:textId="77777777" w:rsidR="00CE289E" w:rsidRPr="004A31A9" w:rsidRDefault="00CE289E" w:rsidP="00971256">
      <w:pPr>
        <w:numPr>
          <w:ilvl w:val="0"/>
          <w:numId w:val="48"/>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zaspokajające potrzeby i oczekiwania turysty zależnie od profilu podróży turystycznej, </w:t>
      </w:r>
    </w:p>
    <w:p w14:paraId="4240CCB6" w14:textId="77777777" w:rsidR="00CE289E" w:rsidRPr="004A31A9"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4AFA4552" w14:textId="77777777" w:rsidR="00CE289E" w:rsidRPr="004A31A9"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uwzględniające potrzeby grup </w:t>
      </w:r>
      <w:proofErr w:type="spellStart"/>
      <w:r w:rsidRPr="004A31A9">
        <w:rPr>
          <w:rFonts w:asciiTheme="minorHAnsi" w:hAnsiTheme="minorHAnsi" w:cstheme="minorHAnsi"/>
          <w:sz w:val="24"/>
          <w:szCs w:val="24"/>
          <w:lang w:eastAsia="pl-PL"/>
        </w:rPr>
        <w:t>defaworyzowanych</w:t>
      </w:r>
      <w:proofErr w:type="spellEnd"/>
      <w:r w:rsidRPr="004A31A9">
        <w:rPr>
          <w:rFonts w:asciiTheme="minorHAnsi" w:hAnsiTheme="minorHAnsi" w:cstheme="minorHAnsi"/>
          <w:sz w:val="24"/>
          <w:szCs w:val="24"/>
          <w:lang w:eastAsia="pl-PL"/>
        </w:rPr>
        <w:t xml:space="preserve"> i wykluczonych – m.in. osób starszych i osób </w:t>
      </w:r>
      <w:r w:rsidRPr="004A31A9">
        <w:rPr>
          <w:rFonts w:asciiTheme="minorHAnsi" w:hAnsiTheme="minorHAnsi" w:cstheme="minorHAnsi"/>
          <w:sz w:val="24"/>
          <w:szCs w:val="24"/>
          <w:lang w:eastAsia="pl-PL"/>
        </w:rPr>
        <w:br/>
        <w:t>z niepełnosprawnościami,</w:t>
      </w:r>
    </w:p>
    <w:p w14:paraId="7E424782" w14:textId="77777777" w:rsidR="00CE289E" w:rsidRPr="004A31A9" w:rsidRDefault="00CE289E" w:rsidP="00971256">
      <w:pPr>
        <w:pStyle w:val="garNORM"/>
        <w:numPr>
          <w:ilvl w:val="0"/>
          <w:numId w:val="48"/>
        </w:numPr>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realizujące przedsięwzięcia strategiczne wskazane w RPS w zakresie atrakcyjności kulturalnej </w:t>
      </w:r>
      <w:r w:rsidRPr="004A31A9">
        <w:rPr>
          <w:rFonts w:asciiTheme="minorHAnsi" w:hAnsiTheme="minorHAnsi" w:cstheme="minorHAnsi"/>
          <w:sz w:val="24"/>
          <w:szCs w:val="24"/>
          <w:lang w:eastAsia="pl-PL"/>
        </w:rPr>
        <w:br/>
        <w:t xml:space="preserve">i turystycznej, </w:t>
      </w:r>
    </w:p>
    <w:p w14:paraId="4FBE3592" w14:textId="77777777" w:rsidR="00CE289E" w:rsidRPr="004A31A9"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4F19F8E1"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projekty w ramach PI 6c powinny być uzasadnione ekonomicznie i popytowo, a także przyczyniać się do rozwoju przedsiębiorczości oraz tworzenia nowych i utrzymania istniejących miejsc pracy. </w:t>
      </w:r>
    </w:p>
    <w:p w14:paraId="326DBD96"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70EE1E9"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50FD66E2" w14:textId="77777777" w:rsidR="00CE289E" w:rsidRPr="004A31A9" w:rsidRDefault="00CE289E" w:rsidP="00971256">
      <w:p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2460D1A2"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3156EC0D" w14:textId="77777777" w:rsidR="00CE289E" w:rsidRPr="004A31A9" w:rsidRDefault="00CE289E"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6EAA6B0A"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lastRenderedPageBreak/>
        <w:t>Wskaźniki produktu</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2498"/>
        <w:gridCol w:w="925"/>
        <w:gridCol w:w="707"/>
        <w:gridCol w:w="994"/>
        <w:gridCol w:w="283"/>
        <w:gridCol w:w="348"/>
        <w:gridCol w:w="787"/>
        <w:gridCol w:w="1124"/>
        <w:gridCol w:w="773"/>
      </w:tblGrid>
      <w:tr w:rsidR="00CE289E" w:rsidRPr="004A31A9" w14:paraId="2C731F58" w14:textId="77777777" w:rsidTr="00D318B2">
        <w:trPr>
          <w:cantSplit/>
          <w:trHeight w:val="1479"/>
          <w:jc w:val="center"/>
        </w:trPr>
        <w:tc>
          <w:tcPr>
            <w:tcW w:w="226" w:type="pct"/>
            <w:vMerge w:val="restart"/>
            <w:shd w:val="clear" w:color="auto" w:fill="C6D9F1"/>
            <w:textDirection w:val="btLr"/>
            <w:vAlign w:val="center"/>
          </w:tcPr>
          <w:p w14:paraId="1AD940F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13" w:type="pct"/>
            <w:vMerge w:val="restart"/>
            <w:shd w:val="clear" w:color="auto" w:fill="C6D9F1"/>
            <w:textDirection w:val="btLr"/>
            <w:vAlign w:val="center"/>
          </w:tcPr>
          <w:p w14:paraId="1B9D1D0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23" w:type="pct"/>
            <w:vMerge w:val="restart"/>
            <w:shd w:val="clear" w:color="auto" w:fill="C6D9F1"/>
            <w:textDirection w:val="btLr"/>
            <w:vAlign w:val="center"/>
          </w:tcPr>
          <w:p w14:paraId="756EF68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00" w:type="pct"/>
            <w:vMerge w:val="restart"/>
            <w:shd w:val="clear" w:color="auto" w:fill="C6D9F1"/>
            <w:textDirection w:val="btLr"/>
            <w:vAlign w:val="center"/>
          </w:tcPr>
          <w:p w14:paraId="3CF444E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62" w:type="pct"/>
            <w:vMerge w:val="restart"/>
            <w:shd w:val="clear" w:color="auto" w:fill="C6D9F1"/>
            <w:textDirection w:val="btLr"/>
            <w:vAlign w:val="center"/>
          </w:tcPr>
          <w:p w14:paraId="0203294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02" w:type="pct"/>
            <w:gridSpan w:val="3"/>
            <w:shd w:val="clear" w:color="auto" w:fill="C6D9F1"/>
            <w:textDirection w:val="btLr"/>
            <w:vAlign w:val="center"/>
          </w:tcPr>
          <w:p w14:paraId="4E52815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36" w:type="pct"/>
            <w:vMerge w:val="restart"/>
            <w:shd w:val="clear" w:color="auto" w:fill="C6D9F1"/>
            <w:textDirection w:val="btLr"/>
            <w:vAlign w:val="center"/>
          </w:tcPr>
          <w:p w14:paraId="4E38176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37" w:type="pct"/>
            <w:vMerge w:val="restart"/>
            <w:shd w:val="clear" w:color="auto" w:fill="C6D9F1"/>
            <w:textDirection w:val="btLr"/>
            <w:vAlign w:val="center"/>
          </w:tcPr>
          <w:p w14:paraId="58E6E1D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171A7C1" w14:textId="77777777" w:rsidTr="00D318B2">
        <w:trPr>
          <w:trHeight w:val="310"/>
          <w:jc w:val="center"/>
        </w:trPr>
        <w:tc>
          <w:tcPr>
            <w:tcW w:w="226" w:type="pct"/>
            <w:vMerge/>
            <w:vAlign w:val="center"/>
          </w:tcPr>
          <w:p w14:paraId="578640D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3" w:type="pct"/>
            <w:vMerge/>
            <w:vAlign w:val="center"/>
          </w:tcPr>
          <w:p w14:paraId="5471879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23" w:type="pct"/>
            <w:vMerge/>
            <w:vAlign w:val="center"/>
          </w:tcPr>
          <w:p w14:paraId="226A7FE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00" w:type="pct"/>
            <w:vMerge/>
            <w:vAlign w:val="center"/>
          </w:tcPr>
          <w:p w14:paraId="6AB9533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62" w:type="pct"/>
            <w:vMerge/>
            <w:vAlign w:val="center"/>
          </w:tcPr>
          <w:p w14:paraId="62B9B1A7"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0" w:type="pct"/>
            <w:shd w:val="clear" w:color="auto" w:fill="D9D9D9"/>
            <w:vAlign w:val="center"/>
          </w:tcPr>
          <w:p w14:paraId="08E1439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7" w:type="pct"/>
            <w:shd w:val="clear" w:color="auto" w:fill="D9D9D9"/>
            <w:vAlign w:val="center"/>
          </w:tcPr>
          <w:p w14:paraId="44EB9FB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45" w:type="pct"/>
            <w:shd w:val="clear" w:color="auto" w:fill="D9D9D9"/>
            <w:vAlign w:val="center"/>
          </w:tcPr>
          <w:p w14:paraId="1E5C47B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36" w:type="pct"/>
            <w:vMerge/>
            <w:vAlign w:val="center"/>
          </w:tcPr>
          <w:p w14:paraId="55371AF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37" w:type="pct"/>
            <w:vMerge/>
            <w:vAlign w:val="center"/>
          </w:tcPr>
          <w:p w14:paraId="3E11F1AF"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6C4DE1D6" w14:textId="77777777" w:rsidTr="00D318B2">
        <w:trPr>
          <w:trHeight w:val="414"/>
          <w:jc w:val="center"/>
        </w:trPr>
        <w:tc>
          <w:tcPr>
            <w:tcW w:w="226" w:type="pct"/>
            <w:vAlign w:val="center"/>
          </w:tcPr>
          <w:p w14:paraId="103D878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13" w:type="pct"/>
            <w:vAlign w:val="center"/>
          </w:tcPr>
          <w:p w14:paraId="23844B6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obiektów zasobów kultury objętych wsparciem</w:t>
            </w:r>
          </w:p>
        </w:tc>
        <w:tc>
          <w:tcPr>
            <w:tcW w:w="523" w:type="pct"/>
            <w:vAlign w:val="center"/>
          </w:tcPr>
          <w:p w14:paraId="254CE18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400" w:type="pct"/>
            <w:vAlign w:val="center"/>
          </w:tcPr>
          <w:p w14:paraId="11755D6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vAlign w:val="center"/>
          </w:tcPr>
          <w:p w14:paraId="5E8CEBF8"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vAlign w:val="center"/>
          </w:tcPr>
          <w:p w14:paraId="5F4561B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vAlign w:val="center"/>
          </w:tcPr>
          <w:p w14:paraId="03C33E9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vAlign w:val="center"/>
          </w:tcPr>
          <w:p w14:paraId="74440F46" w14:textId="6EE058C5" w:rsidR="00CE289E" w:rsidRPr="004A31A9" w:rsidRDefault="009C446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636" w:type="pct"/>
            <w:vAlign w:val="center"/>
          </w:tcPr>
          <w:p w14:paraId="720ADF0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437" w:type="pct"/>
            <w:vAlign w:val="center"/>
          </w:tcPr>
          <w:p w14:paraId="261AC6E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w:t>
            </w:r>
            <w:r w:rsidRPr="004A31A9">
              <w:rPr>
                <w:rFonts w:asciiTheme="minorHAnsi" w:hAnsiTheme="minorHAnsi" w:cstheme="minorHAnsi"/>
                <w:sz w:val="24"/>
                <w:szCs w:val="24"/>
                <w:lang w:eastAsia="pl-PL"/>
              </w:rPr>
              <w:br/>
              <w:t xml:space="preserve"> na rok</w:t>
            </w:r>
          </w:p>
        </w:tc>
      </w:tr>
      <w:tr w:rsidR="00CE289E" w:rsidRPr="004A31A9" w14:paraId="14AEEFB3" w14:textId="77777777" w:rsidTr="00D318B2">
        <w:trPr>
          <w:trHeight w:val="414"/>
          <w:jc w:val="center"/>
        </w:trPr>
        <w:tc>
          <w:tcPr>
            <w:tcW w:w="226" w:type="pct"/>
            <w:vAlign w:val="center"/>
          </w:tcPr>
          <w:p w14:paraId="02DDBEF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13" w:type="pct"/>
            <w:vAlign w:val="center"/>
          </w:tcPr>
          <w:p w14:paraId="0FF4A74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szlaków turystycznych</w:t>
            </w:r>
          </w:p>
        </w:tc>
        <w:tc>
          <w:tcPr>
            <w:tcW w:w="523" w:type="pct"/>
            <w:vAlign w:val="center"/>
          </w:tcPr>
          <w:p w14:paraId="37C257E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400" w:type="pct"/>
            <w:vAlign w:val="center"/>
          </w:tcPr>
          <w:p w14:paraId="35B385E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vAlign w:val="center"/>
          </w:tcPr>
          <w:p w14:paraId="43258760"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vAlign w:val="center"/>
          </w:tcPr>
          <w:p w14:paraId="11C7432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vAlign w:val="center"/>
          </w:tcPr>
          <w:p w14:paraId="2467B10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vAlign w:val="center"/>
          </w:tcPr>
          <w:p w14:paraId="38FFBB3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1 500</w:t>
            </w:r>
          </w:p>
        </w:tc>
        <w:tc>
          <w:tcPr>
            <w:tcW w:w="636" w:type="pct"/>
            <w:vAlign w:val="center"/>
          </w:tcPr>
          <w:p w14:paraId="45BE7D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w:t>
            </w:r>
          </w:p>
          <w:p w14:paraId="37ED2A9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37" w:type="pct"/>
            <w:vAlign w:val="center"/>
          </w:tcPr>
          <w:p w14:paraId="2087CC2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9C26B4E" w14:textId="77777777" w:rsidTr="00D318B2">
        <w:trPr>
          <w:trHeight w:val="414"/>
          <w:jc w:val="center"/>
        </w:trPr>
        <w:tc>
          <w:tcPr>
            <w:tcW w:w="226" w:type="pct"/>
            <w:shd w:val="clear" w:color="auto" w:fill="auto"/>
            <w:vAlign w:val="center"/>
          </w:tcPr>
          <w:p w14:paraId="162E541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3. </w:t>
            </w:r>
          </w:p>
        </w:tc>
        <w:tc>
          <w:tcPr>
            <w:tcW w:w="1413" w:type="pct"/>
            <w:shd w:val="clear" w:color="auto" w:fill="auto"/>
            <w:vAlign w:val="center"/>
          </w:tcPr>
          <w:p w14:paraId="0A5D84D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Wzrost oczekiwanej liczby odwiedzin w objętych </w:t>
            </w:r>
            <w:r w:rsidR="004836CB" w:rsidRPr="004A31A9">
              <w:rPr>
                <w:rFonts w:asciiTheme="minorHAnsi" w:hAnsiTheme="minorHAnsi" w:cstheme="minorHAnsi"/>
                <w:sz w:val="24"/>
                <w:szCs w:val="24"/>
                <w:lang w:eastAsia="pl-PL"/>
              </w:rPr>
              <w:t>wsparciem miejscach należących d</w:t>
            </w:r>
            <w:r w:rsidRPr="004A31A9">
              <w:rPr>
                <w:rFonts w:asciiTheme="minorHAnsi" w:hAnsiTheme="minorHAnsi" w:cstheme="minorHAnsi"/>
                <w:sz w:val="24"/>
                <w:szCs w:val="24"/>
                <w:lang w:eastAsia="pl-PL"/>
              </w:rPr>
              <w:t xml:space="preserve">o dziedzictwa kulturalnego i naturalnego oraz stanowiących atrakcje turystyczne </w:t>
            </w:r>
            <w:r w:rsidR="006E2155"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(CI 9)</w:t>
            </w:r>
          </w:p>
        </w:tc>
        <w:tc>
          <w:tcPr>
            <w:tcW w:w="523" w:type="pct"/>
            <w:shd w:val="clear" w:color="auto" w:fill="auto"/>
            <w:vAlign w:val="center"/>
          </w:tcPr>
          <w:p w14:paraId="40BE480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odwiedziny/rok</w:t>
            </w:r>
          </w:p>
        </w:tc>
        <w:tc>
          <w:tcPr>
            <w:tcW w:w="400" w:type="pct"/>
            <w:shd w:val="clear" w:color="auto" w:fill="auto"/>
            <w:vAlign w:val="center"/>
          </w:tcPr>
          <w:p w14:paraId="5EDE348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shd w:val="clear" w:color="auto" w:fill="auto"/>
            <w:vAlign w:val="center"/>
          </w:tcPr>
          <w:p w14:paraId="0D91B573"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shd w:val="clear" w:color="auto" w:fill="auto"/>
            <w:vAlign w:val="center"/>
          </w:tcPr>
          <w:p w14:paraId="29EABC2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shd w:val="clear" w:color="auto" w:fill="auto"/>
            <w:vAlign w:val="center"/>
          </w:tcPr>
          <w:p w14:paraId="2D418AB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shd w:val="clear" w:color="auto" w:fill="auto"/>
            <w:vAlign w:val="center"/>
          </w:tcPr>
          <w:p w14:paraId="4673B186" w14:textId="2FBA77C7" w:rsidR="00CE289E" w:rsidRPr="004A31A9" w:rsidRDefault="009C446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1 000</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636" w:type="pct"/>
            <w:shd w:val="clear" w:color="auto" w:fill="auto"/>
            <w:vAlign w:val="center"/>
          </w:tcPr>
          <w:p w14:paraId="5F6E451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37" w:type="pct"/>
            <w:shd w:val="clear" w:color="auto" w:fill="auto"/>
            <w:vAlign w:val="center"/>
          </w:tcPr>
          <w:p w14:paraId="245E1E7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74F4F4B5" w14:textId="386A720B" w:rsidR="00BE5627" w:rsidRPr="004A31A9" w:rsidRDefault="00BE5627" w:rsidP="00971256">
      <w:pPr>
        <w:spacing w:after="0" w:line="360" w:lineRule="auto"/>
        <w:rPr>
          <w:rFonts w:asciiTheme="minorHAnsi" w:eastAsia="Times New Roman" w:hAnsiTheme="minorHAnsi" w:cstheme="minorHAnsi"/>
          <w:smallCaps/>
          <w:sz w:val="24"/>
          <w:szCs w:val="24"/>
          <w:lang w:eastAsia="pl-PL"/>
        </w:rPr>
      </w:pPr>
    </w:p>
    <w:p w14:paraId="04D90F9A" w14:textId="3FCEFE59" w:rsidR="00291ED6" w:rsidRPr="004A31A9" w:rsidRDefault="00BB1DA0" w:rsidP="00971256">
      <w:pPr>
        <w:spacing w:after="0" w:line="360" w:lineRule="auto"/>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mallCaps/>
          <w:sz w:val="24"/>
          <w:szCs w:val="24"/>
          <w:lang w:eastAsia="pl-PL"/>
        </w:rPr>
        <w:t>***</w:t>
      </w:r>
    </w:p>
    <w:p w14:paraId="163833AE" w14:textId="77777777" w:rsidR="00CE289E" w:rsidRPr="004A31A9" w:rsidRDefault="00CE289E" w:rsidP="00971256">
      <w:pPr>
        <w:pStyle w:val="nagBOLDwOSIACH"/>
        <w:spacing w:before="0" w:line="360" w:lineRule="auto"/>
        <w:jc w:val="left"/>
        <w:rPr>
          <w:rFonts w:asciiTheme="minorHAnsi" w:hAnsiTheme="minorHAnsi" w:cstheme="minorHAnsi"/>
          <w:sz w:val="24"/>
        </w:rPr>
      </w:pPr>
      <w:r w:rsidRPr="004A31A9">
        <w:rPr>
          <w:rFonts w:asciiTheme="minorHAnsi" w:hAnsiTheme="minorHAnsi" w:cstheme="minorHAnsi"/>
          <w:sz w:val="24"/>
        </w:rPr>
        <w:t>Ramy wykonania dla Osi Priorytetowej</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36"/>
        <w:gridCol w:w="323"/>
        <w:gridCol w:w="1208"/>
        <w:gridCol w:w="568"/>
        <w:gridCol w:w="566"/>
        <w:gridCol w:w="850"/>
        <w:gridCol w:w="268"/>
        <w:gridCol w:w="236"/>
        <w:gridCol w:w="639"/>
        <w:gridCol w:w="264"/>
        <w:gridCol w:w="287"/>
        <w:gridCol w:w="630"/>
        <w:gridCol w:w="946"/>
        <w:gridCol w:w="1070"/>
      </w:tblGrid>
      <w:tr w:rsidR="004F52CF" w:rsidRPr="004A31A9" w14:paraId="511D0020" w14:textId="77777777" w:rsidTr="004F52CF">
        <w:trPr>
          <w:trHeight w:val="2330"/>
          <w:tblHeader/>
          <w:jc w:val="center"/>
        </w:trPr>
        <w:tc>
          <w:tcPr>
            <w:tcW w:w="158" w:type="pct"/>
            <w:vMerge w:val="restart"/>
            <w:shd w:val="clear" w:color="auto" w:fill="C6D9F1"/>
            <w:tcMar>
              <w:left w:w="57" w:type="dxa"/>
              <w:right w:w="57" w:type="dxa"/>
            </w:tcMar>
            <w:textDirection w:val="btLr"/>
            <w:vAlign w:val="center"/>
          </w:tcPr>
          <w:p w14:paraId="05235E8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en-GB"/>
              </w:rPr>
              <w:lastRenderedPageBreak/>
              <w:t>Oś priorytetowa</w:t>
            </w:r>
          </w:p>
        </w:tc>
        <w:tc>
          <w:tcPr>
            <w:tcW w:w="415" w:type="pct"/>
            <w:vMerge w:val="restart"/>
            <w:shd w:val="clear" w:color="auto" w:fill="C6D9F1"/>
            <w:textDirection w:val="btLr"/>
            <w:vAlign w:val="center"/>
          </w:tcPr>
          <w:p w14:paraId="38EEED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182" w:type="pct"/>
            <w:vMerge w:val="restart"/>
            <w:shd w:val="clear" w:color="auto" w:fill="C6D9F1"/>
            <w:tcMar>
              <w:left w:w="57" w:type="dxa"/>
              <w:right w:w="57" w:type="dxa"/>
            </w:tcMar>
            <w:textDirection w:val="btLr"/>
            <w:vAlign w:val="center"/>
          </w:tcPr>
          <w:p w14:paraId="411A8D7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681" w:type="pct"/>
            <w:vMerge w:val="restart"/>
            <w:shd w:val="clear" w:color="auto" w:fill="C6D9F1"/>
            <w:tcMar>
              <w:left w:w="57" w:type="dxa"/>
              <w:right w:w="57" w:type="dxa"/>
            </w:tcMar>
            <w:textDirection w:val="btLr"/>
            <w:vAlign w:val="center"/>
          </w:tcPr>
          <w:p w14:paraId="32B1BDA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320" w:type="pct"/>
            <w:vMerge w:val="restart"/>
            <w:shd w:val="clear" w:color="auto" w:fill="C6D9F1"/>
            <w:tcMar>
              <w:left w:w="57" w:type="dxa"/>
              <w:right w:w="57" w:type="dxa"/>
            </w:tcMar>
            <w:textDirection w:val="btLr"/>
            <w:vAlign w:val="center"/>
          </w:tcPr>
          <w:p w14:paraId="67C5D56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2B98EEE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319" w:type="pct"/>
            <w:vMerge w:val="restart"/>
            <w:shd w:val="clear" w:color="auto" w:fill="C6D9F1"/>
            <w:tcMar>
              <w:left w:w="57" w:type="dxa"/>
              <w:right w:w="57" w:type="dxa"/>
            </w:tcMar>
            <w:textDirection w:val="btLr"/>
            <w:vAlign w:val="center"/>
          </w:tcPr>
          <w:p w14:paraId="2511813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9" w:type="pct"/>
            <w:vMerge w:val="restart"/>
            <w:shd w:val="clear" w:color="auto" w:fill="C6D9F1"/>
            <w:tcMar>
              <w:left w:w="57" w:type="dxa"/>
              <w:right w:w="57" w:type="dxa"/>
            </w:tcMar>
            <w:textDirection w:val="btLr"/>
            <w:vAlign w:val="center"/>
          </w:tcPr>
          <w:p w14:paraId="2B95D88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644" w:type="pct"/>
            <w:gridSpan w:val="3"/>
            <w:shd w:val="clear" w:color="auto" w:fill="C6D9F1"/>
            <w:textDirection w:val="btLr"/>
            <w:vAlign w:val="center"/>
          </w:tcPr>
          <w:p w14:paraId="2EA118A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665" w:type="pct"/>
            <w:gridSpan w:val="3"/>
            <w:shd w:val="clear" w:color="auto" w:fill="C6D9F1"/>
            <w:tcMar>
              <w:left w:w="57" w:type="dxa"/>
              <w:right w:w="57" w:type="dxa"/>
            </w:tcMar>
            <w:textDirection w:val="btLr"/>
            <w:vAlign w:val="center"/>
          </w:tcPr>
          <w:p w14:paraId="753A7A9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533" w:type="pct"/>
            <w:vMerge w:val="restart"/>
            <w:shd w:val="clear" w:color="auto" w:fill="C6D9F1"/>
            <w:tcMar>
              <w:left w:w="57" w:type="dxa"/>
              <w:right w:w="57" w:type="dxa"/>
            </w:tcMar>
            <w:textDirection w:val="btLr"/>
            <w:vAlign w:val="center"/>
          </w:tcPr>
          <w:p w14:paraId="5F7D726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03" w:type="pct"/>
            <w:vMerge w:val="restart"/>
            <w:shd w:val="clear" w:color="auto" w:fill="C6D9F1"/>
            <w:tcMar>
              <w:left w:w="57" w:type="dxa"/>
              <w:right w:w="57" w:type="dxa"/>
            </w:tcMar>
            <w:textDirection w:val="btLr"/>
            <w:vAlign w:val="center"/>
          </w:tcPr>
          <w:p w14:paraId="6A9AD65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4F52CF" w:rsidRPr="004A31A9" w14:paraId="5F6BC943" w14:textId="77777777" w:rsidTr="004F52CF">
        <w:trPr>
          <w:trHeight w:val="304"/>
          <w:tblHeader/>
          <w:jc w:val="center"/>
        </w:trPr>
        <w:tc>
          <w:tcPr>
            <w:tcW w:w="158" w:type="pct"/>
            <w:vMerge/>
            <w:tcMar>
              <w:left w:w="57" w:type="dxa"/>
              <w:right w:w="57" w:type="dxa"/>
            </w:tcMar>
            <w:vAlign w:val="center"/>
          </w:tcPr>
          <w:p w14:paraId="609A9A8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15" w:type="pct"/>
            <w:vMerge/>
          </w:tcPr>
          <w:p w14:paraId="2626EAC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82" w:type="pct"/>
            <w:vMerge/>
            <w:tcMar>
              <w:left w:w="57" w:type="dxa"/>
              <w:right w:w="57" w:type="dxa"/>
            </w:tcMar>
            <w:vAlign w:val="center"/>
          </w:tcPr>
          <w:p w14:paraId="3E09EE4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681" w:type="pct"/>
            <w:vMerge/>
            <w:tcMar>
              <w:left w:w="57" w:type="dxa"/>
              <w:right w:w="57" w:type="dxa"/>
            </w:tcMar>
            <w:vAlign w:val="center"/>
          </w:tcPr>
          <w:p w14:paraId="1E06B15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20" w:type="pct"/>
            <w:vMerge/>
            <w:tcMar>
              <w:left w:w="57" w:type="dxa"/>
              <w:right w:w="57" w:type="dxa"/>
            </w:tcMar>
            <w:vAlign w:val="center"/>
          </w:tcPr>
          <w:p w14:paraId="01CD71F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19" w:type="pct"/>
            <w:vMerge/>
            <w:tcMar>
              <w:left w:w="57" w:type="dxa"/>
              <w:right w:w="57" w:type="dxa"/>
            </w:tcMar>
            <w:vAlign w:val="center"/>
          </w:tcPr>
          <w:p w14:paraId="419A5FD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9" w:type="pct"/>
            <w:vMerge/>
            <w:tcMar>
              <w:left w:w="57" w:type="dxa"/>
              <w:right w:w="57" w:type="dxa"/>
            </w:tcMar>
            <w:vAlign w:val="center"/>
          </w:tcPr>
          <w:p w14:paraId="5A5B4A5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51" w:type="pct"/>
            <w:shd w:val="clear" w:color="auto" w:fill="D9D9D9"/>
            <w:vAlign w:val="center"/>
          </w:tcPr>
          <w:p w14:paraId="7B3EF16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33" w:type="pct"/>
            <w:shd w:val="clear" w:color="auto" w:fill="D9D9D9"/>
            <w:vAlign w:val="center"/>
          </w:tcPr>
          <w:p w14:paraId="38BFA61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60" w:type="pct"/>
            <w:shd w:val="clear" w:color="auto" w:fill="D9D9D9"/>
            <w:vAlign w:val="center"/>
          </w:tcPr>
          <w:p w14:paraId="2B5326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49" w:type="pct"/>
            <w:shd w:val="clear" w:color="auto" w:fill="D9D9D9"/>
            <w:tcMar>
              <w:left w:w="57" w:type="dxa"/>
              <w:right w:w="57" w:type="dxa"/>
            </w:tcMar>
            <w:vAlign w:val="center"/>
          </w:tcPr>
          <w:p w14:paraId="3004890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62" w:type="pct"/>
            <w:shd w:val="clear" w:color="auto" w:fill="D9D9D9"/>
            <w:tcMar>
              <w:left w:w="57" w:type="dxa"/>
              <w:right w:w="57" w:type="dxa"/>
            </w:tcMar>
            <w:vAlign w:val="center"/>
          </w:tcPr>
          <w:p w14:paraId="3908888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55" w:type="pct"/>
            <w:shd w:val="clear" w:color="auto" w:fill="D9D9D9"/>
            <w:tcMar>
              <w:left w:w="57" w:type="dxa"/>
              <w:right w:w="57" w:type="dxa"/>
            </w:tcMar>
            <w:vAlign w:val="center"/>
          </w:tcPr>
          <w:p w14:paraId="1769D65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33" w:type="pct"/>
            <w:vMerge/>
            <w:tcMar>
              <w:left w:w="57" w:type="dxa"/>
              <w:right w:w="57" w:type="dxa"/>
            </w:tcMar>
            <w:vAlign w:val="center"/>
          </w:tcPr>
          <w:p w14:paraId="524FBB4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603" w:type="pct"/>
            <w:vMerge/>
            <w:tcMar>
              <w:left w:w="57" w:type="dxa"/>
              <w:right w:w="57" w:type="dxa"/>
            </w:tcMar>
            <w:vAlign w:val="center"/>
          </w:tcPr>
          <w:p w14:paraId="57CFF160"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4F52CF" w:rsidRPr="004A31A9" w14:paraId="1A0F40D7" w14:textId="77777777" w:rsidTr="004F52CF">
        <w:trPr>
          <w:trHeight w:val="456"/>
          <w:jc w:val="center"/>
        </w:trPr>
        <w:tc>
          <w:tcPr>
            <w:tcW w:w="158" w:type="pct"/>
            <w:vMerge w:val="restart"/>
            <w:tcMar>
              <w:left w:w="57" w:type="dxa"/>
              <w:right w:w="57" w:type="dxa"/>
            </w:tcMar>
            <w:vAlign w:val="center"/>
          </w:tcPr>
          <w:p w14:paraId="451503E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415" w:type="pct"/>
            <w:vAlign w:val="center"/>
          </w:tcPr>
          <w:p w14:paraId="52448D36" w14:textId="77777777" w:rsidR="00CE289E" w:rsidRPr="004A31A9" w:rsidRDefault="00CE289E" w:rsidP="00971256">
            <w:pPr>
              <w:spacing w:after="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182" w:type="pct"/>
            <w:tcMar>
              <w:left w:w="57" w:type="dxa"/>
              <w:right w:w="57" w:type="dxa"/>
            </w:tcMar>
            <w:vAlign w:val="center"/>
          </w:tcPr>
          <w:p w14:paraId="2AEA42F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681" w:type="pct"/>
            <w:tcMar>
              <w:left w:w="57" w:type="dxa"/>
              <w:right w:w="57" w:type="dxa"/>
            </w:tcMar>
            <w:vAlign w:val="center"/>
          </w:tcPr>
          <w:p w14:paraId="781791E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obszarów objętych rewitalizacją</w:t>
            </w:r>
          </w:p>
        </w:tc>
        <w:tc>
          <w:tcPr>
            <w:tcW w:w="320" w:type="pct"/>
            <w:tcMar>
              <w:left w:w="57" w:type="dxa"/>
              <w:right w:w="57" w:type="dxa"/>
            </w:tcMar>
            <w:vAlign w:val="center"/>
          </w:tcPr>
          <w:p w14:paraId="3B4485F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19" w:type="pct"/>
            <w:tcMar>
              <w:left w:w="57" w:type="dxa"/>
              <w:right w:w="57" w:type="dxa"/>
            </w:tcMar>
            <w:vAlign w:val="center"/>
          </w:tcPr>
          <w:p w14:paraId="4ED4EA3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9" w:type="pct"/>
            <w:tcMar>
              <w:left w:w="57" w:type="dxa"/>
              <w:right w:w="57" w:type="dxa"/>
            </w:tcMar>
            <w:vAlign w:val="center"/>
          </w:tcPr>
          <w:p w14:paraId="592924E1"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1" w:type="pct"/>
            <w:vAlign w:val="center"/>
          </w:tcPr>
          <w:p w14:paraId="1A78A5B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217AB02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60" w:type="pct"/>
            <w:vAlign w:val="center"/>
          </w:tcPr>
          <w:p w14:paraId="7AC5A5D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149" w:type="pct"/>
            <w:tcMar>
              <w:left w:w="57" w:type="dxa"/>
              <w:right w:w="57" w:type="dxa"/>
            </w:tcMar>
            <w:vAlign w:val="center"/>
          </w:tcPr>
          <w:p w14:paraId="0B78B7E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2" w:type="pct"/>
            <w:tcMar>
              <w:left w:w="57" w:type="dxa"/>
              <w:right w:w="57" w:type="dxa"/>
            </w:tcMar>
            <w:vAlign w:val="center"/>
          </w:tcPr>
          <w:p w14:paraId="3133B76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5" w:type="pct"/>
            <w:tcMar>
              <w:left w:w="57" w:type="dxa"/>
              <w:right w:w="57" w:type="dxa"/>
            </w:tcMar>
            <w:vAlign w:val="center"/>
          </w:tcPr>
          <w:p w14:paraId="28103494" w14:textId="1F91CAA9" w:rsidR="00CE289E" w:rsidRPr="004A31A9" w:rsidRDefault="00A83E1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533" w:type="pct"/>
            <w:tcMar>
              <w:left w:w="57" w:type="dxa"/>
              <w:right w:w="57" w:type="dxa"/>
            </w:tcMar>
            <w:vAlign w:val="center"/>
          </w:tcPr>
          <w:p w14:paraId="10BDC7C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603" w:type="pct"/>
            <w:tcMar>
              <w:left w:w="57" w:type="dxa"/>
              <w:right w:w="57" w:type="dxa"/>
            </w:tcMar>
            <w:vAlign w:val="center"/>
          </w:tcPr>
          <w:p w14:paraId="5BA668CC" w14:textId="3718862B"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2B4213" w:rsidRPr="004A31A9">
              <w:rPr>
                <w:rFonts w:asciiTheme="minorHAnsi" w:hAnsiTheme="minorHAnsi" w:cstheme="minorHAnsi"/>
                <w:iCs/>
                <w:sz w:val="24"/>
                <w:szCs w:val="24"/>
                <w:lang w:eastAsia="pl-PL"/>
              </w:rPr>
              <w:t>51</w:t>
            </w:r>
            <w:r w:rsidRPr="004A31A9">
              <w:rPr>
                <w:rFonts w:asciiTheme="minorHAnsi" w:hAnsiTheme="minorHAnsi" w:cstheme="minorHAnsi"/>
                <w:iCs/>
                <w:sz w:val="24"/>
                <w:szCs w:val="24"/>
                <w:lang w:eastAsia="pl-PL"/>
              </w:rPr>
              <w:t>% alokacji osi priorytetowej</w:t>
            </w:r>
          </w:p>
        </w:tc>
      </w:tr>
      <w:tr w:rsidR="004F52CF" w:rsidRPr="004A31A9" w14:paraId="67C0E48E" w14:textId="77777777" w:rsidTr="004F52CF">
        <w:trPr>
          <w:trHeight w:val="456"/>
          <w:jc w:val="center"/>
        </w:trPr>
        <w:tc>
          <w:tcPr>
            <w:tcW w:w="158" w:type="pct"/>
            <w:vMerge/>
            <w:tcMar>
              <w:left w:w="57" w:type="dxa"/>
              <w:right w:w="57" w:type="dxa"/>
            </w:tcMar>
            <w:vAlign w:val="center"/>
          </w:tcPr>
          <w:p w14:paraId="56372CB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15" w:type="pct"/>
            <w:vAlign w:val="center"/>
          </w:tcPr>
          <w:p w14:paraId="1DBAE2DD" w14:textId="77777777" w:rsidR="00CE289E" w:rsidRPr="004A31A9" w:rsidRDefault="00CE289E" w:rsidP="00971256">
            <w:pPr>
              <w:spacing w:after="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w:t>
            </w:r>
          </w:p>
        </w:tc>
        <w:tc>
          <w:tcPr>
            <w:tcW w:w="182" w:type="pct"/>
            <w:tcMar>
              <w:left w:w="57" w:type="dxa"/>
              <w:right w:w="57" w:type="dxa"/>
            </w:tcMar>
            <w:vAlign w:val="center"/>
          </w:tcPr>
          <w:p w14:paraId="259DFA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681" w:type="pct"/>
            <w:tcMar>
              <w:left w:w="57" w:type="dxa"/>
              <w:right w:w="57" w:type="dxa"/>
            </w:tcMar>
            <w:vAlign w:val="center"/>
          </w:tcPr>
          <w:p w14:paraId="3895308D" w14:textId="77777777" w:rsidR="00CE289E" w:rsidRPr="004A31A9" w:rsidRDefault="00E47F7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zintegrowanych projektów rewitalizacyjnych, dla których podpisano umowy o dofinansowanie</w:t>
            </w:r>
          </w:p>
        </w:tc>
        <w:tc>
          <w:tcPr>
            <w:tcW w:w="320" w:type="pct"/>
            <w:tcMar>
              <w:left w:w="57" w:type="dxa"/>
              <w:right w:w="57" w:type="dxa"/>
            </w:tcMar>
            <w:vAlign w:val="center"/>
          </w:tcPr>
          <w:p w14:paraId="4E7474E0" w14:textId="77777777" w:rsidR="00CE289E" w:rsidRPr="004A31A9" w:rsidRDefault="00905E3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9" w:type="pct"/>
            <w:tcMar>
              <w:left w:w="57" w:type="dxa"/>
              <w:right w:w="57" w:type="dxa"/>
            </w:tcMar>
            <w:vAlign w:val="center"/>
          </w:tcPr>
          <w:p w14:paraId="64B4A5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9" w:type="pct"/>
            <w:tcMar>
              <w:left w:w="57" w:type="dxa"/>
              <w:right w:w="57" w:type="dxa"/>
            </w:tcMar>
            <w:vAlign w:val="center"/>
          </w:tcPr>
          <w:p w14:paraId="013F9C1E"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1" w:type="pct"/>
            <w:vAlign w:val="center"/>
          </w:tcPr>
          <w:p w14:paraId="0054DD7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52C15C1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60" w:type="pct"/>
            <w:shd w:val="clear" w:color="auto" w:fill="auto"/>
            <w:vAlign w:val="center"/>
          </w:tcPr>
          <w:p w14:paraId="5EF71B0F" w14:textId="77777777" w:rsidR="00CE289E" w:rsidRPr="004A31A9" w:rsidRDefault="00E47F7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w:t>
            </w:r>
          </w:p>
        </w:tc>
        <w:tc>
          <w:tcPr>
            <w:tcW w:w="149" w:type="pct"/>
            <w:tcMar>
              <w:left w:w="57" w:type="dxa"/>
              <w:right w:w="57" w:type="dxa"/>
            </w:tcMar>
            <w:vAlign w:val="center"/>
          </w:tcPr>
          <w:p w14:paraId="48D5F91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2" w:type="pct"/>
            <w:tcMar>
              <w:left w:w="57" w:type="dxa"/>
              <w:right w:w="57" w:type="dxa"/>
            </w:tcMar>
            <w:vAlign w:val="center"/>
          </w:tcPr>
          <w:p w14:paraId="53C1139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5" w:type="pct"/>
            <w:shd w:val="clear" w:color="auto" w:fill="auto"/>
            <w:tcMar>
              <w:left w:w="57" w:type="dxa"/>
              <w:right w:w="57" w:type="dxa"/>
            </w:tcMar>
            <w:vAlign w:val="center"/>
          </w:tcPr>
          <w:p w14:paraId="3119387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3" w:type="pct"/>
            <w:tcMar>
              <w:left w:w="57" w:type="dxa"/>
              <w:right w:w="57" w:type="dxa"/>
            </w:tcMar>
            <w:vAlign w:val="center"/>
          </w:tcPr>
          <w:p w14:paraId="2F98C27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03" w:type="pct"/>
            <w:tcMar>
              <w:left w:w="57" w:type="dxa"/>
              <w:right w:w="57" w:type="dxa"/>
            </w:tcMar>
            <w:vAlign w:val="center"/>
          </w:tcPr>
          <w:p w14:paraId="12692BC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 dla wskaźnika produktu nr 1</w:t>
            </w:r>
          </w:p>
        </w:tc>
      </w:tr>
      <w:tr w:rsidR="004F52CF" w:rsidRPr="004A31A9" w14:paraId="3EBAB25E" w14:textId="77777777" w:rsidTr="004F52CF">
        <w:trPr>
          <w:trHeight w:val="456"/>
          <w:jc w:val="center"/>
        </w:trPr>
        <w:tc>
          <w:tcPr>
            <w:tcW w:w="158" w:type="pct"/>
            <w:vMerge/>
            <w:tcMar>
              <w:left w:w="57" w:type="dxa"/>
              <w:right w:w="57" w:type="dxa"/>
            </w:tcMar>
            <w:vAlign w:val="center"/>
          </w:tcPr>
          <w:p w14:paraId="6E0CFA1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15" w:type="pct"/>
            <w:vAlign w:val="center"/>
          </w:tcPr>
          <w:p w14:paraId="02E26041" w14:textId="77777777" w:rsidR="00CE289E" w:rsidRPr="004A31A9" w:rsidRDefault="00CE289E" w:rsidP="00971256">
            <w:pPr>
              <w:spacing w:after="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182" w:type="pct"/>
            <w:tcMar>
              <w:left w:w="57" w:type="dxa"/>
              <w:right w:w="57" w:type="dxa"/>
            </w:tcMar>
            <w:vAlign w:val="center"/>
          </w:tcPr>
          <w:p w14:paraId="41935DA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681" w:type="pct"/>
            <w:tcMar>
              <w:left w:w="57" w:type="dxa"/>
              <w:right w:w="57" w:type="dxa"/>
            </w:tcMar>
            <w:vAlign w:val="center"/>
          </w:tcPr>
          <w:p w14:paraId="4D7D9B4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Całkowita kwota certyfikowanych wydatków kwalifikowalnych</w:t>
            </w:r>
          </w:p>
        </w:tc>
        <w:tc>
          <w:tcPr>
            <w:tcW w:w="320" w:type="pct"/>
            <w:tcMar>
              <w:left w:w="57" w:type="dxa"/>
              <w:right w:w="57" w:type="dxa"/>
            </w:tcMar>
            <w:vAlign w:val="center"/>
          </w:tcPr>
          <w:p w14:paraId="66BBC79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19" w:type="pct"/>
            <w:tcMar>
              <w:left w:w="57" w:type="dxa"/>
              <w:right w:w="57" w:type="dxa"/>
            </w:tcMar>
            <w:vAlign w:val="center"/>
          </w:tcPr>
          <w:p w14:paraId="4CE3E36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9" w:type="pct"/>
            <w:tcMar>
              <w:left w:w="57" w:type="dxa"/>
              <w:right w:w="57" w:type="dxa"/>
            </w:tcMar>
            <w:vAlign w:val="center"/>
          </w:tcPr>
          <w:p w14:paraId="5D9815E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51" w:type="pct"/>
            <w:vAlign w:val="center"/>
          </w:tcPr>
          <w:p w14:paraId="2E8D01D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728C03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60" w:type="pct"/>
            <w:vAlign w:val="center"/>
          </w:tcPr>
          <w:p w14:paraId="0077A4A8" w14:textId="77777777" w:rsidR="00CE289E" w:rsidRPr="004A31A9" w:rsidRDefault="0060243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16 836 697</w:t>
            </w:r>
          </w:p>
        </w:tc>
        <w:tc>
          <w:tcPr>
            <w:tcW w:w="149" w:type="pct"/>
            <w:tcMar>
              <w:left w:w="57" w:type="dxa"/>
              <w:right w:w="57" w:type="dxa"/>
            </w:tcMar>
            <w:vAlign w:val="center"/>
          </w:tcPr>
          <w:p w14:paraId="08F4696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2" w:type="pct"/>
            <w:tcMar>
              <w:left w:w="57" w:type="dxa"/>
              <w:right w:w="57" w:type="dxa"/>
            </w:tcMar>
            <w:vAlign w:val="center"/>
          </w:tcPr>
          <w:p w14:paraId="237D040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55" w:type="pct"/>
            <w:tcMar>
              <w:left w:w="57" w:type="dxa"/>
              <w:right w:w="57" w:type="dxa"/>
            </w:tcMar>
            <w:vAlign w:val="center"/>
          </w:tcPr>
          <w:p w14:paraId="0E10D4A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187 074 412</w:t>
            </w:r>
          </w:p>
        </w:tc>
        <w:tc>
          <w:tcPr>
            <w:tcW w:w="533" w:type="pct"/>
            <w:tcMar>
              <w:left w:w="57" w:type="dxa"/>
              <w:right w:w="57" w:type="dxa"/>
            </w:tcMar>
            <w:vAlign w:val="center"/>
          </w:tcPr>
          <w:p w14:paraId="36B9F04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03" w:type="pct"/>
            <w:tcMar>
              <w:left w:w="57" w:type="dxa"/>
              <w:right w:w="57" w:type="dxa"/>
            </w:tcMar>
            <w:vAlign w:val="center"/>
          </w:tcPr>
          <w:p w14:paraId="1643B67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1B598529" w14:textId="77777777" w:rsidR="00CE289E" w:rsidRPr="004A31A9" w:rsidRDefault="00CE289E" w:rsidP="00971256">
      <w:pPr>
        <w:pStyle w:val="nagBOLDwOSIACH"/>
        <w:spacing w:line="360" w:lineRule="auto"/>
        <w:jc w:val="left"/>
        <w:rPr>
          <w:rFonts w:asciiTheme="minorHAnsi" w:hAnsiTheme="minorHAnsi" w:cstheme="minorHAnsi"/>
          <w:b w:val="0"/>
          <w:iCs/>
          <w:sz w:val="24"/>
        </w:rPr>
      </w:pPr>
      <w:r w:rsidRPr="004A31A9">
        <w:rPr>
          <w:rFonts w:asciiTheme="minorHAnsi" w:hAnsiTheme="minorHAnsi" w:cstheme="minorHAnsi"/>
          <w:b w:val="0"/>
          <w:iCs/>
          <w:sz w:val="24"/>
        </w:rPr>
        <w:t xml:space="preserve">Założenia i </w:t>
      </w:r>
      <w:r w:rsidR="00814C17" w:rsidRPr="004A31A9">
        <w:rPr>
          <w:rFonts w:asciiTheme="minorHAnsi" w:hAnsiTheme="minorHAnsi" w:cstheme="minorHAnsi"/>
          <w:b w:val="0"/>
          <w:iCs/>
          <w:sz w:val="24"/>
        </w:rPr>
        <w:t>oczekiwane</w:t>
      </w:r>
      <w:r w:rsidRPr="004A31A9">
        <w:rPr>
          <w:rFonts w:asciiTheme="minorHAnsi" w:hAnsiTheme="minorHAnsi" w:cstheme="minorHAnsi"/>
          <w:b w:val="0"/>
          <w:iCs/>
          <w:sz w:val="24"/>
        </w:rPr>
        <w:t xml:space="preserve"> wartości dotyczące wkładu instrumentów finansowych w realizację celu pośredniego i końcowego dla wskaźnika produktu są szacunkowe. Po otrzymaniu ostatecznych wyników oceny ex</w:t>
      </w:r>
      <w:r w:rsidR="00F144FF" w:rsidRPr="004A31A9">
        <w:rPr>
          <w:rFonts w:asciiTheme="minorHAnsi" w:hAnsiTheme="minorHAnsi" w:cstheme="minorHAnsi"/>
          <w:b w:val="0"/>
          <w:iCs/>
          <w:sz w:val="24"/>
        </w:rPr>
        <w:t>-</w:t>
      </w:r>
      <w:r w:rsidRPr="004A31A9">
        <w:rPr>
          <w:rFonts w:asciiTheme="minorHAnsi" w:hAnsiTheme="minorHAnsi" w:cstheme="minorHAnsi"/>
          <w:b w:val="0"/>
          <w:iCs/>
          <w:sz w:val="24"/>
        </w:rPr>
        <w:t>ante może zaistnieć konieczność ich korekty.</w:t>
      </w:r>
    </w:p>
    <w:p w14:paraId="54563489" w14:textId="007C970A" w:rsidR="00CE289E" w:rsidRPr="004A31A9" w:rsidRDefault="00CE289E" w:rsidP="00971256">
      <w:pPr>
        <w:pStyle w:val="nagBOLDwOSIACH"/>
        <w:spacing w:before="0" w:line="360" w:lineRule="auto"/>
        <w:jc w:val="left"/>
        <w:rPr>
          <w:rFonts w:asciiTheme="minorHAnsi" w:hAnsiTheme="minorHAnsi" w:cstheme="minorHAnsi"/>
          <w:b w:val="0"/>
          <w:sz w:val="24"/>
        </w:rPr>
      </w:pPr>
      <w:r w:rsidRPr="004A31A9">
        <w:rPr>
          <w:rFonts w:asciiTheme="minorHAnsi" w:hAnsiTheme="minorHAnsi" w:cstheme="minorHAnsi"/>
          <w:b w:val="0"/>
          <w:iCs/>
          <w:sz w:val="24"/>
        </w:rPr>
        <w:t xml:space="preserve">W odniesieniu do kluczowego etapu wdrażania dla wskaźnika produktu nr 1 do końca 2018 r. planowane jest podpisanie </w:t>
      </w:r>
      <w:r w:rsidR="003D50DB" w:rsidRPr="004A31A9">
        <w:rPr>
          <w:rFonts w:asciiTheme="minorHAnsi" w:hAnsiTheme="minorHAnsi" w:cstheme="minorHAnsi"/>
          <w:b w:val="0"/>
          <w:iCs/>
          <w:sz w:val="24"/>
        </w:rPr>
        <w:t>20</w:t>
      </w:r>
      <w:r w:rsidRPr="004A31A9">
        <w:rPr>
          <w:rFonts w:asciiTheme="minorHAnsi" w:hAnsiTheme="minorHAnsi" w:cstheme="minorHAnsi"/>
          <w:b w:val="0"/>
          <w:iCs/>
          <w:sz w:val="24"/>
        </w:rPr>
        <w:t xml:space="preserve"> umów </w:t>
      </w:r>
      <w:r w:rsidR="003D50DB" w:rsidRPr="004A31A9">
        <w:rPr>
          <w:rFonts w:asciiTheme="minorHAnsi" w:hAnsiTheme="minorHAnsi" w:cstheme="minorHAnsi"/>
          <w:b w:val="0"/>
          <w:iCs/>
          <w:sz w:val="24"/>
        </w:rPr>
        <w:t xml:space="preserve">o dofinansowanie </w:t>
      </w:r>
      <w:r w:rsidRPr="004A31A9">
        <w:rPr>
          <w:rFonts w:asciiTheme="minorHAnsi" w:hAnsiTheme="minorHAnsi" w:cstheme="minorHAnsi"/>
          <w:b w:val="0"/>
          <w:iCs/>
          <w:sz w:val="24"/>
        </w:rPr>
        <w:t xml:space="preserve">dla </w:t>
      </w:r>
      <w:r w:rsidRPr="004A31A9">
        <w:rPr>
          <w:rFonts w:asciiTheme="minorHAnsi" w:hAnsiTheme="minorHAnsi" w:cstheme="minorHAnsi"/>
          <w:b w:val="0"/>
          <w:sz w:val="24"/>
        </w:rPr>
        <w:t xml:space="preserve">zidentyfikowanych </w:t>
      </w:r>
      <w:r w:rsidR="003D50DB" w:rsidRPr="004A31A9">
        <w:rPr>
          <w:rFonts w:asciiTheme="minorHAnsi" w:hAnsiTheme="minorHAnsi" w:cstheme="minorHAnsi"/>
          <w:b w:val="0"/>
          <w:sz w:val="24"/>
        </w:rPr>
        <w:t>projektów rewitalizacyjnych</w:t>
      </w:r>
      <w:r w:rsidRPr="004A31A9">
        <w:rPr>
          <w:rFonts w:asciiTheme="minorHAnsi" w:hAnsiTheme="minorHAnsi" w:cstheme="minorHAnsi"/>
          <w:b w:val="0"/>
          <w:iCs/>
          <w:sz w:val="24"/>
        </w:rPr>
        <w:t>.</w:t>
      </w:r>
    </w:p>
    <w:p w14:paraId="0A2A3FEB" w14:textId="77777777" w:rsidR="00CE289E" w:rsidRPr="004A31A9" w:rsidRDefault="00CE289E"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2"/>
        <w:gridCol w:w="1578"/>
        <w:gridCol w:w="549"/>
        <w:gridCol w:w="1701"/>
        <w:gridCol w:w="567"/>
        <w:gridCol w:w="1701"/>
        <w:gridCol w:w="708"/>
        <w:gridCol w:w="1701"/>
      </w:tblGrid>
      <w:tr w:rsidR="00CE289E" w:rsidRPr="004A31A9" w14:paraId="44E5F0AB" w14:textId="77777777" w:rsidTr="003D6769">
        <w:trPr>
          <w:trHeight w:val="300"/>
          <w:jc w:val="center"/>
        </w:trPr>
        <w:tc>
          <w:tcPr>
            <w:tcW w:w="9077" w:type="dxa"/>
            <w:gridSpan w:val="8"/>
            <w:shd w:val="clear" w:color="auto" w:fill="C6D9F1"/>
            <w:vAlign w:val="center"/>
          </w:tcPr>
          <w:p w14:paraId="11E2CD2D" w14:textId="77777777" w:rsidR="00CE289E" w:rsidRPr="004A31A9" w:rsidRDefault="00CE289E" w:rsidP="00971256">
            <w:pPr>
              <w:spacing w:after="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3C3BB10C" w14:textId="77777777" w:rsidTr="003D6769">
        <w:trPr>
          <w:trHeight w:val="690"/>
          <w:jc w:val="center"/>
        </w:trPr>
        <w:tc>
          <w:tcPr>
            <w:tcW w:w="2150" w:type="dxa"/>
            <w:gridSpan w:val="2"/>
            <w:shd w:val="clear" w:color="000000" w:fill="FFFF99"/>
            <w:vAlign w:val="center"/>
          </w:tcPr>
          <w:p w14:paraId="444EA83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2250" w:type="dxa"/>
            <w:gridSpan w:val="2"/>
            <w:shd w:val="clear" w:color="000000" w:fill="FFFF99"/>
            <w:vAlign w:val="center"/>
          </w:tcPr>
          <w:p w14:paraId="1898F7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3F4919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726588BD" w14:textId="77777777" w:rsidR="00CE289E" w:rsidRPr="004A31A9" w:rsidRDefault="005E660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1A4D7883" w14:textId="77777777" w:rsidTr="003D6769">
        <w:trPr>
          <w:trHeight w:val="360"/>
          <w:jc w:val="center"/>
        </w:trPr>
        <w:tc>
          <w:tcPr>
            <w:tcW w:w="572" w:type="dxa"/>
            <w:vAlign w:val="center"/>
          </w:tcPr>
          <w:p w14:paraId="5903F2E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78" w:type="dxa"/>
            <w:vAlign w:val="center"/>
          </w:tcPr>
          <w:p w14:paraId="078A3D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49" w:type="dxa"/>
            <w:vAlign w:val="center"/>
          </w:tcPr>
          <w:p w14:paraId="5D6E7F5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731892C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67" w:type="dxa"/>
            <w:vAlign w:val="center"/>
          </w:tcPr>
          <w:p w14:paraId="10C402D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4AAE83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23FE177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65D793C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0BBE8B83" w14:textId="77777777" w:rsidTr="00C16736">
        <w:trPr>
          <w:trHeight w:val="134"/>
          <w:jc w:val="center"/>
        </w:trPr>
        <w:tc>
          <w:tcPr>
            <w:tcW w:w="572" w:type="dxa"/>
            <w:vAlign w:val="center"/>
          </w:tcPr>
          <w:p w14:paraId="2915020C"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055</w:t>
            </w:r>
          </w:p>
        </w:tc>
        <w:tc>
          <w:tcPr>
            <w:tcW w:w="1578" w:type="dxa"/>
            <w:vAlign w:val="center"/>
          </w:tcPr>
          <w:p w14:paraId="25FC52A3" w14:textId="46BAFFDF" w:rsidR="00554D41" w:rsidRPr="004A31A9" w:rsidRDefault="00554D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81 713 931</w:t>
            </w:r>
          </w:p>
        </w:tc>
        <w:tc>
          <w:tcPr>
            <w:tcW w:w="549" w:type="dxa"/>
            <w:vAlign w:val="center"/>
          </w:tcPr>
          <w:p w14:paraId="5BFB0D9B"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4945DDB5"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142 475 872</w:t>
            </w:r>
          </w:p>
        </w:tc>
        <w:tc>
          <w:tcPr>
            <w:tcW w:w="567" w:type="dxa"/>
            <w:vAlign w:val="center"/>
          </w:tcPr>
          <w:p w14:paraId="18573FE6"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663B178B" w14:textId="0EF6F26C" w:rsidR="00554D41" w:rsidRPr="004A31A9" w:rsidRDefault="00554D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61 286 093</w:t>
            </w:r>
          </w:p>
        </w:tc>
        <w:tc>
          <w:tcPr>
            <w:tcW w:w="708" w:type="dxa"/>
            <w:vAlign w:val="center"/>
          </w:tcPr>
          <w:p w14:paraId="04032A28"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08750146"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41 343 445</w:t>
            </w:r>
          </w:p>
        </w:tc>
      </w:tr>
      <w:tr w:rsidR="00CE289E" w:rsidRPr="004A31A9" w14:paraId="36C8DA0A" w14:textId="77777777" w:rsidTr="00C16736">
        <w:trPr>
          <w:trHeight w:val="222"/>
          <w:jc w:val="center"/>
        </w:trPr>
        <w:tc>
          <w:tcPr>
            <w:tcW w:w="572" w:type="dxa"/>
            <w:vAlign w:val="center"/>
          </w:tcPr>
          <w:p w14:paraId="27FAD318"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090</w:t>
            </w:r>
          </w:p>
        </w:tc>
        <w:tc>
          <w:tcPr>
            <w:tcW w:w="1578" w:type="dxa"/>
            <w:vAlign w:val="center"/>
          </w:tcPr>
          <w:p w14:paraId="5C810387" w14:textId="32BEC119" w:rsidR="00554D41" w:rsidRPr="004A31A9" w:rsidRDefault="00554D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25</w:t>
            </w:r>
            <w:r w:rsidR="002F74A7" w:rsidRPr="004A31A9">
              <w:rPr>
                <w:rFonts w:asciiTheme="minorHAnsi" w:hAnsiTheme="minorHAnsi" w:cstheme="minorHAnsi"/>
                <w:sz w:val="24"/>
                <w:szCs w:val="24"/>
              </w:rPr>
              <w:t> 597 908</w:t>
            </w:r>
          </w:p>
        </w:tc>
        <w:tc>
          <w:tcPr>
            <w:tcW w:w="549" w:type="dxa"/>
            <w:vMerge w:val="restart"/>
            <w:vAlign w:val="center"/>
          </w:tcPr>
          <w:p w14:paraId="5C713AA4"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04</w:t>
            </w:r>
          </w:p>
        </w:tc>
        <w:tc>
          <w:tcPr>
            <w:tcW w:w="1701" w:type="dxa"/>
            <w:vMerge w:val="restart"/>
            <w:vAlign w:val="center"/>
          </w:tcPr>
          <w:p w14:paraId="7EE3954B"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16 537 378</w:t>
            </w:r>
          </w:p>
        </w:tc>
        <w:tc>
          <w:tcPr>
            <w:tcW w:w="567" w:type="dxa"/>
            <w:vAlign w:val="center"/>
          </w:tcPr>
          <w:p w14:paraId="7BE357C7"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02</w:t>
            </w:r>
          </w:p>
        </w:tc>
        <w:tc>
          <w:tcPr>
            <w:tcW w:w="1701" w:type="dxa"/>
            <w:vAlign w:val="center"/>
          </w:tcPr>
          <w:p w14:paraId="5BAB5F1C" w14:textId="5B02A7D5" w:rsidR="00554D41" w:rsidRPr="004A31A9" w:rsidRDefault="00554D4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40 628 107</w:t>
            </w:r>
          </w:p>
        </w:tc>
        <w:tc>
          <w:tcPr>
            <w:tcW w:w="708" w:type="dxa"/>
            <w:vMerge w:val="restart"/>
            <w:vAlign w:val="center"/>
          </w:tcPr>
          <w:p w14:paraId="586C8BB6" w14:textId="77777777" w:rsidR="00CE289E" w:rsidRPr="004A31A9"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07</w:t>
            </w:r>
          </w:p>
        </w:tc>
        <w:tc>
          <w:tcPr>
            <w:tcW w:w="1701" w:type="dxa"/>
            <w:vMerge w:val="restart"/>
            <w:vAlign w:val="center"/>
          </w:tcPr>
          <w:p w14:paraId="5738BD73"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117 669 805</w:t>
            </w:r>
          </w:p>
        </w:tc>
      </w:tr>
      <w:tr w:rsidR="00711DC9" w:rsidRPr="004A31A9" w14:paraId="3F7A6532" w14:textId="77777777" w:rsidTr="00C16736">
        <w:trPr>
          <w:trHeight w:val="140"/>
          <w:jc w:val="center"/>
        </w:trPr>
        <w:tc>
          <w:tcPr>
            <w:tcW w:w="572" w:type="dxa"/>
            <w:vAlign w:val="center"/>
          </w:tcPr>
          <w:p w14:paraId="526195BC" w14:textId="77777777" w:rsidR="00711DC9" w:rsidRPr="004A31A9" w:rsidRDefault="00711DC9"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092</w:t>
            </w:r>
          </w:p>
        </w:tc>
        <w:tc>
          <w:tcPr>
            <w:tcW w:w="1578" w:type="dxa"/>
            <w:vAlign w:val="center"/>
          </w:tcPr>
          <w:p w14:paraId="04BA40EA" w14:textId="0FED88B9" w:rsidR="00711DC9" w:rsidRPr="004A31A9" w:rsidRDefault="00711DC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w:t>
            </w:r>
            <w:r w:rsidR="002F74A7" w:rsidRPr="004A31A9">
              <w:rPr>
                <w:rFonts w:asciiTheme="minorHAnsi" w:hAnsiTheme="minorHAnsi" w:cstheme="minorHAnsi"/>
                <w:sz w:val="24"/>
                <w:szCs w:val="24"/>
              </w:rPr>
              <w:t>6 018 770</w:t>
            </w:r>
          </w:p>
        </w:tc>
        <w:tc>
          <w:tcPr>
            <w:tcW w:w="549" w:type="dxa"/>
            <w:vMerge/>
            <w:vAlign w:val="center"/>
          </w:tcPr>
          <w:p w14:paraId="78590EE5" w14:textId="77777777" w:rsidR="00711DC9" w:rsidRPr="004A31A9" w:rsidRDefault="00711DC9"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p>
        </w:tc>
        <w:tc>
          <w:tcPr>
            <w:tcW w:w="1701" w:type="dxa"/>
            <w:vMerge/>
            <w:vAlign w:val="center"/>
          </w:tcPr>
          <w:p w14:paraId="0B9D68BF" w14:textId="77777777" w:rsidR="00711DC9" w:rsidRPr="004A31A9" w:rsidRDefault="00711DC9" w:rsidP="00971256">
            <w:pPr>
              <w:spacing w:after="0" w:line="360" w:lineRule="auto"/>
              <w:rPr>
                <w:rFonts w:asciiTheme="minorHAnsi" w:hAnsiTheme="minorHAnsi" w:cstheme="minorHAnsi"/>
                <w:sz w:val="24"/>
                <w:szCs w:val="24"/>
              </w:rPr>
            </w:pPr>
          </w:p>
        </w:tc>
        <w:tc>
          <w:tcPr>
            <w:tcW w:w="567" w:type="dxa"/>
            <w:vAlign w:val="center"/>
          </w:tcPr>
          <w:p w14:paraId="30C81D1D" w14:textId="77777777" w:rsidR="00711DC9" w:rsidRPr="004A31A9" w:rsidRDefault="00711DC9" w:rsidP="00971256">
            <w:pPr>
              <w:suppressAutoHyphens/>
              <w:autoSpaceDE w:val="0"/>
              <w:autoSpaceDN w:val="0"/>
              <w:adjustRightInd w:val="0"/>
              <w:spacing w:after="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en-GB"/>
              </w:rPr>
              <w:t>03</w:t>
            </w:r>
          </w:p>
        </w:tc>
        <w:tc>
          <w:tcPr>
            <w:tcW w:w="1701" w:type="dxa"/>
            <w:vAlign w:val="center"/>
          </w:tcPr>
          <w:p w14:paraId="08119E15" w14:textId="26A2DBBA" w:rsidR="00711DC9" w:rsidRPr="004A31A9" w:rsidRDefault="00711DC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40 561 672</w:t>
            </w:r>
          </w:p>
        </w:tc>
        <w:tc>
          <w:tcPr>
            <w:tcW w:w="708" w:type="dxa"/>
            <w:vMerge/>
            <w:vAlign w:val="center"/>
          </w:tcPr>
          <w:p w14:paraId="26EA361D" w14:textId="77777777" w:rsidR="00711DC9" w:rsidRPr="004A31A9" w:rsidRDefault="00711DC9" w:rsidP="00971256">
            <w:pPr>
              <w:spacing w:after="0" w:line="360" w:lineRule="auto"/>
              <w:rPr>
                <w:rFonts w:asciiTheme="minorHAnsi" w:hAnsiTheme="minorHAnsi" w:cstheme="minorHAnsi"/>
                <w:sz w:val="24"/>
                <w:szCs w:val="24"/>
                <w:lang w:eastAsia="pl-PL"/>
              </w:rPr>
            </w:pPr>
          </w:p>
        </w:tc>
        <w:tc>
          <w:tcPr>
            <w:tcW w:w="1701" w:type="dxa"/>
            <w:vMerge/>
            <w:vAlign w:val="center"/>
          </w:tcPr>
          <w:p w14:paraId="022AD001" w14:textId="77777777" w:rsidR="00711DC9" w:rsidRPr="004A31A9" w:rsidRDefault="00711DC9" w:rsidP="00971256">
            <w:pPr>
              <w:spacing w:after="0" w:line="360" w:lineRule="auto"/>
              <w:rPr>
                <w:rFonts w:asciiTheme="minorHAnsi" w:hAnsiTheme="minorHAnsi" w:cstheme="minorHAnsi"/>
                <w:sz w:val="24"/>
                <w:szCs w:val="24"/>
                <w:lang w:eastAsia="pl-PL"/>
              </w:rPr>
            </w:pPr>
          </w:p>
        </w:tc>
      </w:tr>
      <w:tr w:rsidR="00662B06" w:rsidRPr="004A31A9" w14:paraId="5DF234BF" w14:textId="77777777" w:rsidTr="00C16736">
        <w:trPr>
          <w:trHeight w:val="229"/>
          <w:jc w:val="center"/>
        </w:trPr>
        <w:tc>
          <w:tcPr>
            <w:tcW w:w="572" w:type="dxa"/>
            <w:vAlign w:val="center"/>
          </w:tcPr>
          <w:p w14:paraId="5588F6CC"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lastRenderedPageBreak/>
              <w:t>094</w:t>
            </w:r>
          </w:p>
        </w:tc>
        <w:tc>
          <w:tcPr>
            <w:tcW w:w="1578" w:type="dxa"/>
            <w:vAlign w:val="center"/>
          </w:tcPr>
          <w:p w14:paraId="0270D378" w14:textId="50D44317" w:rsidR="00662B06" w:rsidRPr="004A31A9"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24 709 682</w:t>
            </w:r>
          </w:p>
        </w:tc>
        <w:tc>
          <w:tcPr>
            <w:tcW w:w="549" w:type="dxa"/>
            <w:vMerge/>
            <w:vAlign w:val="center"/>
          </w:tcPr>
          <w:p w14:paraId="3D6D5086" w14:textId="77777777" w:rsidR="00662B06" w:rsidRPr="004A31A9" w:rsidRDefault="00662B06" w:rsidP="00971256">
            <w:pPr>
              <w:suppressAutoHyphens/>
              <w:autoSpaceDE w:val="0"/>
              <w:autoSpaceDN w:val="0"/>
              <w:adjustRightInd w:val="0"/>
              <w:spacing w:after="0" w:line="360" w:lineRule="auto"/>
              <w:rPr>
                <w:rFonts w:asciiTheme="minorHAnsi" w:hAnsiTheme="minorHAnsi" w:cstheme="minorHAnsi"/>
                <w:sz w:val="24"/>
                <w:szCs w:val="24"/>
                <w:lang w:eastAsia="pl-PL"/>
              </w:rPr>
            </w:pPr>
          </w:p>
        </w:tc>
        <w:tc>
          <w:tcPr>
            <w:tcW w:w="1701" w:type="dxa"/>
            <w:vMerge/>
            <w:vAlign w:val="center"/>
          </w:tcPr>
          <w:p w14:paraId="25B70BC9"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567" w:type="dxa"/>
            <w:vMerge w:val="restart"/>
            <w:vAlign w:val="center"/>
          </w:tcPr>
          <w:p w14:paraId="7A4BE619" w14:textId="77777777" w:rsidR="00662B06" w:rsidRPr="004A31A9" w:rsidRDefault="00EA0DB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701" w:type="dxa"/>
            <w:vMerge w:val="restart"/>
            <w:vAlign w:val="center"/>
          </w:tcPr>
          <w:p w14:paraId="4CC7433E" w14:textId="77777777" w:rsidR="00662B06" w:rsidRPr="004A31A9" w:rsidRDefault="00EA0DB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16 537 378</w:t>
            </w:r>
          </w:p>
        </w:tc>
        <w:tc>
          <w:tcPr>
            <w:tcW w:w="708" w:type="dxa"/>
            <w:vMerge/>
            <w:vAlign w:val="center"/>
          </w:tcPr>
          <w:p w14:paraId="136B8C99"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1FFD92B7" w14:textId="77777777" w:rsidR="00662B06" w:rsidRPr="004A31A9" w:rsidRDefault="00662B06" w:rsidP="00971256">
            <w:pPr>
              <w:spacing w:after="0" w:line="360" w:lineRule="auto"/>
              <w:rPr>
                <w:rFonts w:asciiTheme="minorHAnsi" w:hAnsiTheme="minorHAnsi" w:cstheme="minorHAnsi"/>
                <w:sz w:val="24"/>
                <w:szCs w:val="24"/>
                <w:lang w:eastAsia="pl-PL"/>
              </w:rPr>
            </w:pPr>
          </w:p>
        </w:tc>
      </w:tr>
      <w:tr w:rsidR="00662B06" w:rsidRPr="004A31A9" w14:paraId="4CD1D4AF" w14:textId="77777777" w:rsidTr="00C16736">
        <w:trPr>
          <w:trHeight w:val="132"/>
          <w:jc w:val="center"/>
        </w:trPr>
        <w:tc>
          <w:tcPr>
            <w:tcW w:w="572" w:type="dxa"/>
            <w:vAlign w:val="center"/>
          </w:tcPr>
          <w:p w14:paraId="2FDE5B0E" w14:textId="77777777" w:rsidR="00662B06" w:rsidRPr="004A31A9"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101</w:t>
            </w:r>
          </w:p>
        </w:tc>
        <w:tc>
          <w:tcPr>
            <w:tcW w:w="1578" w:type="dxa"/>
            <w:vAlign w:val="center"/>
          </w:tcPr>
          <w:p w14:paraId="0057EF7F" w14:textId="7A1E9EFF" w:rsidR="00662B06" w:rsidRPr="004A31A9" w:rsidRDefault="00662B0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972 959</w:t>
            </w:r>
          </w:p>
        </w:tc>
        <w:tc>
          <w:tcPr>
            <w:tcW w:w="549" w:type="dxa"/>
            <w:vMerge/>
            <w:vAlign w:val="center"/>
          </w:tcPr>
          <w:p w14:paraId="488B9295"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2D8347DB"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567" w:type="dxa"/>
            <w:vMerge/>
            <w:vAlign w:val="center"/>
          </w:tcPr>
          <w:p w14:paraId="206869BD" w14:textId="77777777" w:rsidR="00662B06" w:rsidRPr="004A31A9" w:rsidRDefault="00662B06" w:rsidP="00971256">
            <w:pPr>
              <w:spacing w:after="0" w:line="360" w:lineRule="auto"/>
              <w:rPr>
                <w:rFonts w:asciiTheme="minorHAnsi" w:hAnsiTheme="minorHAnsi" w:cstheme="minorHAnsi"/>
                <w:sz w:val="24"/>
                <w:szCs w:val="24"/>
              </w:rPr>
            </w:pPr>
          </w:p>
        </w:tc>
        <w:tc>
          <w:tcPr>
            <w:tcW w:w="1701" w:type="dxa"/>
            <w:vMerge/>
            <w:vAlign w:val="center"/>
          </w:tcPr>
          <w:p w14:paraId="60AD2E95" w14:textId="77777777" w:rsidR="00662B06" w:rsidRPr="004A31A9" w:rsidRDefault="00662B06" w:rsidP="00971256">
            <w:pPr>
              <w:spacing w:after="0" w:line="360" w:lineRule="auto"/>
              <w:rPr>
                <w:rFonts w:asciiTheme="minorHAnsi" w:hAnsiTheme="minorHAnsi" w:cstheme="minorHAnsi"/>
                <w:sz w:val="24"/>
                <w:szCs w:val="24"/>
              </w:rPr>
            </w:pPr>
          </w:p>
        </w:tc>
        <w:tc>
          <w:tcPr>
            <w:tcW w:w="708" w:type="dxa"/>
            <w:vMerge/>
            <w:vAlign w:val="center"/>
          </w:tcPr>
          <w:p w14:paraId="6EE0E96F" w14:textId="77777777" w:rsidR="00662B06" w:rsidRPr="004A31A9"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45684953" w14:textId="77777777" w:rsidR="00662B06" w:rsidRPr="004A31A9" w:rsidRDefault="00662B06" w:rsidP="00971256">
            <w:pPr>
              <w:spacing w:after="0" w:line="360" w:lineRule="auto"/>
              <w:rPr>
                <w:rFonts w:asciiTheme="minorHAnsi" w:hAnsiTheme="minorHAnsi" w:cstheme="minorHAnsi"/>
                <w:sz w:val="24"/>
                <w:szCs w:val="24"/>
                <w:lang w:eastAsia="pl-PL"/>
              </w:rPr>
            </w:pPr>
          </w:p>
        </w:tc>
      </w:tr>
    </w:tbl>
    <w:p w14:paraId="28D92E1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p w14:paraId="2ECB07FF" w14:textId="77777777" w:rsidR="005E4E1F" w:rsidRPr="004A31A9" w:rsidRDefault="005E4E1F" w:rsidP="00971256">
      <w:pPr>
        <w:pStyle w:val="Sekcja2os"/>
        <w:spacing w:line="360" w:lineRule="auto"/>
        <w:ind w:left="0" w:firstLine="0"/>
        <w:rPr>
          <w:rFonts w:asciiTheme="minorHAnsi" w:hAnsiTheme="minorHAnsi" w:cstheme="minorHAnsi"/>
          <w:sz w:val="24"/>
          <w:szCs w:val="24"/>
        </w:rPr>
        <w:sectPr w:rsidR="005E4E1F" w:rsidRPr="004A31A9">
          <w:pgSz w:w="11906" w:h="16838"/>
          <w:pgMar w:top="1417" w:right="1417" w:bottom="1417" w:left="1417" w:header="708" w:footer="708" w:gutter="0"/>
          <w:cols w:space="708"/>
          <w:docGrid w:linePitch="360"/>
        </w:sectPr>
      </w:pPr>
    </w:p>
    <w:p w14:paraId="3DFE85F9" w14:textId="77777777" w:rsidR="00361718" w:rsidRPr="004A31A9" w:rsidRDefault="00361718" w:rsidP="00971256">
      <w:pPr>
        <w:pStyle w:val="Sekcja2os"/>
        <w:spacing w:line="360" w:lineRule="auto"/>
        <w:ind w:left="0" w:firstLine="0"/>
        <w:rPr>
          <w:rFonts w:asciiTheme="minorHAnsi" w:hAnsiTheme="minorHAnsi" w:cstheme="minorHAnsi"/>
          <w:sz w:val="24"/>
          <w:szCs w:val="24"/>
        </w:rPr>
      </w:pPr>
      <w:bookmarkStart w:id="52" w:name="_Toc404604999"/>
      <w:bookmarkStart w:id="53" w:name="_Toc20146701"/>
      <w:bookmarkStart w:id="54" w:name="_Toc406744813"/>
      <w:r w:rsidRPr="004A31A9">
        <w:rPr>
          <w:rFonts w:asciiTheme="minorHAnsi" w:hAnsiTheme="minorHAnsi" w:cstheme="minorHAnsi"/>
          <w:sz w:val="24"/>
          <w:szCs w:val="24"/>
        </w:rPr>
        <w:lastRenderedPageBreak/>
        <w:t>Oś priorytetowa 9. Mobilność</w:t>
      </w:r>
      <w:bookmarkEnd w:id="52"/>
      <w:bookmarkEnd w:id="53"/>
      <w:bookmarkEnd w:id="54"/>
    </w:p>
    <w:p w14:paraId="68666E1B" w14:textId="77777777" w:rsidR="00361718" w:rsidRPr="004A31A9" w:rsidRDefault="00361718"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3C9AFB0B"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Osi przewiduje się realizację działań dotyczących PI 4e oraz 7b i 7d. Integracja w ramach jednej osi działań transportowych odnoszących się do transportu zbiorowego miejskiego, kolejowego oraz sieci drogowej pozwoli zapewnić efekt synergii projektów transportowych, a przez to przyczyni się do lepszego osiągania założonych celów.</w:t>
      </w:r>
    </w:p>
    <w:p w14:paraId="209DAACB" w14:textId="77777777" w:rsidR="00361718" w:rsidRPr="004A31A9"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4e </w:t>
      </w:r>
    </w:p>
    <w:p w14:paraId="5BADE065" w14:textId="77777777" w:rsidR="00361718" w:rsidRPr="004A31A9" w:rsidRDefault="00361718" w:rsidP="00971256">
      <w:pPr>
        <w:shd w:val="clear" w:color="auto" w:fill="FFFF99"/>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color w:val="000000"/>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38867ACD"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1A21EAD5"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liczba pasażerów transportu zbiorowego w miastach oraz ich obszarach funkcjonalnych.</w:t>
      </w:r>
    </w:p>
    <w:p w14:paraId="223AB77C" w14:textId="77777777" w:rsidR="00361718" w:rsidRPr="004A31A9" w:rsidRDefault="00361718" w:rsidP="00971256">
      <w:pPr>
        <w:pStyle w:val="garNORM"/>
        <w:spacing w:before="240"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419DDC2D" w14:textId="77777777" w:rsidR="00361718" w:rsidRPr="004A31A9" w:rsidRDefault="00361718" w:rsidP="00971256">
      <w:pPr>
        <w:pStyle w:val="Default"/>
        <w:spacing w:before="240" w:after="60" w:line="360" w:lineRule="auto"/>
        <w:rPr>
          <w:rFonts w:asciiTheme="minorHAnsi" w:eastAsia="Calibri" w:hAnsiTheme="minorHAnsi" w:cstheme="minorHAnsi"/>
        </w:rPr>
      </w:pPr>
      <w:r w:rsidRPr="004A31A9">
        <w:rPr>
          <w:rFonts w:asciiTheme="minorHAnsi" w:hAnsiTheme="minorHAnsi" w:cstheme="minorHAnsi"/>
        </w:rPr>
        <w:t>Wyzwaniem jest umocnienie pozycji transportu zbiorowego</w:t>
      </w:r>
      <w:r w:rsidR="00894DB9" w:rsidRPr="004A31A9">
        <w:rPr>
          <w:rFonts w:asciiTheme="minorHAnsi" w:hAnsiTheme="minorHAnsi" w:cstheme="minorHAnsi"/>
        </w:rPr>
        <w:t xml:space="preserve"> (mobilność zrównoważona), </w:t>
      </w:r>
      <w:r w:rsidRPr="004A31A9">
        <w:rPr>
          <w:rFonts w:asciiTheme="minorHAnsi" w:hAnsiTheme="minorHAnsi" w:cstheme="minorHAnsi"/>
        </w:rPr>
        <w:t xml:space="preserve">a także na ograniczenie emisji generowanej przez transport w miastach (mobilność </w:t>
      </w:r>
      <w:r w:rsidRPr="008F0528">
        <w:rPr>
          <w:rFonts w:asciiTheme="minorHAnsi" w:hAnsiTheme="minorHAnsi" w:cstheme="minorHAnsi"/>
          <w:color w:val="auto"/>
        </w:rPr>
        <w:t>niskoemisyjna).</w:t>
      </w:r>
    </w:p>
    <w:p w14:paraId="601472CD" w14:textId="77777777" w:rsidR="00361718" w:rsidRPr="004A31A9" w:rsidRDefault="00361718" w:rsidP="00971256">
      <w:pPr>
        <w:pStyle w:val="Default"/>
        <w:spacing w:before="60" w:after="60" w:line="360" w:lineRule="auto"/>
        <w:rPr>
          <w:rFonts w:asciiTheme="minorHAnsi" w:hAnsiTheme="minorHAnsi" w:cstheme="minorHAnsi"/>
        </w:rPr>
      </w:pPr>
      <w:r w:rsidRPr="004A31A9">
        <w:rPr>
          <w:rFonts w:asciiTheme="minorHAnsi" w:hAnsiTheme="minorHAnsi" w:cstheme="minorHAnsi"/>
        </w:rPr>
        <w:t xml:space="preserve">Realizacja priorytetu inwestycyjnego pozwoli na pogłębienie integracji oraz poprawę sprawności, atrakcyjności i </w:t>
      </w:r>
      <w:proofErr w:type="spellStart"/>
      <w:r w:rsidRPr="004A31A9">
        <w:rPr>
          <w:rFonts w:asciiTheme="minorHAnsi" w:hAnsiTheme="minorHAnsi" w:cstheme="minorHAnsi"/>
        </w:rPr>
        <w:t>ekoefektywności</w:t>
      </w:r>
      <w:proofErr w:type="spellEnd"/>
      <w:r w:rsidRPr="004A31A9">
        <w:rPr>
          <w:rFonts w:asciiTheme="minorHAnsi" w:hAnsiTheme="minorHAnsi" w:cstheme="minorHAnsi"/>
        </w:rPr>
        <w:t xml:space="preserve"> systemu transportu zbiorowego w największych miastach i ich obszarach funkcjonalnych, tworzących silną alternatywę dla indywidualnego transportu samochodowego.</w:t>
      </w:r>
    </w:p>
    <w:p w14:paraId="0B85151E" w14:textId="77777777" w:rsidR="00361718" w:rsidRPr="004A31A9" w:rsidRDefault="00361718" w:rsidP="00971256">
      <w:pPr>
        <w:pStyle w:val="Default"/>
        <w:spacing w:before="60" w:after="60" w:line="360" w:lineRule="auto"/>
        <w:rPr>
          <w:rFonts w:asciiTheme="minorHAnsi" w:eastAsia="Calibri" w:hAnsiTheme="minorHAnsi" w:cstheme="minorHAnsi"/>
        </w:rPr>
      </w:pPr>
      <w:r w:rsidRPr="004A31A9">
        <w:rPr>
          <w:rFonts w:asciiTheme="minorHAnsi" w:hAnsiTheme="minorHAnsi" w:cstheme="minorHAnsi"/>
        </w:rPr>
        <w:t>Interwencja p</w:t>
      </w:r>
      <w:r w:rsidRPr="004A31A9">
        <w:rPr>
          <w:rFonts w:asciiTheme="minorHAnsi" w:eastAsia="Calibri" w:hAnsiTheme="minorHAnsi" w:cstheme="minorHAnsi"/>
        </w:rPr>
        <w:t>rzyczyni się m.in. do utworzenia lub unowocześnienia transportowych węzłów integracyjnych stanowiących podstawę kształtowania efektywnych połąc</w:t>
      </w:r>
      <w:r w:rsidR="00925E45" w:rsidRPr="004A31A9">
        <w:rPr>
          <w:rFonts w:asciiTheme="minorHAnsi" w:eastAsia="Calibri" w:hAnsiTheme="minorHAnsi" w:cstheme="minorHAnsi"/>
        </w:rPr>
        <w:t xml:space="preserve">zeń wewnątrz miast i w relacji </w:t>
      </w:r>
      <w:r w:rsidRPr="004A31A9">
        <w:rPr>
          <w:rFonts w:asciiTheme="minorHAnsi" w:eastAsia="Calibri" w:hAnsiTheme="minorHAnsi" w:cstheme="minorHAnsi"/>
        </w:rPr>
        <w:t>z ich otoczeniem funkcjonalnym, w tym z obszarami wiejskimi.</w:t>
      </w:r>
    </w:p>
    <w:p w14:paraId="0B87CFEE"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917"/>
        <w:gridCol w:w="692"/>
        <w:gridCol w:w="967"/>
        <w:gridCol w:w="690"/>
        <w:gridCol w:w="552"/>
        <w:gridCol w:w="692"/>
        <w:gridCol w:w="969"/>
        <w:gridCol w:w="830"/>
      </w:tblGrid>
      <w:tr w:rsidR="00361718" w:rsidRPr="004A31A9" w14:paraId="60E78C01" w14:textId="77777777" w:rsidTr="009A42FF">
        <w:trPr>
          <w:cantSplit/>
          <w:trHeight w:val="1386"/>
        </w:trPr>
        <w:tc>
          <w:tcPr>
            <w:tcW w:w="232" w:type="pct"/>
            <w:tcBorders>
              <w:right w:val="single" w:sz="4" w:space="0" w:color="auto"/>
            </w:tcBorders>
            <w:shd w:val="clear" w:color="auto" w:fill="C6D9F1"/>
            <w:textDirection w:val="btLr"/>
            <w:vAlign w:val="center"/>
          </w:tcPr>
          <w:p w14:paraId="7440A17E"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673" w:type="pct"/>
            <w:tcBorders>
              <w:top w:val="single" w:sz="4" w:space="0" w:color="auto"/>
              <w:left w:val="single" w:sz="4" w:space="0" w:color="auto"/>
              <w:bottom w:val="single" w:sz="4" w:space="0" w:color="auto"/>
            </w:tcBorders>
            <w:shd w:val="clear" w:color="auto" w:fill="C6D9F1"/>
            <w:textDirection w:val="btLr"/>
            <w:vAlign w:val="center"/>
          </w:tcPr>
          <w:p w14:paraId="6E805C47"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97" w:type="pct"/>
            <w:shd w:val="clear" w:color="auto" w:fill="C6D9F1"/>
            <w:textDirection w:val="btLr"/>
            <w:vAlign w:val="center"/>
          </w:tcPr>
          <w:p w14:paraId="4D60F339"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55" w:type="pct"/>
            <w:shd w:val="clear" w:color="auto" w:fill="C6D9F1"/>
            <w:textDirection w:val="btLr"/>
            <w:vAlign w:val="center"/>
          </w:tcPr>
          <w:p w14:paraId="1B5FAD0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396" w:type="pct"/>
            <w:shd w:val="clear" w:color="auto" w:fill="C6D9F1"/>
            <w:textDirection w:val="btLr"/>
            <w:vAlign w:val="center"/>
          </w:tcPr>
          <w:p w14:paraId="407E68F2"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317" w:type="pct"/>
            <w:shd w:val="clear" w:color="auto" w:fill="C6D9F1"/>
            <w:textDirection w:val="btLr"/>
            <w:vAlign w:val="center"/>
          </w:tcPr>
          <w:p w14:paraId="4C8CDF9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397" w:type="pct"/>
            <w:shd w:val="clear" w:color="auto" w:fill="C6D9F1"/>
            <w:textDirection w:val="btLr"/>
            <w:vAlign w:val="center"/>
          </w:tcPr>
          <w:p w14:paraId="536B396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556" w:type="pct"/>
            <w:shd w:val="clear" w:color="auto" w:fill="C6D9F1"/>
            <w:textDirection w:val="btLr"/>
            <w:vAlign w:val="center"/>
          </w:tcPr>
          <w:p w14:paraId="53858360"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76" w:type="pct"/>
            <w:shd w:val="clear" w:color="auto" w:fill="C6D9F1"/>
            <w:textDirection w:val="btLr"/>
            <w:vAlign w:val="center"/>
          </w:tcPr>
          <w:p w14:paraId="440DCFBE"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64547BFC" w14:textId="77777777" w:rsidTr="009A42FF">
        <w:trPr>
          <w:trHeight w:val="20"/>
        </w:trPr>
        <w:tc>
          <w:tcPr>
            <w:tcW w:w="232" w:type="pct"/>
            <w:tcBorders>
              <w:right w:val="single" w:sz="4" w:space="0" w:color="auto"/>
            </w:tcBorders>
            <w:shd w:val="clear" w:color="auto" w:fill="auto"/>
            <w:vAlign w:val="center"/>
          </w:tcPr>
          <w:p w14:paraId="2DF2F65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673" w:type="pct"/>
            <w:tcBorders>
              <w:top w:val="single" w:sz="4" w:space="0" w:color="auto"/>
              <w:left w:val="single" w:sz="4" w:space="0" w:color="auto"/>
              <w:bottom w:val="single" w:sz="4" w:space="0" w:color="auto"/>
            </w:tcBorders>
            <w:shd w:val="clear" w:color="auto" w:fill="auto"/>
          </w:tcPr>
          <w:p w14:paraId="5CE1BB6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Przewozy pasażerów komunikacją miejską </w:t>
            </w:r>
            <w:r w:rsidRPr="004A31A9">
              <w:rPr>
                <w:rFonts w:asciiTheme="minorHAnsi" w:eastAsia="Times New Roman" w:hAnsiTheme="minorHAnsi" w:cstheme="minorHAnsi"/>
                <w:sz w:val="24"/>
                <w:szCs w:val="24"/>
                <w:lang w:eastAsia="pl-PL"/>
              </w:rPr>
              <w:br/>
              <w:t>w ciągu roku</w:t>
            </w:r>
          </w:p>
        </w:tc>
        <w:tc>
          <w:tcPr>
            <w:tcW w:w="397" w:type="pct"/>
            <w:shd w:val="clear" w:color="auto" w:fill="auto"/>
            <w:vAlign w:val="center"/>
          </w:tcPr>
          <w:p w14:paraId="5AE0318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mln os.</w:t>
            </w:r>
          </w:p>
        </w:tc>
        <w:tc>
          <w:tcPr>
            <w:tcW w:w="555" w:type="pct"/>
            <w:shd w:val="clear" w:color="auto" w:fill="auto"/>
            <w:vAlign w:val="center"/>
          </w:tcPr>
          <w:p w14:paraId="65D97F6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96" w:type="pct"/>
            <w:shd w:val="clear" w:color="auto" w:fill="auto"/>
            <w:vAlign w:val="center"/>
          </w:tcPr>
          <w:p w14:paraId="63F89CE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279</w:t>
            </w:r>
          </w:p>
        </w:tc>
        <w:tc>
          <w:tcPr>
            <w:tcW w:w="317" w:type="pct"/>
            <w:shd w:val="clear" w:color="auto" w:fill="auto"/>
            <w:vAlign w:val="center"/>
          </w:tcPr>
          <w:p w14:paraId="53A9377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397" w:type="pct"/>
            <w:shd w:val="clear" w:color="auto" w:fill="auto"/>
            <w:vAlign w:val="center"/>
          </w:tcPr>
          <w:p w14:paraId="1DC2BF3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280</w:t>
            </w:r>
          </w:p>
        </w:tc>
        <w:tc>
          <w:tcPr>
            <w:tcW w:w="556" w:type="pct"/>
            <w:shd w:val="clear" w:color="auto" w:fill="auto"/>
            <w:vAlign w:val="center"/>
          </w:tcPr>
          <w:p w14:paraId="532F07D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476" w:type="pct"/>
            <w:shd w:val="clear" w:color="auto" w:fill="auto"/>
            <w:vAlign w:val="center"/>
          </w:tcPr>
          <w:p w14:paraId="4E4C689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18254F50"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6A605E97"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60E44FE9" w14:textId="02B00033"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w zakresie transportu miejskiego adresowane będzie do miast i ich obszarów funkcjonalnych. Będzie ono ukierunkowane na wdrażanie rozwiązań niskoemisyjnych w transporcie zbiorowym. Rozwiązania te wynikną z zapisów lokalnych strategii niskoemisyjnych lub dokumentów spełniających ich wymogi</w:t>
      </w:r>
      <w:r w:rsidR="00291826" w:rsidRPr="004A31A9">
        <w:rPr>
          <w:rFonts w:asciiTheme="minorHAnsi" w:hAnsiTheme="minorHAnsi" w:cstheme="minorHAnsi"/>
          <w:sz w:val="24"/>
          <w:szCs w:val="24"/>
          <w:lang w:eastAsia="pl-PL"/>
        </w:rPr>
        <w:t xml:space="preserve"> zawierających elementy zrównoważonych planów mobilności miejskich (m.in. </w:t>
      </w:r>
      <w:r w:rsidRPr="004A31A9">
        <w:rPr>
          <w:rFonts w:asciiTheme="minorHAnsi" w:eastAsia="Times New Roman" w:hAnsiTheme="minorHAnsi" w:cstheme="minorHAnsi"/>
          <w:sz w:val="24"/>
          <w:szCs w:val="24"/>
          <w:lang w:eastAsia="pl-PL"/>
        </w:rPr>
        <w:t xml:space="preserve">kierunki interwencji planowanej </w:t>
      </w:r>
      <w:r w:rsidR="00291826" w:rsidRPr="004A31A9">
        <w:rPr>
          <w:rFonts w:asciiTheme="minorHAnsi" w:eastAsia="Times New Roman" w:hAnsiTheme="minorHAnsi" w:cstheme="minorHAnsi"/>
          <w:sz w:val="24"/>
          <w:szCs w:val="24"/>
          <w:lang w:eastAsia="pl-PL"/>
        </w:rPr>
        <w:t xml:space="preserve">w odniesieniu </w:t>
      </w:r>
      <w:r w:rsidRPr="004A31A9">
        <w:rPr>
          <w:rFonts w:asciiTheme="minorHAnsi" w:eastAsia="Times New Roman" w:hAnsiTheme="minorHAnsi" w:cstheme="minorHAnsi"/>
          <w:sz w:val="24"/>
          <w:szCs w:val="24"/>
          <w:lang w:eastAsia="pl-PL"/>
        </w:rPr>
        <w:t xml:space="preserve">do transportu zbiorowego, </w:t>
      </w:r>
      <w:proofErr w:type="spellStart"/>
      <w:r w:rsidRPr="004A31A9">
        <w:rPr>
          <w:rFonts w:asciiTheme="minorHAnsi" w:eastAsia="Times New Roman" w:hAnsiTheme="minorHAnsi" w:cstheme="minorHAnsi"/>
          <w:sz w:val="24"/>
          <w:szCs w:val="24"/>
          <w:lang w:eastAsia="pl-PL"/>
        </w:rPr>
        <w:t>eko</w:t>
      </w:r>
      <w:proofErr w:type="spellEnd"/>
      <w:r w:rsidRPr="004A31A9">
        <w:rPr>
          <w:rFonts w:asciiTheme="minorHAnsi" w:eastAsia="Times New Roman" w:hAnsiTheme="minorHAnsi" w:cstheme="minorHAnsi"/>
          <w:sz w:val="24"/>
          <w:szCs w:val="24"/>
          <w:lang w:eastAsia="pl-PL"/>
        </w:rPr>
        <w:t>-efektywnych środków transportu, inteligentnych systemów transportowych, bezpieczeństwa ruchu drogowego, indywidualnej mobilności aktywnej oraz kształtowania postaw transportowych</w:t>
      </w:r>
      <w:r w:rsidR="00291826"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w:t>
      </w:r>
    </w:p>
    <w:p w14:paraId="31DA9202"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Zgodnie z ustaleniami Planu zrównoważonego rozwoju publicznego transportu zbiorowego dla województwa pomorskiego interwencja dotyczyć będzie kompleksowej modernizacji istniejących i budowy nowych elementów węzłowej (węzły integrujące podsystemy transportu zbiorowego, w tym kolejowego wraz z budynkami dworców kolejowych) i liniowej infrastruktury zbiorowego transportu szynowego, trolejbusowego, autobusowego i rowerowego. </w:t>
      </w:r>
    </w:p>
    <w:p w14:paraId="292033F0" w14:textId="74D088DB"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będzie dotyczyło także przedsięwzięć poprawiających f</w:t>
      </w:r>
      <w:r w:rsidR="008F0528">
        <w:rPr>
          <w:rFonts w:asciiTheme="minorHAnsi" w:hAnsiTheme="minorHAnsi" w:cstheme="minorHAnsi"/>
          <w:sz w:val="24"/>
          <w:szCs w:val="24"/>
          <w:lang w:eastAsia="pl-PL"/>
        </w:rPr>
        <w:t xml:space="preserve">unkcjonowanie, konkurencyjność </w:t>
      </w:r>
      <w:r w:rsidRPr="004A31A9">
        <w:rPr>
          <w:rFonts w:asciiTheme="minorHAnsi" w:hAnsiTheme="minorHAnsi" w:cstheme="minorHAnsi"/>
          <w:sz w:val="24"/>
          <w:szCs w:val="24"/>
          <w:lang w:eastAsia="pl-PL"/>
        </w:rPr>
        <w:t>i bezpieczeństwo publicznego transportu zbiorowego (m.in. inteligentne systemy transportowe). Obok działań infrastrukturalnych przewiduje się także wsparcie prze</w:t>
      </w:r>
      <w:r w:rsidR="008F0528">
        <w:rPr>
          <w:rFonts w:asciiTheme="minorHAnsi" w:hAnsiTheme="minorHAnsi" w:cstheme="minorHAnsi"/>
          <w:sz w:val="24"/>
          <w:szCs w:val="24"/>
          <w:lang w:eastAsia="pl-PL"/>
        </w:rPr>
        <w:t xml:space="preserve">dsięwzięć związanych z zakupem </w:t>
      </w:r>
      <w:r w:rsidRPr="004A31A9">
        <w:rPr>
          <w:rFonts w:asciiTheme="minorHAnsi" w:hAnsiTheme="minorHAnsi" w:cstheme="minorHAnsi"/>
          <w:sz w:val="24"/>
          <w:szCs w:val="24"/>
          <w:lang w:eastAsia="pl-PL"/>
        </w:rPr>
        <w:t xml:space="preserve">i modernizacją taboru, zwłaszcza wykorzystującego napęd elektryczny lub inne alternatywne systemy napędowe. </w:t>
      </w:r>
    </w:p>
    <w:p w14:paraId="53755687"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celu podniesienia efektywności transportu zbiorowego możliwa będzie również realizacja projektów dotyczących budowy infrastruktury liniowej transportu rowerowego (indywidualna mobilność aktywna) stanowiącej dojazd do węzłów integracyjnych. </w:t>
      </w:r>
    </w:p>
    <w:p w14:paraId="578558CD"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Uzupełniająco, w ramach finansowania krzyżowego, przewiduje się realizację kampanii informacyjno-edukacyjnych promujących transport zbiorowy, mających na celu maksymalizację efektów realizacji wszystkich przedsięwzięć w zakresie miejskiego transportu zbiorowego w ramach danego miejskiego obszaru funkcjonalnego.</w:t>
      </w:r>
    </w:p>
    <w:p w14:paraId="31AC8F8F"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440C27AE"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215B2A09"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Przedsięwzięcia będą realizowane wyłącznie na terenie: OMT oraz miejskich obszarów funkcjonalnych (Słupska, Chojnic-Człuchowa, Kwidzyna, Malborka</w:t>
      </w:r>
      <w:r w:rsidR="00E34105" w:rsidRPr="004A31A9">
        <w:rPr>
          <w:rFonts w:asciiTheme="minorHAnsi" w:hAnsiTheme="minorHAnsi" w:cstheme="minorHAnsi"/>
          <w:sz w:val="24"/>
          <w:szCs w:val="24"/>
          <w:lang w:eastAsia="pl-PL"/>
        </w:rPr>
        <w:t>-Sztumu</w:t>
      </w:r>
      <w:r w:rsidRPr="004A31A9">
        <w:rPr>
          <w:rFonts w:asciiTheme="minorHAnsi" w:hAnsiTheme="minorHAnsi" w:cstheme="minorHAnsi"/>
          <w:sz w:val="24"/>
          <w:szCs w:val="24"/>
          <w:lang w:eastAsia="pl-PL"/>
        </w:rPr>
        <w:t>, Starogardu Gd</w:t>
      </w:r>
      <w:r w:rsidR="00E34105" w:rsidRPr="004A31A9">
        <w:rPr>
          <w:rFonts w:asciiTheme="minorHAnsi" w:hAnsiTheme="minorHAnsi" w:cstheme="minorHAnsi"/>
          <w:sz w:val="24"/>
          <w:szCs w:val="24"/>
          <w:lang w:eastAsia="pl-PL"/>
        </w:rPr>
        <w:t xml:space="preserve">ańskiego, Lęborka, Kościerzyny </w:t>
      </w:r>
      <w:r w:rsidRPr="004A31A9">
        <w:rPr>
          <w:rFonts w:asciiTheme="minorHAnsi" w:hAnsiTheme="minorHAnsi" w:cstheme="minorHAnsi"/>
          <w:sz w:val="24"/>
          <w:szCs w:val="24"/>
          <w:lang w:eastAsia="pl-PL"/>
        </w:rPr>
        <w:t>i Bytowa).</w:t>
      </w:r>
    </w:p>
    <w:p w14:paraId="41685D5B"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5BD24DD7"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Użytkownicy transportu miejskiego i rowerowego.</w:t>
      </w:r>
    </w:p>
    <w:p w14:paraId="2E010C85"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794A14DE" w14:textId="1A66AE39"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spółki z udziałem jednostek samorządu teryt</w:t>
      </w:r>
      <w:r w:rsidR="008F0528">
        <w:rPr>
          <w:rFonts w:asciiTheme="minorHAnsi" w:hAnsiTheme="minorHAnsi" w:cstheme="minorHAnsi"/>
          <w:sz w:val="24"/>
          <w:szCs w:val="24"/>
          <w:lang w:eastAsia="pl-PL"/>
        </w:rPr>
        <w:t xml:space="preserve">orialnego, podmioty działające </w:t>
      </w:r>
      <w:r w:rsidRPr="004A31A9">
        <w:rPr>
          <w:rFonts w:asciiTheme="minorHAnsi" w:hAnsiTheme="minorHAnsi" w:cstheme="minorHAnsi"/>
          <w:sz w:val="24"/>
          <w:szCs w:val="24"/>
          <w:lang w:eastAsia="pl-PL"/>
        </w:rPr>
        <w:t>w oparciu o umowę o partnerstwie publiczno-prywatnym, zarządcy infrastruktury transportowej, służącej organizacji transportu zbiorowego publicznego, przedsiębiorcy.</w:t>
      </w:r>
    </w:p>
    <w:p w14:paraId="2A0F7E96"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2F7816BC" w14:textId="77777777" w:rsidR="00361718" w:rsidRPr="004A31A9" w:rsidRDefault="00361718" w:rsidP="00971256">
      <w:pPr>
        <w:tabs>
          <w:tab w:val="left" w:pos="0"/>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pozakonkursowy (przedsięwzięcia wynikające ze Strategii ZIT). Uzupełniająco przewiduje się </w:t>
      </w:r>
      <w:r w:rsidRPr="004A31A9">
        <w:rPr>
          <w:rFonts w:asciiTheme="minorHAnsi" w:eastAsia="Times New Roman" w:hAnsiTheme="minorHAnsi" w:cstheme="minorHAnsi"/>
          <w:sz w:val="24"/>
          <w:szCs w:val="24"/>
          <w:lang w:eastAsia="pl-PL"/>
        </w:rPr>
        <w:t>tryb konkursowy.</w:t>
      </w:r>
    </w:p>
    <w:p w14:paraId="2D0D06C3"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67C91FDC" w14:textId="77777777" w:rsidR="00361718" w:rsidRPr="004A31A9"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29D81D87" w14:textId="77777777" w:rsidR="00361718" w:rsidRPr="004A31A9" w:rsidRDefault="00361718" w:rsidP="00971256">
      <w:pPr>
        <w:numPr>
          <w:ilvl w:val="0"/>
          <w:numId w:val="15"/>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zgodne z planami zrównoważonego rozwoju publicznego transportu zbiorowego jednostek samorządu terytorialnego lub MOF, </w:t>
      </w:r>
    </w:p>
    <w:p w14:paraId="62F19F61" w14:textId="77777777" w:rsidR="00361718" w:rsidRPr="004A31A9"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przypadku taboru – spełniające najwyższe obowiązujące normy emisji spalin,  </w:t>
      </w:r>
    </w:p>
    <w:p w14:paraId="6A7C362F" w14:textId="77777777" w:rsidR="00361718" w:rsidRPr="004A31A9"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3A37A322"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037A2513"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Nie przewiduje się wykorzystania instrumentów finansowych.</w:t>
      </w:r>
    </w:p>
    <w:p w14:paraId="4096515C" w14:textId="08975946"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61BC168E"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07BA2127"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3013"/>
        <w:gridCol w:w="605"/>
        <w:gridCol w:w="643"/>
        <w:gridCol w:w="1108"/>
        <w:gridCol w:w="396"/>
        <w:gridCol w:w="325"/>
        <w:gridCol w:w="429"/>
        <w:gridCol w:w="1332"/>
        <w:gridCol w:w="605"/>
      </w:tblGrid>
      <w:tr w:rsidR="00361718" w:rsidRPr="004A31A9" w14:paraId="5FD6C3D5" w14:textId="77777777" w:rsidTr="009A42FF">
        <w:trPr>
          <w:cantSplit/>
          <w:trHeight w:val="1380"/>
          <w:jc w:val="center"/>
        </w:trPr>
        <w:tc>
          <w:tcPr>
            <w:tcW w:w="231" w:type="pct"/>
            <w:vMerge w:val="restart"/>
            <w:shd w:val="clear" w:color="auto" w:fill="C6D9F1"/>
            <w:textDirection w:val="btLr"/>
            <w:vAlign w:val="center"/>
          </w:tcPr>
          <w:p w14:paraId="0A96874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720" w:type="pct"/>
            <w:vMerge w:val="restart"/>
            <w:shd w:val="clear" w:color="auto" w:fill="C6D9F1"/>
            <w:textDirection w:val="btLr"/>
            <w:vAlign w:val="center"/>
          </w:tcPr>
          <w:p w14:paraId="4BD135F1"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284" w:type="pct"/>
            <w:vMerge w:val="restart"/>
            <w:shd w:val="clear" w:color="auto" w:fill="C6D9F1"/>
            <w:textDirection w:val="btLr"/>
            <w:vAlign w:val="center"/>
          </w:tcPr>
          <w:p w14:paraId="340F3565"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41" w:type="pct"/>
            <w:vMerge w:val="restart"/>
            <w:shd w:val="clear" w:color="auto" w:fill="C6D9F1"/>
            <w:textDirection w:val="btLr"/>
            <w:vAlign w:val="center"/>
          </w:tcPr>
          <w:p w14:paraId="46802B2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1" w:type="pct"/>
            <w:vMerge w:val="restart"/>
            <w:shd w:val="clear" w:color="auto" w:fill="C6D9F1"/>
            <w:textDirection w:val="btLr"/>
            <w:vAlign w:val="center"/>
          </w:tcPr>
          <w:p w14:paraId="3E051BC3"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00" w:type="pct"/>
            <w:gridSpan w:val="3"/>
            <w:shd w:val="clear" w:color="auto" w:fill="C6D9F1"/>
            <w:textDirection w:val="btLr"/>
            <w:vAlign w:val="center"/>
          </w:tcPr>
          <w:p w14:paraId="6506ED71"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80" w:type="pct"/>
            <w:vMerge w:val="restart"/>
            <w:shd w:val="clear" w:color="auto" w:fill="C6D9F1"/>
            <w:textDirection w:val="btLr"/>
            <w:vAlign w:val="center"/>
          </w:tcPr>
          <w:p w14:paraId="55CFED9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2" w:type="pct"/>
            <w:vMerge w:val="restart"/>
            <w:shd w:val="clear" w:color="auto" w:fill="C6D9F1"/>
            <w:textDirection w:val="btLr"/>
            <w:vAlign w:val="center"/>
          </w:tcPr>
          <w:p w14:paraId="24DA255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70B4C0AB" w14:textId="77777777" w:rsidTr="009A42FF">
        <w:trPr>
          <w:trHeight w:val="296"/>
          <w:jc w:val="center"/>
        </w:trPr>
        <w:tc>
          <w:tcPr>
            <w:tcW w:w="231" w:type="pct"/>
            <w:vMerge/>
            <w:vAlign w:val="center"/>
          </w:tcPr>
          <w:p w14:paraId="4D23A4A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1720" w:type="pct"/>
            <w:vMerge/>
            <w:shd w:val="clear" w:color="auto" w:fill="auto"/>
            <w:vAlign w:val="center"/>
          </w:tcPr>
          <w:p w14:paraId="6B71B36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284" w:type="pct"/>
            <w:vMerge/>
            <w:shd w:val="clear" w:color="auto" w:fill="auto"/>
            <w:vAlign w:val="center"/>
          </w:tcPr>
          <w:p w14:paraId="03FC4A7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41" w:type="pct"/>
            <w:vMerge/>
            <w:vAlign w:val="center"/>
          </w:tcPr>
          <w:p w14:paraId="00C26FC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481" w:type="pct"/>
            <w:vMerge/>
            <w:vAlign w:val="center"/>
          </w:tcPr>
          <w:p w14:paraId="3E4630D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267" w:type="pct"/>
            <w:shd w:val="clear" w:color="auto" w:fill="D9D9D9"/>
            <w:vAlign w:val="center"/>
          </w:tcPr>
          <w:p w14:paraId="25CD111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67" w:type="pct"/>
            <w:shd w:val="clear" w:color="auto" w:fill="D9D9D9"/>
            <w:vAlign w:val="center"/>
          </w:tcPr>
          <w:p w14:paraId="4714470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67" w:type="pct"/>
            <w:shd w:val="clear" w:color="auto" w:fill="D9D9D9"/>
            <w:vAlign w:val="center"/>
          </w:tcPr>
          <w:p w14:paraId="6FF6154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80" w:type="pct"/>
            <w:vMerge/>
            <w:shd w:val="clear" w:color="auto" w:fill="auto"/>
            <w:vAlign w:val="center"/>
          </w:tcPr>
          <w:p w14:paraId="4E9A81E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462" w:type="pct"/>
            <w:vMerge/>
            <w:vAlign w:val="center"/>
          </w:tcPr>
          <w:p w14:paraId="18758D2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r>
      <w:tr w:rsidR="00361718" w:rsidRPr="004A31A9" w14:paraId="4A9FE4DC" w14:textId="77777777" w:rsidTr="009A42FF">
        <w:trPr>
          <w:trHeight w:val="427"/>
          <w:jc w:val="center"/>
        </w:trPr>
        <w:tc>
          <w:tcPr>
            <w:tcW w:w="231" w:type="pct"/>
            <w:vAlign w:val="center"/>
          </w:tcPr>
          <w:p w14:paraId="6150667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720" w:type="pct"/>
            <w:shd w:val="clear" w:color="auto" w:fill="auto"/>
            <w:vAlign w:val="center"/>
          </w:tcPr>
          <w:p w14:paraId="6477D74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wybudowanych zintegrowanych węzłów przesiadkowych</w:t>
            </w:r>
          </w:p>
        </w:tc>
        <w:tc>
          <w:tcPr>
            <w:tcW w:w="284" w:type="pct"/>
            <w:shd w:val="clear" w:color="auto" w:fill="auto"/>
            <w:vAlign w:val="center"/>
          </w:tcPr>
          <w:p w14:paraId="648B3FF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41" w:type="pct"/>
            <w:vAlign w:val="center"/>
          </w:tcPr>
          <w:p w14:paraId="4D210FB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1" w:type="pct"/>
            <w:vAlign w:val="center"/>
          </w:tcPr>
          <w:p w14:paraId="0865A3E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67" w:type="pct"/>
            <w:shd w:val="clear" w:color="auto" w:fill="auto"/>
            <w:vAlign w:val="center"/>
          </w:tcPr>
          <w:p w14:paraId="3E4E5B8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5F1AAFE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1DDBD511" w14:textId="03C68E15" w:rsidR="00361718" w:rsidRPr="004A31A9" w:rsidRDefault="009C446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30</w:t>
            </w:r>
          </w:p>
        </w:tc>
        <w:tc>
          <w:tcPr>
            <w:tcW w:w="680" w:type="pct"/>
            <w:shd w:val="clear" w:color="auto" w:fill="auto"/>
            <w:vAlign w:val="center"/>
          </w:tcPr>
          <w:p w14:paraId="1589A8F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2" w:type="pct"/>
            <w:vAlign w:val="center"/>
          </w:tcPr>
          <w:p w14:paraId="5D2409F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677486F7" w14:textId="77777777" w:rsidTr="005967C2">
        <w:trPr>
          <w:trHeight w:val="427"/>
          <w:jc w:val="center"/>
        </w:trPr>
        <w:tc>
          <w:tcPr>
            <w:tcW w:w="231" w:type="pct"/>
            <w:shd w:val="clear" w:color="auto" w:fill="auto"/>
            <w:vAlign w:val="center"/>
          </w:tcPr>
          <w:p w14:paraId="731B9D5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720" w:type="pct"/>
            <w:shd w:val="clear" w:color="auto" w:fill="auto"/>
            <w:vAlign w:val="center"/>
          </w:tcPr>
          <w:p w14:paraId="05710A0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zakupionych/zmodernizowanych jednostek taboru pasażerskiego w publicznym transporcie zbiorowym komunikacji miejskiej</w:t>
            </w:r>
          </w:p>
        </w:tc>
        <w:tc>
          <w:tcPr>
            <w:tcW w:w="284" w:type="pct"/>
            <w:shd w:val="clear" w:color="auto" w:fill="auto"/>
            <w:vAlign w:val="center"/>
          </w:tcPr>
          <w:p w14:paraId="5C99566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41" w:type="pct"/>
            <w:shd w:val="clear" w:color="auto" w:fill="auto"/>
            <w:vAlign w:val="center"/>
          </w:tcPr>
          <w:p w14:paraId="0193797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1" w:type="pct"/>
            <w:shd w:val="clear" w:color="auto" w:fill="auto"/>
            <w:vAlign w:val="center"/>
          </w:tcPr>
          <w:p w14:paraId="11A6B25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67" w:type="pct"/>
            <w:shd w:val="clear" w:color="auto" w:fill="auto"/>
            <w:vAlign w:val="center"/>
          </w:tcPr>
          <w:p w14:paraId="4314F96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16B1513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2B860E0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36</w:t>
            </w:r>
          </w:p>
        </w:tc>
        <w:tc>
          <w:tcPr>
            <w:tcW w:w="680" w:type="pct"/>
            <w:shd w:val="clear" w:color="auto" w:fill="auto"/>
            <w:vAlign w:val="center"/>
          </w:tcPr>
          <w:p w14:paraId="50D4712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2" w:type="pct"/>
            <w:shd w:val="clear" w:color="auto" w:fill="auto"/>
            <w:vAlign w:val="center"/>
          </w:tcPr>
          <w:p w14:paraId="01063D9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00C2C7B4" w14:textId="77777777" w:rsidTr="005967C2">
        <w:trPr>
          <w:trHeight w:val="427"/>
          <w:jc w:val="center"/>
        </w:trPr>
        <w:tc>
          <w:tcPr>
            <w:tcW w:w="231" w:type="pct"/>
            <w:shd w:val="clear" w:color="auto" w:fill="auto"/>
            <w:vAlign w:val="center"/>
          </w:tcPr>
          <w:p w14:paraId="7C6AA0C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720" w:type="pct"/>
            <w:shd w:val="clear" w:color="auto" w:fill="auto"/>
            <w:vAlign w:val="center"/>
          </w:tcPr>
          <w:p w14:paraId="21A6B89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wybudowanych obiektów „parkuj i jedź”</w:t>
            </w:r>
          </w:p>
        </w:tc>
        <w:tc>
          <w:tcPr>
            <w:tcW w:w="284" w:type="pct"/>
            <w:shd w:val="clear" w:color="auto" w:fill="auto"/>
            <w:vAlign w:val="center"/>
          </w:tcPr>
          <w:p w14:paraId="1403C7E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41" w:type="pct"/>
            <w:shd w:val="clear" w:color="auto" w:fill="auto"/>
            <w:vAlign w:val="center"/>
          </w:tcPr>
          <w:p w14:paraId="7019B7D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1" w:type="pct"/>
            <w:shd w:val="clear" w:color="auto" w:fill="auto"/>
            <w:vAlign w:val="center"/>
          </w:tcPr>
          <w:p w14:paraId="25AED72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67" w:type="pct"/>
            <w:shd w:val="clear" w:color="auto" w:fill="auto"/>
            <w:vAlign w:val="center"/>
          </w:tcPr>
          <w:p w14:paraId="3F7FB1A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20CE408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67" w:type="pct"/>
            <w:shd w:val="clear" w:color="auto" w:fill="auto"/>
            <w:vAlign w:val="center"/>
          </w:tcPr>
          <w:p w14:paraId="238D9EF5" w14:textId="73456F67" w:rsidR="00361718" w:rsidRPr="004A31A9" w:rsidRDefault="009C446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40</w:t>
            </w:r>
          </w:p>
        </w:tc>
        <w:tc>
          <w:tcPr>
            <w:tcW w:w="680" w:type="pct"/>
            <w:shd w:val="clear" w:color="auto" w:fill="auto"/>
            <w:vAlign w:val="center"/>
          </w:tcPr>
          <w:p w14:paraId="0B17EDC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2" w:type="pct"/>
            <w:shd w:val="clear" w:color="auto" w:fill="auto"/>
            <w:vAlign w:val="center"/>
          </w:tcPr>
          <w:p w14:paraId="3009BDC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4B73E549" w14:textId="77777777" w:rsidR="00361718" w:rsidRPr="004A31A9" w:rsidRDefault="00361718" w:rsidP="00971256">
      <w:pPr>
        <w:spacing w:after="60" w:line="360" w:lineRule="auto"/>
        <w:rPr>
          <w:rFonts w:asciiTheme="minorHAnsi" w:eastAsia="Times New Roman" w:hAnsiTheme="minorHAnsi" w:cstheme="minorHAnsi"/>
          <w:sz w:val="24"/>
          <w:szCs w:val="24"/>
          <w:lang w:eastAsia="pl-PL"/>
        </w:rPr>
      </w:pPr>
    </w:p>
    <w:p w14:paraId="382FF165" w14:textId="77777777" w:rsidR="00361718" w:rsidRPr="004A31A9"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7d </w:t>
      </w:r>
    </w:p>
    <w:p w14:paraId="224C86C3" w14:textId="77777777" w:rsidR="00361718" w:rsidRPr="004A31A9"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i rehabilitacja kompleksowych, wysokiej jakości i interoperacyjnych systemów transportu kolejowego oraz propagowanie działań służących zmniejszeniu hałasu.</w:t>
      </w:r>
    </w:p>
    <w:p w14:paraId="6CDA9CDC"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19C0A2B4"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t>Zwiększone przewozy w regionalnym pasażerskim transporcie kolejowym</w:t>
      </w:r>
      <w:r w:rsidRPr="004A31A9">
        <w:rPr>
          <w:rFonts w:asciiTheme="minorHAnsi" w:eastAsia="Times New Roman" w:hAnsiTheme="minorHAnsi" w:cstheme="minorHAnsi"/>
          <w:sz w:val="24"/>
          <w:szCs w:val="24"/>
          <w:lang w:eastAsia="pl-PL"/>
        </w:rPr>
        <w:t>.</w:t>
      </w:r>
    </w:p>
    <w:p w14:paraId="0E2E93C2" w14:textId="77777777" w:rsidR="00361718" w:rsidRPr="004A31A9" w:rsidRDefault="00361718" w:rsidP="00971256">
      <w:pPr>
        <w:pStyle w:val="garNORM"/>
        <w:spacing w:before="240"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2BE72E14" w14:textId="77777777" w:rsidR="00361718" w:rsidRPr="004A31A9" w:rsidRDefault="00361718" w:rsidP="00971256">
      <w:pPr>
        <w:pStyle w:val="nagBOLDwOSIACH"/>
        <w:spacing w:before="60" w:line="360" w:lineRule="auto"/>
        <w:jc w:val="left"/>
        <w:rPr>
          <w:rFonts w:asciiTheme="minorHAnsi" w:hAnsiTheme="minorHAnsi" w:cstheme="minorHAnsi"/>
          <w:b w:val="0"/>
          <w:sz w:val="24"/>
        </w:rPr>
      </w:pPr>
      <w:r w:rsidRPr="004A31A9">
        <w:rPr>
          <w:rFonts w:asciiTheme="minorHAnsi" w:hAnsiTheme="minorHAnsi" w:cstheme="minorHAnsi"/>
          <w:b w:val="0"/>
          <w:sz w:val="24"/>
        </w:rPr>
        <w:lastRenderedPageBreak/>
        <w:t xml:space="preserve">Wyzwaniem jest poprawa spójności terytorialnej i społecznej regionu, poprzez poprawę dostępności do liniowej i węzłowej infrastruktury transportowej. </w:t>
      </w:r>
    </w:p>
    <w:p w14:paraId="5EDF7C5F" w14:textId="77777777" w:rsidR="00361718" w:rsidRPr="004A31A9" w:rsidRDefault="00361718" w:rsidP="00971256">
      <w:pPr>
        <w:pStyle w:val="nagBOLDwOSIACH"/>
        <w:spacing w:before="60" w:line="360" w:lineRule="auto"/>
        <w:jc w:val="left"/>
        <w:rPr>
          <w:rFonts w:asciiTheme="minorHAnsi" w:hAnsiTheme="minorHAnsi" w:cstheme="minorHAnsi"/>
          <w:b w:val="0"/>
          <w:color w:val="000000"/>
          <w:sz w:val="24"/>
        </w:rPr>
      </w:pPr>
      <w:r w:rsidRPr="004A31A9">
        <w:rPr>
          <w:rFonts w:asciiTheme="minorHAnsi" w:hAnsiTheme="minorHAnsi" w:cstheme="minorHAnsi"/>
          <w:b w:val="0"/>
          <w:color w:val="000000"/>
          <w:sz w:val="24"/>
        </w:rPr>
        <w:t>Realizacja priorytetu inwestycyjnego wpłynie na poprawę atrakcyjności pasażerskiego transportu kolejowego, m.in. dzięki skróceniu czasu przejazdów oraz poprawie bezpieczeństwa i komfortu podróży. Realizacja przedsięwzięć wpłynie na zmniejszenie presji środowiskowej transportu indywidualnego.</w:t>
      </w:r>
    </w:p>
    <w:p w14:paraId="3EB330D0"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2854"/>
        <w:gridCol w:w="708"/>
        <w:gridCol w:w="993"/>
        <w:gridCol w:w="708"/>
        <w:gridCol w:w="567"/>
        <w:gridCol w:w="709"/>
        <w:gridCol w:w="1446"/>
        <w:gridCol w:w="788"/>
      </w:tblGrid>
      <w:tr w:rsidR="00361718" w:rsidRPr="004A31A9" w14:paraId="7CFD4F3E" w14:textId="77777777" w:rsidTr="001B3AD2">
        <w:trPr>
          <w:cantSplit/>
          <w:trHeight w:val="1762"/>
        </w:trPr>
        <w:tc>
          <w:tcPr>
            <w:tcW w:w="407" w:type="dxa"/>
            <w:tcBorders>
              <w:right w:val="single" w:sz="4" w:space="0" w:color="auto"/>
            </w:tcBorders>
            <w:shd w:val="clear" w:color="auto" w:fill="C6D9F1"/>
            <w:textDirection w:val="btLr"/>
            <w:vAlign w:val="center"/>
          </w:tcPr>
          <w:p w14:paraId="7B646F67"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2854" w:type="dxa"/>
            <w:tcBorders>
              <w:top w:val="single" w:sz="4" w:space="0" w:color="auto"/>
              <w:left w:val="single" w:sz="4" w:space="0" w:color="auto"/>
              <w:bottom w:val="single" w:sz="4" w:space="0" w:color="auto"/>
            </w:tcBorders>
            <w:shd w:val="clear" w:color="auto" w:fill="C6D9F1"/>
            <w:textDirection w:val="btLr"/>
            <w:vAlign w:val="center"/>
          </w:tcPr>
          <w:p w14:paraId="5712CC6F"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708" w:type="dxa"/>
            <w:shd w:val="clear" w:color="auto" w:fill="C6D9F1"/>
            <w:textDirection w:val="btLr"/>
            <w:vAlign w:val="center"/>
          </w:tcPr>
          <w:p w14:paraId="0739AEA5"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993" w:type="dxa"/>
            <w:shd w:val="clear" w:color="auto" w:fill="C6D9F1"/>
            <w:textDirection w:val="btLr"/>
            <w:vAlign w:val="center"/>
          </w:tcPr>
          <w:p w14:paraId="4AEDAE22"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08" w:type="dxa"/>
            <w:shd w:val="clear" w:color="auto" w:fill="C6D9F1"/>
            <w:textDirection w:val="btLr"/>
            <w:vAlign w:val="center"/>
          </w:tcPr>
          <w:p w14:paraId="1B3E1F0D"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567" w:type="dxa"/>
            <w:shd w:val="clear" w:color="auto" w:fill="C6D9F1"/>
            <w:textDirection w:val="btLr"/>
            <w:vAlign w:val="center"/>
          </w:tcPr>
          <w:p w14:paraId="393A0140"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709" w:type="dxa"/>
            <w:shd w:val="clear" w:color="auto" w:fill="C6D9F1"/>
            <w:textDirection w:val="btLr"/>
            <w:vAlign w:val="center"/>
          </w:tcPr>
          <w:p w14:paraId="014ED1B1"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1446" w:type="dxa"/>
            <w:shd w:val="clear" w:color="auto" w:fill="C6D9F1"/>
            <w:textDirection w:val="btLr"/>
            <w:vAlign w:val="center"/>
          </w:tcPr>
          <w:p w14:paraId="47CF13D2"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88" w:type="dxa"/>
            <w:shd w:val="clear" w:color="auto" w:fill="C6D9F1"/>
            <w:textDirection w:val="btLr"/>
            <w:vAlign w:val="center"/>
          </w:tcPr>
          <w:p w14:paraId="6E3832AF"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79F719A7" w14:textId="77777777" w:rsidTr="001B3AD2">
        <w:trPr>
          <w:trHeight w:val="20"/>
        </w:trPr>
        <w:tc>
          <w:tcPr>
            <w:tcW w:w="407" w:type="dxa"/>
            <w:tcBorders>
              <w:right w:val="single" w:sz="4" w:space="0" w:color="auto"/>
            </w:tcBorders>
            <w:shd w:val="clear" w:color="auto" w:fill="auto"/>
            <w:vAlign w:val="center"/>
          </w:tcPr>
          <w:p w14:paraId="1CD5FE7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2854" w:type="dxa"/>
            <w:tcBorders>
              <w:top w:val="single" w:sz="4" w:space="0" w:color="auto"/>
              <w:left w:val="single" w:sz="4" w:space="0" w:color="auto"/>
              <w:bottom w:val="single" w:sz="4" w:space="0" w:color="auto"/>
            </w:tcBorders>
            <w:shd w:val="clear" w:color="auto" w:fill="auto"/>
            <w:vAlign w:val="center"/>
          </w:tcPr>
          <w:p w14:paraId="5890590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pasażerów przewiezionych </w:t>
            </w:r>
            <w:r w:rsidRPr="004A31A9">
              <w:rPr>
                <w:rFonts w:asciiTheme="minorHAnsi" w:eastAsia="Times New Roman" w:hAnsiTheme="minorHAnsi" w:cstheme="minorHAnsi"/>
                <w:sz w:val="24"/>
                <w:szCs w:val="24"/>
                <w:lang w:eastAsia="pl-PL"/>
              </w:rPr>
              <w:br/>
              <w:t>w ramach kolejowych wojewódzkich przewozów pasażerskich w ciągu roku</w:t>
            </w:r>
          </w:p>
        </w:tc>
        <w:tc>
          <w:tcPr>
            <w:tcW w:w="708" w:type="dxa"/>
            <w:shd w:val="clear" w:color="auto" w:fill="auto"/>
            <w:vAlign w:val="center"/>
          </w:tcPr>
          <w:p w14:paraId="34B418B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mln os.</w:t>
            </w:r>
          </w:p>
        </w:tc>
        <w:tc>
          <w:tcPr>
            <w:tcW w:w="993" w:type="dxa"/>
            <w:shd w:val="clear" w:color="auto" w:fill="auto"/>
            <w:vAlign w:val="center"/>
          </w:tcPr>
          <w:p w14:paraId="7C240C2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708" w:type="dxa"/>
            <w:shd w:val="clear" w:color="auto" w:fill="auto"/>
            <w:vAlign w:val="center"/>
          </w:tcPr>
          <w:p w14:paraId="0DF3037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43</w:t>
            </w:r>
          </w:p>
        </w:tc>
        <w:tc>
          <w:tcPr>
            <w:tcW w:w="567" w:type="dxa"/>
            <w:shd w:val="clear" w:color="auto" w:fill="auto"/>
            <w:vAlign w:val="center"/>
          </w:tcPr>
          <w:p w14:paraId="3ED7E6C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709" w:type="dxa"/>
            <w:shd w:val="clear" w:color="auto" w:fill="auto"/>
            <w:vAlign w:val="center"/>
          </w:tcPr>
          <w:p w14:paraId="7BBD739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47</w:t>
            </w:r>
          </w:p>
        </w:tc>
        <w:tc>
          <w:tcPr>
            <w:tcW w:w="1446" w:type="dxa"/>
            <w:shd w:val="clear" w:color="auto" w:fill="auto"/>
            <w:vAlign w:val="center"/>
          </w:tcPr>
          <w:p w14:paraId="2E08B8D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Operatorzy publicznych kolejowych przewozów pasażerskich</w:t>
            </w:r>
          </w:p>
        </w:tc>
        <w:tc>
          <w:tcPr>
            <w:tcW w:w="788" w:type="dxa"/>
            <w:shd w:val="clear" w:color="auto" w:fill="auto"/>
            <w:vAlign w:val="center"/>
          </w:tcPr>
          <w:p w14:paraId="1FA78DC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733BD984" w14:textId="77777777" w:rsidTr="001B3AD2">
        <w:trPr>
          <w:trHeight w:val="20"/>
        </w:trPr>
        <w:tc>
          <w:tcPr>
            <w:tcW w:w="407" w:type="dxa"/>
            <w:tcBorders>
              <w:right w:val="single" w:sz="4" w:space="0" w:color="auto"/>
            </w:tcBorders>
            <w:shd w:val="clear" w:color="auto" w:fill="auto"/>
            <w:vAlign w:val="center"/>
          </w:tcPr>
          <w:p w14:paraId="17A0205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2854" w:type="dxa"/>
            <w:tcBorders>
              <w:top w:val="single" w:sz="4" w:space="0" w:color="auto"/>
              <w:left w:val="single" w:sz="4" w:space="0" w:color="auto"/>
              <w:bottom w:val="single" w:sz="4" w:space="0" w:color="auto"/>
            </w:tcBorders>
            <w:shd w:val="clear" w:color="auto" w:fill="auto"/>
            <w:vAlign w:val="center"/>
          </w:tcPr>
          <w:p w14:paraId="750683F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Kolejowej Dostępności Transportowej</w:t>
            </w:r>
          </w:p>
        </w:tc>
        <w:tc>
          <w:tcPr>
            <w:tcW w:w="708" w:type="dxa"/>
            <w:shd w:val="clear" w:color="auto" w:fill="auto"/>
            <w:vAlign w:val="center"/>
          </w:tcPr>
          <w:p w14:paraId="1602C34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993" w:type="dxa"/>
            <w:shd w:val="clear" w:color="auto" w:fill="auto"/>
            <w:vAlign w:val="center"/>
          </w:tcPr>
          <w:p w14:paraId="030A352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708" w:type="dxa"/>
            <w:shd w:val="clear" w:color="auto" w:fill="auto"/>
            <w:vAlign w:val="center"/>
          </w:tcPr>
          <w:p w14:paraId="39A652D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23,1058</w:t>
            </w:r>
          </w:p>
        </w:tc>
        <w:tc>
          <w:tcPr>
            <w:tcW w:w="567" w:type="dxa"/>
            <w:shd w:val="clear" w:color="auto" w:fill="auto"/>
            <w:vAlign w:val="center"/>
          </w:tcPr>
          <w:p w14:paraId="3CC4DFF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709" w:type="dxa"/>
            <w:shd w:val="clear" w:color="auto" w:fill="auto"/>
            <w:vAlign w:val="center"/>
          </w:tcPr>
          <w:p w14:paraId="67D1F49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29,4252</w:t>
            </w:r>
          </w:p>
        </w:tc>
        <w:tc>
          <w:tcPr>
            <w:tcW w:w="1446" w:type="dxa"/>
            <w:shd w:val="clear" w:color="auto" w:fill="auto"/>
            <w:vAlign w:val="center"/>
          </w:tcPr>
          <w:p w14:paraId="7CA1B64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MIR</w:t>
            </w:r>
          </w:p>
        </w:tc>
        <w:tc>
          <w:tcPr>
            <w:tcW w:w="788" w:type="dxa"/>
            <w:shd w:val="clear" w:color="auto" w:fill="auto"/>
            <w:vAlign w:val="center"/>
          </w:tcPr>
          <w:p w14:paraId="62DA7EB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 2013 roku co 2-3 lata</w:t>
            </w:r>
          </w:p>
        </w:tc>
      </w:tr>
    </w:tbl>
    <w:p w14:paraId="43731FBA" w14:textId="14D3AFF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3294F777"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17E6625B"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realizację kolejowych przedsięwzięć strategicznych zdefiniowanych w RPS </w:t>
      </w:r>
      <w:r w:rsidRPr="004A31A9">
        <w:rPr>
          <w:rFonts w:asciiTheme="minorHAnsi" w:eastAsia="Times New Roman" w:hAnsiTheme="minorHAnsi" w:cstheme="minorHAnsi"/>
          <w:sz w:val="24"/>
          <w:szCs w:val="24"/>
          <w:lang w:eastAsia="pl-PL"/>
        </w:rPr>
        <w:br/>
        <w:t xml:space="preserve">w zakresie transportu. Wsparciem będą mogły być objęte także inne regionalne linie kolejowe, na których zgodnie z Planem zrównoważonego rozwoju publicznego transportu zbiorowego dla województwa pomorskiego odbywają się wojewódzkie przewozy pasażerskie. </w:t>
      </w:r>
    </w:p>
    <w:p w14:paraId="7C57F387" w14:textId="10F091F9"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Przedsięwzięcia polegać będą na modernizacji i rehabilitacji infrastruktu</w:t>
      </w:r>
      <w:r w:rsidR="008F0528">
        <w:rPr>
          <w:rFonts w:asciiTheme="minorHAnsi" w:eastAsia="Times New Roman" w:hAnsiTheme="minorHAnsi" w:cstheme="minorHAnsi"/>
          <w:sz w:val="24"/>
          <w:szCs w:val="24"/>
          <w:lang w:eastAsia="pl-PL"/>
        </w:rPr>
        <w:t xml:space="preserve">ry liniowej, punktowej (stacje </w:t>
      </w:r>
      <w:r w:rsidRPr="004A31A9">
        <w:rPr>
          <w:rFonts w:asciiTheme="minorHAnsi" w:eastAsia="Times New Roman" w:hAnsiTheme="minorHAnsi" w:cstheme="minorHAnsi"/>
          <w:sz w:val="24"/>
          <w:szCs w:val="24"/>
          <w:lang w:eastAsia="pl-PL"/>
        </w:rPr>
        <w:t>i przystanki kolejowe) oraz towarzyszącej.</w:t>
      </w:r>
    </w:p>
    <w:p w14:paraId="55268444" w14:textId="0889EB07" w:rsidR="00361718" w:rsidRPr="004A31A9"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wsparcia możliwe będą także projekty podnoszące bezpieczeństwo i konkurencyjność transportu kolejowego (Inteligentne Systemy Transportowe), związane z </w:t>
      </w:r>
      <w:r w:rsidR="008F0528">
        <w:rPr>
          <w:rFonts w:asciiTheme="minorHAnsi" w:hAnsiTheme="minorHAnsi" w:cstheme="minorHAnsi"/>
          <w:sz w:val="24"/>
          <w:szCs w:val="24"/>
          <w:lang w:eastAsia="pl-PL"/>
        </w:rPr>
        <w:t xml:space="preserve">rozwojem systemów sterowania </w:t>
      </w:r>
      <w:r w:rsidRPr="004A31A9">
        <w:rPr>
          <w:rFonts w:asciiTheme="minorHAnsi" w:hAnsiTheme="minorHAnsi" w:cstheme="minorHAnsi"/>
          <w:sz w:val="24"/>
          <w:szCs w:val="24"/>
          <w:lang w:eastAsia="pl-PL"/>
        </w:rPr>
        <w:t>i zarządzania ruchem kolejowym</w:t>
      </w:r>
      <w:r w:rsidRPr="004A31A9">
        <w:rPr>
          <w:rFonts w:asciiTheme="minorHAnsi" w:eastAsia="Times New Roman" w:hAnsiTheme="minorHAnsi" w:cstheme="minorHAnsi"/>
          <w:sz w:val="24"/>
          <w:szCs w:val="24"/>
          <w:lang w:eastAsia="pl-PL"/>
        </w:rPr>
        <w:t>, projekty związane z zakupem i modernizacją taboru kolejowego (w tym realizowane w formule partnerstwa publiczno-prywatnego) obsługującego zmodernizowane linie</w:t>
      </w:r>
      <w:r w:rsidR="005B555C" w:rsidRPr="004A31A9">
        <w:rPr>
          <w:rFonts w:asciiTheme="minorHAnsi" w:eastAsia="Times New Roman" w:hAnsiTheme="minorHAnsi" w:cstheme="minorHAnsi"/>
          <w:sz w:val="24"/>
          <w:szCs w:val="24"/>
          <w:lang w:eastAsia="pl-PL"/>
        </w:rPr>
        <w:t xml:space="preserve">, </w:t>
      </w:r>
      <w:r w:rsidR="00E11D14" w:rsidRPr="004A31A9">
        <w:rPr>
          <w:rFonts w:asciiTheme="minorHAnsi" w:eastAsia="Times New Roman" w:hAnsiTheme="minorHAnsi" w:cstheme="minorHAnsi"/>
          <w:sz w:val="24"/>
          <w:szCs w:val="24"/>
          <w:lang w:eastAsia="pl-PL"/>
        </w:rPr>
        <w:t xml:space="preserve">a także projekty z zakresu dokumentacji </w:t>
      </w:r>
      <w:r w:rsidR="001C56AC" w:rsidRPr="004A31A9">
        <w:rPr>
          <w:rFonts w:asciiTheme="minorHAnsi" w:eastAsia="Times New Roman" w:hAnsiTheme="minorHAnsi" w:cstheme="minorHAnsi"/>
          <w:sz w:val="24"/>
          <w:szCs w:val="24"/>
          <w:lang w:eastAsia="pl-PL"/>
        </w:rPr>
        <w:t xml:space="preserve">przedprojektowej i </w:t>
      </w:r>
      <w:r w:rsidR="00E11D14" w:rsidRPr="004A31A9">
        <w:rPr>
          <w:rFonts w:asciiTheme="minorHAnsi" w:eastAsia="Times New Roman" w:hAnsiTheme="minorHAnsi" w:cstheme="minorHAnsi"/>
          <w:sz w:val="24"/>
          <w:szCs w:val="24"/>
          <w:lang w:eastAsia="pl-PL"/>
        </w:rPr>
        <w:t>projektowej</w:t>
      </w:r>
      <w:r w:rsidR="005B555C" w:rsidRPr="004A31A9">
        <w:rPr>
          <w:rFonts w:asciiTheme="minorHAnsi" w:eastAsia="Times New Roman" w:hAnsiTheme="minorHAnsi" w:cstheme="minorHAnsi"/>
          <w:sz w:val="24"/>
          <w:szCs w:val="24"/>
          <w:lang w:eastAsia="pl-PL"/>
        </w:rPr>
        <w:t xml:space="preserve"> kolejowej infrastruktury technicznej.</w:t>
      </w:r>
    </w:p>
    <w:p w14:paraId="41AD1938" w14:textId="77777777" w:rsidR="00361718" w:rsidRPr="004A31A9" w:rsidRDefault="00361718"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r w:rsidRPr="004A31A9">
        <w:rPr>
          <w:rFonts w:asciiTheme="minorHAnsi" w:eastAsia="Times New Roman" w:hAnsiTheme="minorHAnsi" w:cstheme="minorHAnsi"/>
          <w:sz w:val="24"/>
          <w:szCs w:val="24"/>
          <w:lang w:eastAsia="pl-PL"/>
        </w:rPr>
        <w:t xml:space="preserve"> </w:t>
      </w:r>
    </w:p>
    <w:p w14:paraId="28AD3E21"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Środki skierowane na realizację przedsięwzięć w zakresie transportu kolejowego wyniosą ok. 50% całkowitej alokacji na CT 7 w RPO WP.</w:t>
      </w:r>
    </w:p>
    <w:p w14:paraId="19354817"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2C1B5480"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2F858A8B"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3120BA62"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Użytkownicy infrastruktury kolejowej i publicznego transportu zbiorowego kolejowego.</w:t>
      </w:r>
    </w:p>
    <w:p w14:paraId="4F9B0ACE"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09FA6C70"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operatorzy i organizatorzy transportu zbiorowego, podmioty budujące lub zarządzające infrastrukturą kolejową.</w:t>
      </w:r>
    </w:p>
    <w:p w14:paraId="671EB1DE"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1F9A7FCC"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w:t>
      </w:r>
      <w:r w:rsidRPr="004A31A9">
        <w:rPr>
          <w:rFonts w:asciiTheme="minorHAnsi" w:hAnsiTheme="minorHAnsi" w:cstheme="minorHAnsi"/>
          <w:sz w:val="24"/>
          <w:szCs w:val="24"/>
          <w:lang w:eastAsia="pl-PL"/>
        </w:rPr>
        <w:t xml:space="preserve">pozakonkursowy (przedsięwzięcia strategiczne zdefiniowane w RPS w zakresie transportu lub przedsięwzięcia wynikające ze Strategii ZIT). Uzupełniająco przewiduje się </w:t>
      </w:r>
      <w:r w:rsidRPr="004A31A9">
        <w:rPr>
          <w:rFonts w:asciiTheme="minorHAnsi" w:eastAsia="Times New Roman" w:hAnsiTheme="minorHAnsi" w:cstheme="minorHAnsi"/>
          <w:sz w:val="24"/>
          <w:szCs w:val="24"/>
          <w:lang w:eastAsia="pl-PL"/>
        </w:rPr>
        <w:t>tryb konkursowy.</w:t>
      </w:r>
    </w:p>
    <w:p w14:paraId="0525690A"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073B5364" w14:textId="77777777" w:rsidR="00361718" w:rsidRPr="004A31A9"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09FAE3FF" w14:textId="77777777" w:rsidR="00361718" w:rsidRPr="004A31A9"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przyczyniające się do poprawy spójności terytorialnej województwa i dostępności do regionalnych </w:t>
      </w:r>
      <w:r w:rsidRPr="004A31A9">
        <w:rPr>
          <w:rFonts w:asciiTheme="minorHAnsi" w:eastAsia="Times New Roman" w:hAnsiTheme="minorHAnsi" w:cstheme="minorHAnsi"/>
          <w:sz w:val="24"/>
          <w:szCs w:val="24"/>
          <w:lang w:eastAsia="pl-PL"/>
        </w:rPr>
        <w:br/>
        <w:t>i subregionalnych ośrodków miejskich,</w:t>
      </w:r>
    </w:p>
    <w:p w14:paraId="790957BE" w14:textId="77777777" w:rsidR="00361718" w:rsidRPr="004A31A9"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będące kompleksową modernizacją liniowej i punktowej infrastruktury kolejowej.</w:t>
      </w:r>
    </w:p>
    <w:p w14:paraId="7678175F"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78258162"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51E17FC4"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52EF6316"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44B91783"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p>
    <w:p w14:paraId="21B5F55E" w14:textId="4C0BCDB5"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3225"/>
        <w:gridCol w:w="566"/>
        <w:gridCol w:w="677"/>
        <w:gridCol w:w="938"/>
        <w:gridCol w:w="370"/>
        <w:gridCol w:w="456"/>
        <w:gridCol w:w="459"/>
        <w:gridCol w:w="1101"/>
        <w:gridCol w:w="711"/>
      </w:tblGrid>
      <w:tr w:rsidR="00361718" w:rsidRPr="004A31A9" w14:paraId="26EA113A" w14:textId="77777777" w:rsidTr="00D55C23">
        <w:trPr>
          <w:cantSplit/>
          <w:trHeight w:val="1408"/>
          <w:jc w:val="center"/>
        </w:trPr>
        <w:tc>
          <w:tcPr>
            <w:tcW w:w="225" w:type="pct"/>
            <w:vMerge w:val="restart"/>
            <w:shd w:val="clear" w:color="auto" w:fill="C6D9F1"/>
            <w:textDirection w:val="btLr"/>
            <w:vAlign w:val="center"/>
          </w:tcPr>
          <w:p w14:paraId="5C92D06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811" w:type="pct"/>
            <w:vMerge w:val="restart"/>
            <w:shd w:val="clear" w:color="auto" w:fill="C6D9F1"/>
            <w:textDirection w:val="btLr"/>
            <w:vAlign w:val="center"/>
          </w:tcPr>
          <w:p w14:paraId="075183D8"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18" w:type="pct"/>
            <w:vMerge w:val="restart"/>
            <w:shd w:val="clear" w:color="auto" w:fill="C6D9F1"/>
            <w:textDirection w:val="btLr"/>
            <w:vAlign w:val="center"/>
          </w:tcPr>
          <w:p w14:paraId="5D3B9E1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80" w:type="pct"/>
            <w:vMerge w:val="restart"/>
            <w:shd w:val="clear" w:color="auto" w:fill="C6D9F1"/>
            <w:textDirection w:val="btLr"/>
            <w:vAlign w:val="center"/>
          </w:tcPr>
          <w:p w14:paraId="532C5056"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27" w:type="pct"/>
            <w:vMerge w:val="restart"/>
            <w:shd w:val="clear" w:color="auto" w:fill="C6D9F1"/>
            <w:textDirection w:val="btLr"/>
            <w:vAlign w:val="center"/>
          </w:tcPr>
          <w:p w14:paraId="6612E2B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22" w:type="pct"/>
            <w:gridSpan w:val="3"/>
            <w:shd w:val="clear" w:color="auto" w:fill="C6D9F1"/>
            <w:textDirection w:val="btLr"/>
            <w:vAlign w:val="center"/>
          </w:tcPr>
          <w:p w14:paraId="7D912AE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18" w:type="pct"/>
            <w:vMerge w:val="restart"/>
            <w:shd w:val="clear" w:color="auto" w:fill="C6D9F1"/>
            <w:textDirection w:val="btLr"/>
            <w:vAlign w:val="center"/>
          </w:tcPr>
          <w:p w14:paraId="45289DC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99" w:type="pct"/>
            <w:vMerge w:val="restart"/>
            <w:shd w:val="clear" w:color="auto" w:fill="C6D9F1"/>
            <w:textDirection w:val="btLr"/>
            <w:vAlign w:val="center"/>
          </w:tcPr>
          <w:p w14:paraId="42392FC3"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39042BAB" w14:textId="77777777" w:rsidTr="00D55C23">
        <w:trPr>
          <w:trHeight w:val="266"/>
          <w:jc w:val="center"/>
        </w:trPr>
        <w:tc>
          <w:tcPr>
            <w:tcW w:w="225" w:type="pct"/>
            <w:vMerge/>
            <w:vAlign w:val="center"/>
          </w:tcPr>
          <w:p w14:paraId="7CA3992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1811" w:type="pct"/>
            <w:vMerge/>
            <w:shd w:val="clear" w:color="auto" w:fill="auto"/>
            <w:vAlign w:val="center"/>
          </w:tcPr>
          <w:p w14:paraId="2B38AC5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18" w:type="pct"/>
            <w:vMerge/>
            <w:shd w:val="clear" w:color="auto" w:fill="auto"/>
            <w:vAlign w:val="center"/>
          </w:tcPr>
          <w:p w14:paraId="383860A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80" w:type="pct"/>
            <w:vMerge/>
            <w:vAlign w:val="center"/>
          </w:tcPr>
          <w:p w14:paraId="65E0680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527" w:type="pct"/>
            <w:vMerge/>
            <w:vAlign w:val="center"/>
          </w:tcPr>
          <w:p w14:paraId="6D0345A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208" w:type="pct"/>
            <w:shd w:val="clear" w:color="auto" w:fill="D9D9D9"/>
            <w:vAlign w:val="center"/>
          </w:tcPr>
          <w:p w14:paraId="31932C1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56" w:type="pct"/>
            <w:shd w:val="clear" w:color="auto" w:fill="D9D9D9"/>
            <w:vAlign w:val="center"/>
          </w:tcPr>
          <w:p w14:paraId="760E8EA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57" w:type="pct"/>
            <w:shd w:val="clear" w:color="auto" w:fill="D9D9D9"/>
            <w:vAlign w:val="center"/>
          </w:tcPr>
          <w:p w14:paraId="2784380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18" w:type="pct"/>
            <w:vMerge/>
            <w:shd w:val="clear" w:color="auto" w:fill="auto"/>
            <w:vAlign w:val="center"/>
          </w:tcPr>
          <w:p w14:paraId="1666FD0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99" w:type="pct"/>
            <w:vMerge/>
            <w:vAlign w:val="center"/>
          </w:tcPr>
          <w:p w14:paraId="0804BE4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r>
      <w:tr w:rsidR="00361718" w:rsidRPr="004A31A9" w14:paraId="1C4CBA57" w14:textId="77777777" w:rsidTr="00D55C23">
        <w:trPr>
          <w:trHeight w:val="328"/>
          <w:jc w:val="center"/>
        </w:trPr>
        <w:tc>
          <w:tcPr>
            <w:tcW w:w="225" w:type="pct"/>
            <w:vAlign w:val="center"/>
          </w:tcPr>
          <w:p w14:paraId="700C075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811" w:type="pct"/>
            <w:shd w:val="clear" w:color="auto" w:fill="auto"/>
            <w:vAlign w:val="center"/>
          </w:tcPr>
          <w:p w14:paraId="1882E56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przebudowanych lub zmodernizowanych linii kolejowych (CI 12)</w:t>
            </w:r>
          </w:p>
        </w:tc>
        <w:tc>
          <w:tcPr>
            <w:tcW w:w="318" w:type="pct"/>
            <w:shd w:val="clear" w:color="auto" w:fill="auto"/>
            <w:vAlign w:val="center"/>
          </w:tcPr>
          <w:p w14:paraId="70A88FC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80" w:type="pct"/>
            <w:vAlign w:val="center"/>
          </w:tcPr>
          <w:p w14:paraId="0DA128A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27" w:type="pct"/>
            <w:vAlign w:val="center"/>
          </w:tcPr>
          <w:p w14:paraId="7AA05FD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758A5DA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58389F4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7" w:type="pct"/>
            <w:shd w:val="clear" w:color="auto" w:fill="auto"/>
            <w:vAlign w:val="center"/>
          </w:tcPr>
          <w:p w14:paraId="0F4309C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110</w:t>
            </w:r>
          </w:p>
        </w:tc>
        <w:tc>
          <w:tcPr>
            <w:tcW w:w="618" w:type="pct"/>
            <w:shd w:val="clear" w:color="auto" w:fill="auto"/>
            <w:vAlign w:val="center"/>
          </w:tcPr>
          <w:p w14:paraId="19DB373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 IZ</w:t>
            </w:r>
          </w:p>
        </w:tc>
        <w:tc>
          <w:tcPr>
            <w:tcW w:w="399" w:type="pct"/>
            <w:vAlign w:val="center"/>
          </w:tcPr>
          <w:p w14:paraId="09E11E1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3984C10D" w14:textId="77777777" w:rsidTr="00D55C23">
        <w:trPr>
          <w:trHeight w:val="328"/>
          <w:jc w:val="center"/>
        </w:trPr>
        <w:tc>
          <w:tcPr>
            <w:tcW w:w="225" w:type="pct"/>
            <w:shd w:val="clear" w:color="auto" w:fill="auto"/>
            <w:vAlign w:val="center"/>
          </w:tcPr>
          <w:p w14:paraId="46956ED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811" w:type="pct"/>
            <w:shd w:val="clear" w:color="auto" w:fill="auto"/>
            <w:vAlign w:val="center"/>
          </w:tcPr>
          <w:p w14:paraId="6DCA737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wspartych dworców/przystanków kolejowych</w:t>
            </w:r>
          </w:p>
        </w:tc>
        <w:tc>
          <w:tcPr>
            <w:tcW w:w="318" w:type="pct"/>
            <w:shd w:val="clear" w:color="auto" w:fill="auto"/>
            <w:vAlign w:val="center"/>
          </w:tcPr>
          <w:p w14:paraId="0ABC870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80" w:type="pct"/>
            <w:shd w:val="clear" w:color="auto" w:fill="auto"/>
            <w:vAlign w:val="center"/>
          </w:tcPr>
          <w:p w14:paraId="7D94050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27" w:type="pct"/>
            <w:shd w:val="clear" w:color="auto" w:fill="auto"/>
            <w:vAlign w:val="center"/>
          </w:tcPr>
          <w:p w14:paraId="3292E62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4894D1A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103C62F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7" w:type="pct"/>
            <w:shd w:val="clear" w:color="auto" w:fill="auto"/>
            <w:vAlign w:val="center"/>
          </w:tcPr>
          <w:p w14:paraId="77AE63E4" w14:textId="49CFAFF6" w:rsidR="00361718"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r w:rsidR="004F1FD4" w:rsidRPr="004A31A9">
              <w:rPr>
                <w:rFonts w:asciiTheme="minorHAnsi" w:eastAsia="Times New Roman" w:hAnsiTheme="minorHAnsi" w:cstheme="minorHAnsi"/>
                <w:sz w:val="24"/>
                <w:szCs w:val="24"/>
                <w:lang w:eastAsia="pl-PL"/>
              </w:rPr>
              <w:t>0</w:t>
            </w:r>
          </w:p>
        </w:tc>
        <w:tc>
          <w:tcPr>
            <w:tcW w:w="618" w:type="pct"/>
            <w:shd w:val="clear" w:color="auto" w:fill="auto"/>
            <w:vAlign w:val="center"/>
          </w:tcPr>
          <w:p w14:paraId="783B15D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 IZ</w:t>
            </w:r>
          </w:p>
        </w:tc>
        <w:tc>
          <w:tcPr>
            <w:tcW w:w="399" w:type="pct"/>
            <w:shd w:val="clear" w:color="auto" w:fill="auto"/>
            <w:vAlign w:val="center"/>
          </w:tcPr>
          <w:p w14:paraId="0DC0D3A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A83E1D" w:rsidRPr="004A31A9" w14:paraId="7A50E2E0" w14:textId="77777777" w:rsidTr="00D55C23">
        <w:trPr>
          <w:trHeight w:val="328"/>
          <w:jc w:val="center"/>
        </w:trPr>
        <w:tc>
          <w:tcPr>
            <w:tcW w:w="225" w:type="pct"/>
            <w:shd w:val="clear" w:color="auto" w:fill="auto"/>
            <w:vAlign w:val="center"/>
          </w:tcPr>
          <w:p w14:paraId="34EEF494"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811" w:type="pct"/>
            <w:shd w:val="clear" w:color="auto" w:fill="auto"/>
            <w:vAlign w:val="center"/>
          </w:tcPr>
          <w:p w14:paraId="4E2997F9"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zakupionych lub zmodernizowanych jednostek taboru kolejowego </w:t>
            </w:r>
          </w:p>
        </w:tc>
        <w:tc>
          <w:tcPr>
            <w:tcW w:w="318" w:type="pct"/>
            <w:shd w:val="clear" w:color="auto" w:fill="auto"/>
            <w:vAlign w:val="center"/>
          </w:tcPr>
          <w:p w14:paraId="2CB80CDE"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80" w:type="pct"/>
            <w:shd w:val="clear" w:color="auto" w:fill="auto"/>
            <w:vAlign w:val="center"/>
          </w:tcPr>
          <w:p w14:paraId="2BD25939"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27" w:type="pct"/>
            <w:shd w:val="clear" w:color="auto" w:fill="auto"/>
            <w:vAlign w:val="center"/>
          </w:tcPr>
          <w:p w14:paraId="3FB59881"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34A85A91"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39A72E04"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7" w:type="pct"/>
            <w:shd w:val="clear" w:color="auto" w:fill="auto"/>
            <w:vAlign w:val="center"/>
          </w:tcPr>
          <w:p w14:paraId="5D9D11EA"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618" w:type="pct"/>
            <w:shd w:val="clear" w:color="auto" w:fill="auto"/>
            <w:vAlign w:val="center"/>
          </w:tcPr>
          <w:p w14:paraId="6DC51C44"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99" w:type="pct"/>
            <w:shd w:val="clear" w:color="auto" w:fill="auto"/>
            <w:vAlign w:val="center"/>
          </w:tcPr>
          <w:p w14:paraId="3DDA49E0" w14:textId="77777777" w:rsidR="00A83E1D" w:rsidRPr="004A31A9" w:rsidRDefault="00A83E1D"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0C1C96AD" w14:textId="77777777" w:rsidR="00361718" w:rsidRPr="004A31A9" w:rsidRDefault="00361718" w:rsidP="00971256">
      <w:pPr>
        <w:spacing w:after="60" w:line="360" w:lineRule="auto"/>
        <w:rPr>
          <w:rFonts w:asciiTheme="minorHAnsi" w:eastAsia="Times New Roman" w:hAnsiTheme="minorHAnsi" w:cstheme="minorHAnsi"/>
          <w:b/>
          <w:sz w:val="24"/>
          <w:szCs w:val="24"/>
          <w:lang w:eastAsia="pl-PL"/>
        </w:rPr>
      </w:pPr>
    </w:p>
    <w:p w14:paraId="3FCD2285" w14:textId="77777777" w:rsidR="00361718" w:rsidRPr="004A31A9"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7b </w:t>
      </w:r>
    </w:p>
    <w:p w14:paraId="3BB22095" w14:textId="77777777" w:rsidR="00361718" w:rsidRPr="004A31A9"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Zwiększanie mobilności regionalnej poprzez łączenie węzłów drugorzędnych i trzeciorzędnych z infrastrukturą TEN-T, </w:t>
      </w:r>
      <w:r w:rsidRPr="004A31A9">
        <w:rPr>
          <w:rFonts w:asciiTheme="minorHAnsi" w:eastAsia="Times New Roman" w:hAnsiTheme="minorHAnsi" w:cstheme="minorHAnsi"/>
          <w:sz w:val="24"/>
          <w:szCs w:val="24"/>
          <w:lang w:eastAsia="pl-PL"/>
        </w:rPr>
        <w:br/>
        <w:t xml:space="preserve">w tym z węzłami multimodalnymi. </w:t>
      </w:r>
    </w:p>
    <w:p w14:paraId="3B98CCEB"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6FFA3693"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Poprawiona dostępność drogowa miejskich ośrodków funkcjonalnych do Trójmiasta, a także jakość powiązań drogowych między nimi.</w:t>
      </w:r>
    </w:p>
    <w:p w14:paraId="6D0C921F" w14:textId="77777777" w:rsidR="00361718" w:rsidRPr="004A31A9" w:rsidRDefault="00361718" w:rsidP="00971256">
      <w:pPr>
        <w:pStyle w:val="garNORM"/>
        <w:spacing w:before="240"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164E9EAF"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Istotnym wyzwaniem jest usprawnienie połączeń drogowych między ważnymi ośrodkami miejskimi regionu, a także między nimi a ich otoczeniem funkcjonalnym.</w:t>
      </w:r>
    </w:p>
    <w:p w14:paraId="612A56F2" w14:textId="619E7644" w:rsidR="00361718" w:rsidRPr="004A31A9" w:rsidRDefault="00361718" w:rsidP="00971256">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Realizacja priorytetu inwestycyjnego wpłynie na wzrost spójności sieci drogowej w regionie. Poprawi się dostępność kluczowych miejskich obszarów funkcjonalnych, w</w:t>
      </w:r>
      <w:r w:rsidR="008F0528">
        <w:rPr>
          <w:rFonts w:asciiTheme="minorHAnsi" w:hAnsiTheme="minorHAnsi" w:cstheme="minorHAnsi"/>
          <w:color w:val="000000"/>
          <w:sz w:val="24"/>
          <w:szCs w:val="24"/>
          <w:lang w:eastAsia="pl-PL"/>
        </w:rPr>
        <w:t xml:space="preserve"> tym ośrodka metropolitalnego, </w:t>
      </w:r>
      <w:r w:rsidRPr="004A31A9">
        <w:rPr>
          <w:rFonts w:asciiTheme="minorHAnsi" w:hAnsiTheme="minorHAnsi" w:cstheme="minorHAnsi"/>
          <w:color w:val="000000"/>
          <w:sz w:val="24"/>
          <w:szCs w:val="24"/>
          <w:lang w:eastAsia="pl-PL"/>
        </w:rPr>
        <w:t>m. in. poprzez likwidację tzw. „wąskich gardeł” i budowę obwodnic miejscowości o wysokim natężeniu ruchu tranzytowego.</w:t>
      </w:r>
    </w:p>
    <w:p w14:paraId="305664AC"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color w:val="000000"/>
          <w:sz w:val="24"/>
          <w:szCs w:val="24"/>
          <w:lang w:eastAsia="pl-PL"/>
        </w:rPr>
        <w:t>Realizacja inwestycji w ramach priorytetu inwestycyjnego pozwoli na dostosowanie parametrów technicznych dróg do odpowiednich standardów, w tym na zwiększenie przepustowości i nośności infrastruktury drogowej, co przyczyni się do wzrostu bezpieczeństwa.</w:t>
      </w:r>
    </w:p>
    <w:p w14:paraId="7D60DD64"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615"/>
        <w:gridCol w:w="634"/>
        <w:gridCol w:w="1173"/>
        <w:gridCol w:w="956"/>
        <w:gridCol w:w="672"/>
        <w:gridCol w:w="1046"/>
        <w:gridCol w:w="1553"/>
        <w:gridCol w:w="672"/>
      </w:tblGrid>
      <w:tr w:rsidR="00361718" w:rsidRPr="004A31A9" w14:paraId="55D5DE9B" w14:textId="77777777" w:rsidTr="009A42FF">
        <w:trPr>
          <w:cantSplit/>
          <w:trHeight w:val="1648"/>
        </w:trPr>
        <w:tc>
          <w:tcPr>
            <w:tcW w:w="0" w:type="auto"/>
            <w:tcBorders>
              <w:right w:val="single" w:sz="4" w:space="0" w:color="auto"/>
            </w:tcBorders>
            <w:shd w:val="clear" w:color="auto" w:fill="C6D9F1"/>
            <w:textDirection w:val="btLr"/>
            <w:vAlign w:val="center"/>
          </w:tcPr>
          <w:p w14:paraId="081A4D67"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3421" w:type="dxa"/>
            <w:tcBorders>
              <w:top w:val="single" w:sz="4" w:space="0" w:color="auto"/>
              <w:left w:val="single" w:sz="4" w:space="0" w:color="auto"/>
              <w:bottom w:val="single" w:sz="4" w:space="0" w:color="auto"/>
            </w:tcBorders>
            <w:shd w:val="clear" w:color="auto" w:fill="C6D9F1"/>
            <w:textDirection w:val="btLr"/>
            <w:vAlign w:val="center"/>
          </w:tcPr>
          <w:p w14:paraId="7418167F"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567" w:type="dxa"/>
            <w:shd w:val="clear" w:color="auto" w:fill="C6D9F1"/>
            <w:textDirection w:val="btLr"/>
            <w:vAlign w:val="center"/>
          </w:tcPr>
          <w:p w14:paraId="5B23FB2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861" w:type="dxa"/>
            <w:shd w:val="clear" w:color="auto" w:fill="C6D9F1"/>
            <w:textDirection w:val="btLr"/>
            <w:vAlign w:val="center"/>
          </w:tcPr>
          <w:p w14:paraId="0E67BCB3"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56" w:type="dxa"/>
            <w:shd w:val="clear" w:color="auto" w:fill="C6D9F1"/>
            <w:textDirection w:val="btLr"/>
            <w:vAlign w:val="center"/>
          </w:tcPr>
          <w:p w14:paraId="3CBEE037"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567" w:type="dxa"/>
            <w:shd w:val="clear" w:color="auto" w:fill="C6D9F1"/>
            <w:textDirection w:val="btLr"/>
            <w:vAlign w:val="center"/>
          </w:tcPr>
          <w:p w14:paraId="01AC78DF"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709" w:type="dxa"/>
            <w:shd w:val="clear" w:color="auto" w:fill="C6D9F1"/>
            <w:textDirection w:val="btLr"/>
            <w:vAlign w:val="center"/>
          </w:tcPr>
          <w:p w14:paraId="50A5C326"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1140" w:type="dxa"/>
            <w:shd w:val="clear" w:color="auto" w:fill="C6D9F1"/>
            <w:textDirection w:val="btLr"/>
            <w:vAlign w:val="center"/>
          </w:tcPr>
          <w:p w14:paraId="023C753B"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844" w:type="dxa"/>
            <w:shd w:val="clear" w:color="auto" w:fill="C6D9F1"/>
            <w:textDirection w:val="btLr"/>
            <w:vAlign w:val="center"/>
          </w:tcPr>
          <w:p w14:paraId="646A1C8B"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69B9A9DF" w14:textId="77777777" w:rsidTr="009A42FF">
        <w:trPr>
          <w:trHeight w:val="426"/>
        </w:trPr>
        <w:tc>
          <w:tcPr>
            <w:tcW w:w="0" w:type="auto"/>
            <w:tcBorders>
              <w:right w:val="single" w:sz="4" w:space="0" w:color="auto"/>
            </w:tcBorders>
            <w:shd w:val="clear" w:color="auto" w:fill="auto"/>
            <w:vAlign w:val="center"/>
          </w:tcPr>
          <w:p w14:paraId="08C9D68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3421" w:type="dxa"/>
            <w:tcBorders>
              <w:top w:val="single" w:sz="4" w:space="0" w:color="auto"/>
              <w:left w:val="single" w:sz="4" w:space="0" w:color="auto"/>
              <w:bottom w:val="single" w:sz="4" w:space="0" w:color="auto"/>
            </w:tcBorders>
            <w:shd w:val="clear" w:color="auto" w:fill="auto"/>
            <w:vAlign w:val="center"/>
          </w:tcPr>
          <w:p w14:paraId="4238847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długości dróg wojewódzkich o dobrym </w:t>
            </w:r>
            <w:r w:rsidRPr="004A31A9">
              <w:rPr>
                <w:rFonts w:asciiTheme="minorHAnsi" w:eastAsia="Times New Roman" w:hAnsiTheme="minorHAnsi" w:cstheme="minorHAnsi"/>
                <w:sz w:val="24"/>
                <w:szCs w:val="24"/>
                <w:lang w:eastAsia="pl-PL"/>
              </w:rPr>
              <w:br/>
              <w:t>i zadowalającym stanie technicznym</w:t>
            </w:r>
          </w:p>
        </w:tc>
        <w:tc>
          <w:tcPr>
            <w:tcW w:w="567" w:type="dxa"/>
            <w:shd w:val="clear" w:color="auto" w:fill="auto"/>
            <w:vAlign w:val="center"/>
          </w:tcPr>
          <w:p w14:paraId="0D3E874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861" w:type="dxa"/>
            <w:shd w:val="clear" w:color="auto" w:fill="auto"/>
            <w:vAlign w:val="center"/>
          </w:tcPr>
          <w:p w14:paraId="32D84B3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56" w:type="dxa"/>
            <w:shd w:val="clear" w:color="auto" w:fill="auto"/>
            <w:vAlign w:val="center"/>
          </w:tcPr>
          <w:p w14:paraId="2EC96A9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47,8</w:t>
            </w:r>
          </w:p>
        </w:tc>
        <w:tc>
          <w:tcPr>
            <w:tcW w:w="567" w:type="dxa"/>
            <w:shd w:val="clear" w:color="auto" w:fill="auto"/>
            <w:vAlign w:val="center"/>
          </w:tcPr>
          <w:p w14:paraId="000A3FB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2011</w:t>
            </w:r>
          </w:p>
        </w:tc>
        <w:tc>
          <w:tcPr>
            <w:tcW w:w="709" w:type="dxa"/>
            <w:shd w:val="clear" w:color="auto" w:fill="auto"/>
            <w:vAlign w:val="center"/>
          </w:tcPr>
          <w:p w14:paraId="243B907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56,3</w:t>
            </w:r>
          </w:p>
        </w:tc>
        <w:tc>
          <w:tcPr>
            <w:tcW w:w="1140" w:type="dxa"/>
            <w:shd w:val="clear" w:color="auto" w:fill="auto"/>
            <w:vAlign w:val="center"/>
          </w:tcPr>
          <w:p w14:paraId="1C232E6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Dróg Wojewódzkich w Gdańsku</w:t>
            </w:r>
          </w:p>
        </w:tc>
        <w:tc>
          <w:tcPr>
            <w:tcW w:w="844" w:type="dxa"/>
            <w:shd w:val="clear" w:color="auto" w:fill="auto"/>
            <w:vAlign w:val="center"/>
          </w:tcPr>
          <w:p w14:paraId="0CB7295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trzy lata</w:t>
            </w:r>
          </w:p>
        </w:tc>
      </w:tr>
      <w:tr w:rsidR="00361718" w:rsidRPr="004A31A9" w14:paraId="1E412D4B" w14:textId="77777777" w:rsidTr="009A42FF">
        <w:trPr>
          <w:trHeight w:val="269"/>
        </w:trPr>
        <w:tc>
          <w:tcPr>
            <w:tcW w:w="0" w:type="auto"/>
            <w:tcBorders>
              <w:right w:val="single" w:sz="4" w:space="0" w:color="auto"/>
            </w:tcBorders>
            <w:shd w:val="clear" w:color="auto" w:fill="auto"/>
            <w:vAlign w:val="center"/>
          </w:tcPr>
          <w:p w14:paraId="12B6C3D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3421" w:type="dxa"/>
            <w:tcBorders>
              <w:top w:val="single" w:sz="4" w:space="0" w:color="auto"/>
              <w:left w:val="single" w:sz="4" w:space="0" w:color="auto"/>
              <w:bottom w:val="single" w:sz="4" w:space="0" w:color="auto"/>
            </w:tcBorders>
            <w:shd w:val="clear" w:color="auto" w:fill="auto"/>
            <w:vAlign w:val="center"/>
          </w:tcPr>
          <w:p w14:paraId="088454F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gmin objętych izochroną 60 minut </w:t>
            </w:r>
            <w:r w:rsidRPr="004A31A9">
              <w:rPr>
                <w:rFonts w:asciiTheme="minorHAnsi" w:eastAsia="Times New Roman" w:hAnsiTheme="minorHAnsi" w:cstheme="minorHAnsi"/>
                <w:sz w:val="24"/>
                <w:szCs w:val="24"/>
                <w:lang w:eastAsia="pl-PL"/>
              </w:rPr>
              <w:lastRenderedPageBreak/>
              <w:t>dostępności drogowej do Trójmiasta</w:t>
            </w:r>
          </w:p>
        </w:tc>
        <w:tc>
          <w:tcPr>
            <w:tcW w:w="567" w:type="dxa"/>
            <w:shd w:val="clear" w:color="auto" w:fill="auto"/>
            <w:vAlign w:val="center"/>
          </w:tcPr>
          <w:p w14:paraId="57BD631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861" w:type="dxa"/>
            <w:shd w:val="clear" w:color="auto" w:fill="auto"/>
            <w:vAlign w:val="center"/>
          </w:tcPr>
          <w:p w14:paraId="178F933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56" w:type="dxa"/>
            <w:shd w:val="clear" w:color="auto" w:fill="auto"/>
            <w:vAlign w:val="center"/>
          </w:tcPr>
          <w:p w14:paraId="7A0F9CB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56</w:t>
            </w:r>
          </w:p>
        </w:tc>
        <w:tc>
          <w:tcPr>
            <w:tcW w:w="567" w:type="dxa"/>
            <w:shd w:val="clear" w:color="auto" w:fill="auto"/>
            <w:vAlign w:val="center"/>
          </w:tcPr>
          <w:p w14:paraId="43FBFC5C" w14:textId="77777777" w:rsidR="00361718" w:rsidRPr="004A31A9" w:rsidRDefault="00361718"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2011</w:t>
            </w:r>
          </w:p>
        </w:tc>
        <w:tc>
          <w:tcPr>
            <w:tcW w:w="709" w:type="dxa"/>
            <w:shd w:val="clear" w:color="auto" w:fill="auto"/>
            <w:vAlign w:val="center"/>
          </w:tcPr>
          <w:p w14:paraId="350D343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1140" w:type="dxa"/>
            <w:shd w:val="clear" w:color="auto" w:fill="auto"/>
            <w:vAlign w:val="center"/>
          </w:tcPr>
          <w:p w14:paraId="5698A67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Badanie</w:t>
            </w:r>
          </w:p>
        </w:tc>
        <w:tc>
          <w:tcPr>
            <w:tcW w:w="844" w:type="dxa"/>
            <w:shd w:val="clear" w:color="auto" w:fill="auto"/>
            <w:vAlign w:val="center"/>
          </w:tcPr>
          <w:p w14:paraId="39376C4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trzy lata</w:t>
            </w:r>
          </w:p>
        </w:tc>
      </w:tr>
      <w:tr w:rsidR="00361718" w:rsidRPr="004A31A9" w14:paraId="45324274" w14:textId="77777777" w:rsidTr="005967C2">
        <w:trPr>
          <w:trHeight w:val="269"/>
        </w:trPr>
        <w:tc>
          <w:tcPr>
            <w:tcW w:w="0" w:type="auto"/>
            <w:tcBorders>
              <w:right w:val="single" w:sz="4" w:space="0" w:color="auto"/>
            </w:tcBorders>
            <w:shd w:val="clear" w:color="auto" w:fill="auto"/>
            <w:vAlign w:val="center"/>
          </w:tcPr>
          <w:p w14:paraId="45735FC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3421" w:type="dxa"/>
            <w:tcBorders>
              <w:top w:val="single" w:sz="4" w:space="0" w:color="auto"/>
              <w:left w:val="single" w:sz="4" w:space="0" w:color="auto"/>
              <w:bottom w:val="single" w:sz="4" w:space="0" w:color="auto"/>
            </w:tcBorders>
            <w:shd w:val="clear" w:color="auto" w:fill="auto"/>
            <w:vAlign w:val="center"/>
          </w:tcPr>
          <w:p w14:paraId="762D29D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Drogowej Dostępności Transportowej</w:t>
            </w:r>
          </w:p>
        </w:tc>
        <w:tc>
          <w:tcPr>
            <w:tcW w:w="567" w:type="dxa"/>
            <w:shd w:val="clear" w:color="auto" w:fill="auto"/>
            <w:vAlign w:val="center"/>
          </w:tcPr>
          <w:p w14:paraId="3DAB9FF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861" w:type="dxa"/>
            <w:shd w:val="clear" w:color="auto" w:fill="auto"/>
            <w:vAlign w:val="center"/>
          </w:tcPr>
          <w:p w14:paraId="7C254FE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56" w:type="dxa"/>
            <w:shd w:val="clear" w:color="auto" w:fill="auto"/>
            <w:vAlign w:val="center"/>
          </w:tcPr>
          <w:p w14:paraId="3E772417" w14:textId="77777777" w:rsidR="00361718" w:rsidRPr="004A31A9" w:rsidRDefault="00361718"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22,2280</w:t>
            </w:r>
          </w:p>
        </w:tc>
        <w:tc>
          <w:tcPr>
            <w:tcW w:w="567" w:type="dxa"/>
            <w:shd w:val="clear" w:color="auto" w:fill="auto"/>
            <w:vAlign w:val="center"/>
          </w:tcPr>
          <w:p w14:paraId="7BB051CE" w14:textId="77777777" w:rsidR="00361718" w:rsidRPr="004A31A9" w:rsidRDefault="00361718"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201</w:t>
            </w:r>
            <w:r w:rsidR="000D3CF9" w:rsidRPr="004A31A9">
              <w:rPr>
                <w:rFonts w:asciiTheme="minorHAnsi" w:eastAsia="MS Mincho" w:hAnsiTheme="minorHAnsi" w:cstheme="minorHAnsi"/>
                <w:sz w:val="24"/>
                <w:szCs w:val="24"/>
                <w:lang w:eastAsia="ja-JP"/>
              </w:rPr>
              <w:t>3</w:t>
            </w:r>
          </w:p>
        </w:tc>
        <w:tc>
          <w:tcPr>
            <w:tcW w:w="709" w:type="dxa"/>
            <w:shd w:val="clear" w:color="auto" w:fill="auto"/>
            <w:vAlign w:val="center"/>
          </w:tcPr>
          <w:p w14:paraId="363F48A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26,4260</w:t>
            </w:r>
          </w:p>
        </w:tc>
        <w:tc>
          <w:tcPr>
            <w:tcW w:w="1140" w:type="dxa"/>
            <w:shd w:val="clear" w:color="auto" w:fill="auto"/>
            <w:vAlign w:val="center"/>
          </w:tcPr>
          <w:p w14:paraId="34D3934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MIR</w:t>
            </w:r>
          </w:p>
        </w:tc>
        <w:tc>
          <w:tcPr>
            <w:tcW w:w="844" w:type="dxa"/>
            <w:shd w:val="clear" w:color="auto" w:fill="auto"/>
            <w:vAlign w:val="center"/>
          </w:tcPr>
          <w:p w14:paraId="33C5C56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 2013 roku co 2-3 lata</w:t>
            </w:r>
          </w:p>
        </w:tc>
      </w:tr>
    </w:tbl>
    <w:p w14:paraId="4D225415" w14:textId="36F3DBBD"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39009AFF"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6746FBA8" w14:textId="77777777" w:rsidR="00361718" w:rsidRPr="004A31A9" w:rsidRDefault="00361718" w:rsidP="00971256">
      <w:pPr>
        <w:tabs>
          <w:tab w:val="left" w:pos="1077"/>
        </w:tabs>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 xml:space="preserve">Przewiduje się realizację drogowych przedsięwzięć strategicznych zdefiniowanych w RPS w zakresie transportu. Wsparciem objęte zostaną drogi o charakterze regionalnym, dowiązujące najważniejsze ośrodki miejskie do dróg krajowych, w tym do sieci TEN-T. </w:t>
      </w:r>
    </w:p>
    <w:p w14:paraId="29313FC3" w14:textId="77777777" w:rsidR="00361718" w:rsidRPr="004A31A9" w:rsidRDefault="00361718" w:rsidP="00971256">
      <w:pPr>
        <w:tabs>
          <w:tab w:val="left" w:pos="1077"/>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 xml:space="preserve">Wspierane będą przedsięwzięcia polegające na budowie, przebudowie i rozbudowie </w:t>
      </w:r>
      <w:r w:rsidRPr="004A31A9">
        <w:rPr>
          <w:rFonts w:asciiTheme="minorHAnsi" w:eastAsia="Times New Roman" w:hAnsiTheme="minorHAnsi" w:cstheme="minorHAnsi"/>
          <w:sz w:val="24"/>
          <w:szCs w:val="24"/>
          <w:lang w:eastAsia="pl-PL"/>
        </w:rPr>
        <w:t>(wraz z wyposażeniem technicznym) układów drogowych, w tym na likwidacji „wąskich gardeł”, wyprowadzeniu</w:t>
      </w:r>
      <w:r w:rsidRPr="004A31A9">
        <w:rPr>
          <w:rFonts w:asciiTheme="minorHAnsi" w:eastAsia="Times New Roman" w:hAnsiTheme="minorHAnsi" w:cstheme="minorHAnsi"/>
          <w:b/>
          <w:bCs/>
          <w:sz w:val="24"/>
          <w:szCs w:val="24"/>
          <w:lang w:eastAsia="pl-PL"/>
        </w:rPr>
        <w:t xml:space="preserve"> </w:t>
      </w:r>
      <w:r w:rsidRPr="004A31A9">
        <w:rPr>
          <w:rFonts w:asciiTheme="minorHAnsi" w:eastAsia="Times New Roman" w:hAnsiTheme="minorHAnsi" w:cstheme="minorHAnsi"/>
          <w:sz w:val="24"/>
          <w:szCs w:val="24"/>
          <w:lang w:eastAsia="pl-PL"/>
        </w:rPr>
        <w:t>ruchu tranzytowego z obszarów centralnych miast i miejscowości poprzez budowę obwodnic lub</w:t>
      </w:r>
      <w:r w:rsidRPr="004A31A9">
        <w:rPr>
          <w:rFonts w:asciiTheme="minorHAnsi" w:eastAsia="Times New Roman" w:hAnsiTheme="minorHAnsi" w:cstheme="minorHAnsi"/>
          <w:b/>
          <w:bCs/>
          <w:sz w:val="24"/>
          <w:szCs w:val="24"/>
          <w:lang w:eastAsia="pl-PL"/>
        </w:rPr>
        <w:t xml:space="preserve"> </w:t>
      </w:r>
      <w:r w:rsidRPr="004A31A9">
        <w:rPr>
          <w:rFonts w:asciiTheme="minorHAnsi" w:eastAsia="Times New Roman" w:hAnsiTheme="minorHAnsi" w:cstheme="minorHAnsi"/>
          <w:sz w:val="24"/>
          <w:szCs w:val="24"/>
          <w:lang w:eastAsia="pl-PL"/>
        </w:rPr>
        <w:t xml:space="preserve">obejść miejscowości. </w:t>
      </w:r>
      <w:r w:rsidRPr="004A31A9">
        <w:rPr>
          <w:rFonts w:asciiTheme="minorHAnsi" w:hAnsiTheme="minorHAnsi" w:cstheme="minorHAnsi"/>
          <w:sz w:val="24"/>
          <w:szCs w:val="24"/>
        </w:rPr>
        <w:t>W ramach realizowanych przedsięwzięć przewiduje się także działania uzupełniające dotyczące poprawy bezpieczeństwa ruchu drogowego. Wspierane mogą być również przedsięwzięcia związane z organizacją ruchu poprawiające przepustowość i sprawność dróg (w tym Inteligentne Systemy Transportowe).</w:t>
      </w:r>
      <w:r w:rsidRPr="004A31A9">
        <w:rPr>
          <w:rFonts w:asciiTheme="minorHAnsi" w:eastAsia="Times New Roman" w:hAnsiTheme="minorHAnsi" w:cstheme="minorHAnsi"/>
          <w:sz w:val="24"/>
          <w:szCs w:val="24"/>
          <w:lang w:eastAsia="pl-PL"/>
        </w:rPr>
        <w:t xml:space="preserve"> </w:t>
      </w:r>
      <w:r w:rsidR="004C046F" w:rsidRPr="004A31A9">
        <w:rPr>
          <w:rFonts w:asciiTheme="minorHAnsi" w:eastAsia="Times New Roman" w:hAnsiTheme="minorHAnsi" w:cstheme="minorHAnsi"/>
          <w:sz w:val="24"/>
          <w:szCs w:val="24"/>
          <w:lang w:eastAsia="pl-PL"/>
        </w:rPr>
        <w:t>W ramach PI 7b nie przewiduje się wspierania infrastruktury drogowej o znaczeniu lokalnym.</w:t>
      </w:r>
    </w:p>
    <w:p w14:paraId="6167EC9C" w14:textId="77777777" w:rsidR="00361718" w:rsidRPr="004A31A9" w:rsidRDefault="00361718"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6AED1587" w14:textId="77777777" w:rsidR="00361718" w:rsidRPr="004A31A9"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powiązań regionalnych i ponadregionalnych preferowane będą projekty poprawiające dostępność drogową do Trójmiasta z obszarów pozostających poza izochroną 60 minut.</w:t>
      </w:r>
    </w:p>
    <w:p w14:paraId="245FDBB9" w14:textId="2A7B9514" w:rsidR="00361718" w:rsidRPr="004A31A9"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Cs/>
          <w:sz w:val="24"/>
          <w:szCs w:val="24"/>
          <w:lang w:eastAsia="pl-PL"/>
        </w:rPr>
        <w:t>poprawy dostępności drogowej do miast powiatowych z ich otoczeniem funkcjonalnym,</w:t>
      </w:r>
      <w:r w:rsidRPr="004A31A9">
        <w:rPr>
          <w:rFonts w:asciiTheme="minorHAnsi" w:eastAsia="Times New Roman" w:hAnsiTheme="minorHAnsi" w:cstheme="minorHAnsi"/>
          <w:sz w:val="24"/>
          <w:szCs w:val="24"/>
          <w:lang w:eastAsia="pl-PL"/>
        </w:rPr>
        <w:t xml:space="preserve"> preferowane będą projekty poprawiające dostępność drogową z obszarów pozostających poza izochroną 30 minut.</w:t>
      </w:r>
    </w:p>
    <w:p w14:paraId="0C7D0F78" w14:textId="77777777" w:rsidR="00361718" w:rsidRPr="004A31A9" w:rsidRDefault="00361718"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Grupy docelowe</w:t>
      </w:r>
    </w:p>
    <w:p w14:paraId="34C7181B"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Użytkownicy infrastruktury drogowej i transportu zbiorowego drogowego.</w:t>
      </w:r>
    </w:p>
    <w:p w14:paraId="54F48F69" w14:textId="77777777" w:rsidR="00361718" w:rsidRPr="004A31A9" w:rsidRDefault="00361718"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452E938C"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zarządcy dróg.</w:t>
      </w:r>
    </w:p>
    <w:p w14:paraId="26DF4AFC"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5F4C7951" w14:textId="77777777" w:rsidR="00361718" w:rsidRPr="004A31A9"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w:t>
      </w:r>
      <w:r w:rsidRPr="004A31A9">
        <w:rPr>
          <w:rFonts w:asciiTheme="minorHAnsi" w:hAnsiTheme="minorHAnsi" w:cstheme="minorHAnsi"/>
          <w:sz w:val="24"/>
          <w:szCs w:val="24"/>
          <w:lang w:eastAsia="pl-PL"/>
        </w:rPr>
        <w:t>pozakonkursowy (przedsięwzięcia strategiczne zdefiniowane w RPS w zakresie transportu</w:t>
      </w: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Uzupełniająco przewiduje się </w:t>
      </w:r>
      <w:r w:rsidRPr="004A31A9">
        <w:rPr>
          <w:rFonts w:asciiTheme="minorHAnsi" w:eastAsia="Times New Roman" w:hAnsiTheme="minorHAnsi" w:cstheme="minorHAnsi"/>
          <w:sz w:val="24"/>
          <w:szCs w:val="24"/>
          <w:lang w:eastAsia="pl-PL"/>
        </w:rPr>
        <w:t>tryb konkursowy.</w:t>
      </w:r>
    </w:p>
    <w:p w14:paraId="13D6F51D" w14:textId="77777777" w:rsidR="00361718" w:rsidRPr="004A31A9" w:rsidRDefault="00361718" w:rsidP="00971256">
      <w:pPr>
        <w:spacing w:before="60" w:afterLines="60" w:after="144"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38862776" w14:textId="77777777" w:rsidR="00361718" w:rsidRPr="004A31A9"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na drogach szczególnie ważnych dla obsługi województwa zgodnie z ustaleniami Planu zagospodarowania przestrzennego województwa pomorskiego,</w:t>
      </w:r>
    </w:p>
    <w:p w14:paraId="0DA4B01D" w14:textId="77777777" w:rsidR="00361718" w:rsidRPr="004A31A9"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drogach wojewódzkich o co najwyżej średnim poziomie bezpieczeństwa określonym według Europejskiego Programu Oceny Ryzyka na Drogach,</w:t>
      </w:r>
    </w:p>
    <w:p w14:paraId="0204FEA3" w14:textId="77777777" w:rsidR="00361718" w:rsidRPr="004A31A9"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drogach wojewódzkich o co najwyżej zadowalającym stanie technicznym określonym według oceny stanu technicznego nawierzchni,</w:t>
      </w:r>
    </w:p>
    <w:p w14:paraId="14A96C3D" w14:textId="77777777" w:rsidR="00361718" w:rsidRPr="004A31A9" w:rsidRDefault="00361718" w:rsidP="00971256">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42AA1C68"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13108DC3" w14:textId="77777777" w:rsidR="00361718" w:rsidRPr="004A31A9" w:rsidRDefault="00361718"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7D1B2C5B"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04FB8833" w14:textId="195A0136" w:rsidR="00361718" w:rsidRPr="008F0528" w:rsidRDefault="00361718"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8F0528">
        <w:rPr>
          <w:rFonts w:asciiTheme="minorHAnsi" w:eastAsia="Times New Roman" w:hAnsiTheme="minorHAnsi" w:cstheme="minorHAnsi"/>
          <w:sz w:val="24"/>
          <w:szCs w:val="24"/>
          <w:lang w:eastAsia="pl-PL"/>
        </w:rPr>
        <w:t xml:space="preserve">entyfikowano dużych projektów. </w:t>
      </w:r>
    </w:p>
    <w:p w14:paraId="40A4B13E"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809"/>
        <w:gridCol w:w="646"/>
        <w:gridCol w:w="648"/>
        <w:gridCol w:w="878"/>
        <w:gridCol w:w="495"/>
        <w:gridCol w:w="532"/>
        <w:gridCol w:w="532"/>
        <w:gridCol w:w="1245"/>
        <w:gridCol w:w="716"/>
      </w:tblGrid>
      <w:tr w:rsidR="00361718" w:rsidRPr="004A31A9" w14:paraId="72375381" w14:textId="77777777" w:rsidTr="00D55C23">
        <w:trPr>
          <w:cantSplit/>
          <w:trHeight w:val="1435"/>
          <w:jc w:val="center"/>
        </w:trPr>
        <w:tc>
          <w:tcPr>
            <w:tcW w:w="226" w:type="pct"/>
            <w:vMerge w:val="restart"/>
            <w:shd w:val="clear" w:color="auto" w:fill="C6D9F1"/>
            <w:textDirection w:val="btLr"/>
            <w:vAlign w:val="center"/>
          </w:tcPr>
          <w:p w14:paraId="09307184"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577" w:type="pct"/>
            <w:vMerge w:val="restart"/>
            <w:shd w:val="clear" w:color="auto" w:fill="C6D9F1"/>
            <w:textDirection w:val="btLr"/>
            <w:vAlign w:val="center"/>
          </w:tcPr>
          <w:p w14:paraId="227F8E33"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63" w:type="pct"/>
            <w:vMerge w:val="restart"/>
            <w:shd w:val="clear" w:color="auto" w:fill="C6D9F1"/>
            <w:textDirection w:val="btLr"/>
            <w:vAlign w:val="center"/>
          </w:tcPr>
          <w:p w14:paraId="127F0BAE"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64" w:type="pct"/>
            <w:vMerge w:val="restart"/>
            <w:shd w:val="clear" w:color="auto" w:fill="C6D9F1"/>
            <w:textDirection w:val="btLr"/>
            <w:vAlign w:val="center"/>
          </w:tcPr>
          <w:p w14:paraId="2EEFBAD3"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93" w:type="pct"/>
            <w:vMerge w:val="restart"/>
            <w:shd w:val="clear" w:color="auto" w:fill="C6D9F1"/>
            <w:textDirection w:val="btLr"/>
            <w:vAlign w:val="center"/>
          </w:tcPr>
          <w:p w14:paraId="3DDEF55D"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75" w:type="pct"/>
            <w:gridSpan w:val="3"/>
            <w:shd w:val="clear" w:color="auto" w:fill="C6D9F1"/>
            <w:textDirection w:val="btLr"/>
            <w:vAlign w:val="center"/>
          </w:tcPr>
          <w:p w14:paraId="2D77B9EB"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99" w:type="pct"/>
            <w:vMerge w:val="restart"/>
            <w:shd w:val="clear" w:color="auto" w:fill="C6D9F1"/>
            <w:textDirection w:val="btLr"/>
            <w:vAlign w:val="center"/>
          </w:tcPr>
          <w:p w14:paraId="65242AA2"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03" w:type="pct"/>
            <w:vMerge w:val="restart"/>
            <w:shd w:val="clear" w:color="auto" w:fill="C6D9F1"/>
            <w:textDirection w:val="btLr"/>
            <w:vAlign w:val="center"/>
          </w:tcPr>
          <w:p w14:paraId="378486E2"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4D6B7E4A" w14:textId="77777777" w:rsidTr="00D55C23">
        <w:trPr>
          <w:trHeight w:val="264"/>
          <w:jc w:val="center"/>
        </w:trPr>
        <w:tc>
          <w:tcPr>
            <w:tcW w:w="226" w:type="pct"/>
            <w:vMerge/>
            <w:vAlign w:val="center"/>
          </w:tcPr>
          <w:p w14:paraId="4F8B800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1577" w:type="pct"/>
            <w:vMerge/>
            <w:shd w:val="clear" w:color="auto" w:fill="auto"/>
            <w:vAlign w:val="center"/>
          </w:tcPr>
          <w:p w14:paraId="35BBC2F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63" w:type="pct"/>
            <w:vMerge/>
            <w:shd w:val="clear" w:color="auto" w:fill="auto"/>
            <w:vAlign w:val="center"/>
          </w:tcPr>
          <w:p w14:paraId="7F346F6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64" w:type="pct"/>
            <w:vMerge/>
            <w:vAlign w:val="center"/>
          </w:tcPr>
          <w:p w14:paraId="19A38AA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493" w:type="pct"/>
            <w:vMerge/>
            <w:vAlign w:val="center"/>
          </w:tcPr>
          <w:p w14:paraId="320C063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278" w:type="pct"/>
            <w:shd w:val="clear" w:color="auto" w:fill="D9D9D9"/>
            <w:vAlign w:val="center"/>
          </w:tcPr>
          <w:p w14:paraId="125706A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99" w:type="pct"/>
            <w:shd w:val="clear" w:color="auto" w:fill="D9D9D9"/>
            <w:vAlign w:val="center"/>
          </w:tcPr>
          <w:p w14:paraId="2FA727F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99" w:type="pct"/>
            <w:shd w:val="clear" w:color="auto" w:fill="D9D9D9"/>
            <w:vAlign w:val="center"/>
          </w:tcPr>
          <w:p w14:paraId="3AB5B6E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99" w:type="pct"/>
            <w:vMerge/>
            <w:shd w:val="clear" w:color="auto" w:fill="auto"/>
            <w:vAlign w:val="center"/>
          </w:tcPr>
          <w:p w14:paraId="68378DC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403" w:type="pct"/>
            <w:vMerge/>
            <w:vAlign w:val="center"/>
          </w:tcPr>
          <w:p w14:paraId="3646991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r>
      <w:tr w:rsidR="00361718" w:rsidRPr="004A31A9" w14:paraId="2ED13099" w14:textId="77777777" w:rsidTr="00D55C23">
        <w:trPr>
          <w:trHeight w:val="409"/>
          <w:jc w:val="center"/>
        </w:trPr>
        <w:tc>
          <w:tcPr>
            <w:tcW w:w="226" w:type="pct"/>
            <w:vAlign w:val="center"/>
          </w:tcPr>
          <w:p w14:paraId="2FD8B78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1.</w:t>
            </w:r>
          </w:p>
        </w:tc>
        <w:tc>
          <w:tcPr>
            <w:tcW w:w="1577" w:type="pct"/>
            <w:shd w:val="clear" w:color="auto" w:fill="auto"/>
          </w:tcPr>
          <w:p w14:paraId="2806477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długość przebudowanych </w:t>
            </w:r>
            <w:r w:rsidRPr="004A31A9">
              <w:rPr>
                <w:rFonts w:asciiTheme="minorHAnsi" w:eastAsia="Times New Roman" w:hAnsiTheme="minorHAnsi" w:cstheme="minorHAnsi"/>
                <w:sz w:val="24"/>
                <w:szCs w:val="24"/>
                <w:lang w:eastAsia="pl-PL"/>
              </w:rPr>
              <w:br/>
              <w:t>lub zmodernizowanych dróg (CI 14)</w:t>
            </w:r>
          </w:p>
        </w:tc>
        <w:tc>
          <w:tcPr>
            <w:tcW w:w="363" w:type="pct"/>
            <w:shd w:val="clear" w:color="auto" w:fill="auto"/>
            <w:vAlign w:val="center"/>
          </w:tcPr>
          <w:p w14:paraId="13F025E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64" w:type="pct"/>
            <w:vAlign w:val="center"/>
          </w:tcPr>
          <w:p w14:paraId="7EEBC77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93" w:type="pct"/>
            <w:vAlign w:val="center"/>
          </w:tcPr>
          <w:p w14:paraId="364F2BC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164FDA6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107A31C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3AD38385" w14:textId="3F9E5FC9"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FC10B7" w:rsidRPr="004A31A9">
              <w:rPr>
                <w:rFonts w:asciiTheme="minorHAnsi" w:eastAsia="Times New Roman" w:hAnsiTheme="minorHAnsi" w:cstheme="minorHAnsi"/>
                <w:sz w:val="24"/>
                <w:szCs w:val="24"/>
                <w:lang w:eastAsia="pl-PL"/>
              </w:rPr>
              <w:t>3</w:t>
            </w:r>
            <w:r w:rsidRPr="004A31A9">
              <w:rPr>
                <w:rFonts w:asciiTheme="minorHAnsi" w:eastAsia="Times New Roman" w:hAnsiTheme="minorHAnsi" w:cstheme="minorHAnsi"/>
                <w:sz w:val="24"/>
                <w:szCs w:val="24"/>
                <w:lang w:eastAsia="pl-PL"/>
              </w:rPr>
              <w:t>0</w:t>
            </w:r>
          </w:p>
        </w:tc>
        <w:tc>
          <w:tcPr>
            <w:tcW w:w="699" w:type="pct"/>
            <w:shd w:val="clear" w:color="auto" w:fill="auto"/>
            <w:vAlign w:val="center"/>
          </w:tcPr>
          <w:p w14:paraId="5F6946F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03" w:type="pct"/>
            <w:vAlign w:val="center"/>
          </w:tcPr>
          <w:p w14:paraId="64D3DCF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302502A1" w14:textId="77777777" w:rsidTr="00D55C23">
        <w:trPr>
          <w:trHeight w:val="409"/>
          <w:jc w:val="center"/>
        </w:trPr>
        <w:tc>
          <w:tcPr>
            <w:tcW w:w="226" w:type="pct"/>
            <w:shd w:val="clear" w:color="auto" w:fill="auto"/>
            <w:vAlign w:val="center"/>
          </w:tcPr>
          <w:p w14:paraId="2A4225E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577" w:type="pct"/>
            <w:shd w:val="clear" w:color="auto" w:fill="auto"/>
            <w:vAlign w:val="center"/>
          </w:tcPr>
          <w:p w14:paraId="46B45A2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nowych dróg (CI 13)</w:t>
            </w:r>
          </w:p>
        </w:tc>
        <w:tc>
          <w:tcPr>
            <w:tcW w:w="363" w:type="pct"/>
            <w:shd w:val="clear" w:color="auto" w:fill="auto"/>
            <w:vAlign w:val="center"/>
          </w:tcPr>
          <w:p w14:paraId="0FF4024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64" w:type="pct"/>
            <w:shd w:val="clear" w:color="auto" w:fill="auto"/>
            <w:vAlign w:val="center"/>
          </w:tcPr>
          <w:p w14:paraId="1F07614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93" w:type="pct"/>
            <w:shd w:val="clear" w:color="auto" w:fill="auto"/>
            <w:vAlign w:val="center"/>
          </w:tcPr>
          <w:p w14:paraId="792B258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074B6BE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73768DA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2624FD4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699" w:type="pct"/>
            <w:shd w:val="clear" w:color="auto" w:fill="auto"/>
            <w:vAlign w:val="center"/>
          </w:tcPr>
          <w:p w14:paraId="7414B2C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03" w:type="pct"/>
            <w:shd w:val="clear" w:color="auto" w:fill="auto"/>
            <w:vAlign w:val="center"/>
          </w:tcPr>
          <w:p w14:paraId="591C5CE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10020527" w14:textId="77777777" w:rsidR="00361718" w:rsidRPr="004A31A9" w:rsidRDefault="00361718" w:rsidP="00971256">
      <w:pPr>
        <w:spacing w:before="120"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p w14:paraId="388C51E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p w14:paraId="7A2FEA1B" w14:textId="77777777" w:rsidR="00361718" w:rsidRPr="004A31A9" w:rsidRDefault="00361718" w:rsidP="00971256">
      <w:pPr>
        <w:pStyle w:val="nagBOLDwOSIACH"/>
        <w:spacing w:before="0" w:line="360" w:lineRule="auto"/>
        <w:jc w:val="left"/>
        <w:rPr>
          <w:rFonts w:asciiTheme="minorHAnsi" w:hAnsiTheme="minorHAnsi" w:cstheme="minorHAnsi"/>
          <w:sz w:val="24"/>
        </w:rPr>
      </w:pPr>
      <w:r w:rsidRPr="004A31A9">
        <w:rPr>
          <w:rFonts w:asciiTheme="minorHAnsi" w:hAnsiTheme="minorHAnsi" w:cstheme="minorHAnsi"/>
          <w:sz w:val="24"/>
        </w:rPr>
        <w:t>Ramy wykonania dla Osi Priorytetowej</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773"/>
        <w:gridCol w:w="350"/>
        <w:gridCol w:w="1358"/>
        <w:gridCol w:w="490"/>
        <w:gridCol w:w="546"/>
        <w:gridCol w:w="798"/>
        <w:gridCol w:w="290"/>
        <w:gridCol w:w="238"/>
        <w:gridCol w:w="717"/>
        <w:gridCol w:w="252"/>
        <w:gridCol w:w="404"/>
        <w:gridCol w:w="604"/>
        <w:gridCol w:w="955"/>
        <w:gridCol w:w="1030"/>
      </w:tblGrid>
      <w:tr w:rsidR="00361718" w:rsidRPr="004A31A9" w14:paraId="1B02CA06" w14:textId="77777777" w:rsidTr="009A42FF">
        <w:trPr>
          <w:trHeight w:val="2320"/>
          <w:jc w:val="center"/>
        </w:trPr>
        <w:tc>
          <w:tcPr>
            <w:tcW w:w="346" w:type="dxa"/>
            <w:vMerge w:val="restart"/>
            <w:shd w:val="clear" w:color="auto" w:fill="C6D9F1"/>
            <w:tcMar>
              <w:left w:w="57" w:type="dxa"/>
              <w:right w:w="57" w:type="dxa"/>
            </w:tcMar>
            <w:textDirection w:val="btLr"/>
            <w:vAlign w:val="center"/>
          </w:tcPr>
          <w:p w14:paraId="1B34F510"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773" w:type="dxa"/>
            <w:vMerge w:val="restart"/>
            <w:shd w:val="clear" w:color="auto" w:fill="C6D9F1"/>
            <w:textDirection w:val="btLr"/>
            <w:vAlign w:val="center"/>
          </w:tcPr>
          <w:p w14:paraId="59AA25FA"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350" w:type="dxa"/>
            <w:vMerge w:val="restart"/>
            <w:shd w:val="clear" w:color="auto" w:fill="C6D9F1"/>
            <w:tcMar>
              <w:left w:w="57" w:type="dxa"/>
              <w:right w:w="57" w:type="dxa"/>
            </w:tcMar>
            <w:textDirection w:val="btLr"/>
            <w:vAlign w:val="center"/>
          </w:tcPr>
          <w:p w14:paraId="6F7FC661"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58" w:type="dxa"/>
            <w:vMerge w:val="restart"/>
            <w:shd w:val="clear" w:color="auto" w:fill="C6D9F1"/>
            <w:tcMar>
              <w:left w:w="57" w:type="dxa"/>
              <w:right w:w="57" w:type="dxa"/>
            </w:tcMar>
            <w:textDirection w:val="btLr"/>
            <w:vAlign w:val="center"/>
          </w:tcPr>
          <w:p w14:paraId="13EA59E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490" w:type="dxa"/>
            <w:vMerge w:val="restart"/>
            <w:shd w:val="clear" w:color="auto" w:fill="C6D9F1"/>
            <w:tcMar>
              <w:left w:w="57" w:type="dxa"/>
              <w:right w:w="57" w:type="dxa"/>
            </w:tcMar>
            <w:textDirection w:val="btLr"/>
            <w:vAlign w:val="center"/>
          </w:tcPr>
          <w:p w14:paraId="20886EC1"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2D0DA88C"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546" w:type="dxa"/>
            <w:vMerge w:val="restart"/>
            <w:shd w:val="clear" w:color="auto" w:fill="C6D9F1"/>
            <w:tcMar>
              <w:left w:w="57" w:type="dxa"/>
              <w:right w:w="57" w:type="dxa"/>
            </w:tcMar>
            <w:textDirection w:val="btLr"/>
            <w:vAlign w:val="center"/>
          </w:tcPr>
          <w:p w14:paraId="0007D2D0"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798" w:type="dxa"/>
            <w:vMerge w:val="restart"/>
            <w:shd w:val="clear" w:color="auto" w:fill="C6D9F1"/>
            <w:tcMar>
              <w:left w:w="57" w:type="dxa"/>
              <w:right w:w="57" w:type="dxa"/>
            </w:tcMar>
            <w:textDirection w:val="btLr"/>
            <w:vAlign w:val="center"/>
          </w:tcPr>
          <w:p w14:paraId="472F21C5"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245" w:type="dxa"/>
            <w:gridSpan w:val="3"/>
            <w:shd w:val="clear" w:color="auto" w:fill="C6D9F1"/>
            <w:textDirection w:val="btLr"/>
            <w:vAlign w:val="center"/>
          </w:tcPr>
          <w:p w14:paraId="762F62D9"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1260" w:type="dxa"/>
            <w:gridSpan w:val="3"/>
            <w:shd w:val="clear" w:color="auto" w:fill="C6D9F1"/>
            <w:tcMar>
              <w:left w:w="57" w:type="dxa"/>
              <w:right w:w="57" w:type="dxa"/>
            </w:tcMar>
            <w:textDirection w:val="btLr"/>
            <w:vAlign w:val="center"/>
          </w:tcPr>
          <w:p w14:paraId="12F015F9"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955" w:type="dxa"/>
            <w:vMerge w:val="restart"/>
            <w:shd w:val="clear" w:color="auto" w:fill="C6D9F1"/>
            <w:tcMar>
              <w:left w:w="57" w:type="dxa"/>
              <w:right w:w="57" w:type="dxa"/>
            </w:tcMar>
            <w:textDirection w:val="btLr"/>
            <w:vAlign w:val="center"/>
          </w:tcPr>
          <w:p w14:paraId="1F879DBE"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1030" w:type="dxa"/>
            <w:vMerge w:val="restart"/>
            <w:shd w:val="clear" w:color="auto" w:fill="C6D9F1"/>
            <w:tcMar>
              <w:left w:w="57" w:type="dxa"/>
              <w:right w:w="57" w:type="dxa"/>
            </w:tcMar>
            <w:textDirection w:val="btLr"/>
            <w:vAlign w:val="center"/>
          </w:tcPr>
          <w:p w14:paraId="30BB42EA" w14:textId="77777777" w:rsidR="00361718" w:rsidRPr="004A31A9" w:rsidRDefault="00361718"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361718" w:rsidRPr="004A31A9" w14:paraId="7113327B" w14:textId="77777777" w:rsidTr="00865D4D">
        <w:trPr>
          <w:trHeight w:val="268"/>
          <w:jc w:val="center"/>
        </w:trPr>
        <w:tc>
          <w:tcPr>
            <w:tcW w:w="346" w:type="dxa"/>
            <w:vMerge/>
            <w:tcMar>
              <w:left w:w="57" w:type="dxa"/>
              <w:right w:w="57" w:type="dxa"/>
            </w:tcMar>
            <w:vAlign w:val="center"/>
          </w:tcPr>
          <w:p w14:paraId="550D18C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773" w:type="dxa"/>
            <w:vMerge/>
          </w:tcPr>
          <w:p w14:paraId="727D5B6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350" w:type="dxa"/>
            <w:vMerge/>
            <w:tcMar>
              <w:left w:w="57" w:type="dxa"/>
              <w:right w:w="57" w:type="dxa"/>
            </w:tcMar>
            <w:vAlign w:val="center"/>
          </w:tcPr>
          <w:p w14:paraId="4E28133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1358" w:type="dxa"/>
            <w:vMerge/>
            <w:shd w:val="clear" w:color="auto" w:fill="auto"/>
            <w:tcMar>
              <w:left w:w="57" w:type="dxa"/>
              <w:right w:w="57" w:type="dxa"/>
            </w:tcMar>
            <w:vAlign w:val="center"/>
          </w:tcPr>
          <w:p w14:paraId="727744E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490" w:type="dxa"/>
            <w:vMerge/>
            <w:tcMar>
              <w:left w:w="57" w:type="dxa"/>
              <w:right w:w="57" w:type="dxa"/>
            </w:tcMar>
            <w:vAlign w:val="center"/>
          </w:tcPr>
          <w:p w14:paraId="649B5D2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546" w:type="dxa"/>
            <w:vMerge/>
            <w:tcMar>
              <w:left w:w="57" w:type="dxa"/>
              <w:right w:w="57" w:type="dxa"/>
            </w:tcMar>
            <w:vAlign w:val="center"/>
          </w:tcPr>
          <w:p w14:paraId="3750CE1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798" w:type="dxa"/>
            <w:vMerge/>
            <w:tcMar>
              <w:left w:w="57" w:type="dxa"/>
              <w:right w:w="57" w:type="dxa"/>
            </w:tcMar>
            <w:vAlign w:val="center"/>
          </w:tcPr>
          <w:p w14:paraId="31FE77E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290" w:type="dxa"/>
            <w:shd w:val="clear" w:color="auto" w:fill="D9D9D9"/>
            <w:vAlign w:val="center"/>
          </w:tcPr>
          <w:p w14:paraId="0A49EFC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8" w:type="dxa"/>
            <w:shd w:val="clear" w:color="auto" w:fill="D9D9D9"/>
            <w:vAlign w:val="center"/>
          </w:tcPr>
          <w:p w14:paraId="51811EA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717" w:type="dxa"/>
            <w:shd w:val="clear" w:color="auto" w:fill="D9D9D9"/>
            <w:vAlign w:val="center"/>
          </w:tcPr>
          <w:p w14:paraId="6181D9B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52" w:type="dxa"/>
            <w:shd w:val="clear" w:color="auto" w:fill="D9D9D9"/>
            <w:tcMar>
              <w:left w:w="57" w:type="dxa"/>
              <w:right w:w="57" w:type="dxa"/>
            </w:tcMar>
            <w:vAlign w:val="center"/>
          </w:tcPr>
          <w:p w14:paraId="4D8919C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404" w:type="dxa"/>
            <w:shd w:val="clear" w:color="auto" w:fill="D9D9D9"/>
            <w:tcMar>
              <w:left w:w="57" w:type="dxa"/>
              <w:right w:w="57" w:type="dxa"/>
            </w:tcMar>
            <w:vAlign w:val="center"/>
          </w:tcPr>
          <w:p w14:paraId="1FAF46F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604" w:type="dxa"/>
            <w:shd w:val="clear" w:color="auto" w:fill="D9D9D9"/>
            <w:tcMar>
              <w:left w:w="57" w:type="dxa"/>
              <w:right w:w="57" w:type="dxa"/>
            </w:tcMar>
            <w:vAlign w:val="center"/>
          </w:tcPr>
          <w:p w14:paraId="2241E00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955" w:type="dxa"/>
            <w:vMerge/>
            <w:shd w:val="clear" w:color="auto" w:fill="auto"/>
            <w:tcMar>
              <w:left w:w="57" w:type="dxa"/>
              <w:right w:w="57" w:type="dxa"/>
            </w:tcMar>
            <w:vAlign w:val="center"/>
          </w:tcPr>
          <w:p w14:paraId="543D0B4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1030" w:type="dxa"/>
            <w:vMerge/>
            <w:tcMar>
              <w:left w:w="57" w:type="dxa"/>
              <w:right w:w="57" w:type="dxa"/>
            </w:tcMar>
            <w:vAlign w:val="center"/>
          </w:tcPr>
          <w:p w14:paraId="44E71B6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r>
      <w:tr w:rsidR="00361718" w:rsidRPr="004A31A9" w14:paraId="68B94257" w14:textId="77777777" w:rsidTr="00865D4D">
        <w:trPr>
          <w:jc w:val="center"/>
        </w:trPr>
        <w:tc>
          <w:tcPr>
            <w:tcW w:w="346" w:type="dxa"/>
            <w:vMerge w:val="restart"/>
            <w:tcMar>
              <w:left w:w="57" w:type="dxa"/>
              <w:right w:w="57" w:type="dxa"/>
            </w:tcMar>
            <w:vAlign w:val="center"/>
          </w:tcPr>
          <w:p w14:paraId="08848063"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773" w:type="dxa"/>
            <w:vAlign w:val="center"/>
          </w:tcPr>
          <w:p w14:paraId="5E3E186D" w14:textId="77777777" w:rsidR="00361718" w:rsidRPr="004A31A9" w:rsidRDefault="00361718" w:rsidP="00971256">
            <w:pPr>
              <w:spacing w:after="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350" w:type="dxa"/>
            <w:tcMar>
              <w:left w:w="57" w:type="dxa"/>
              <w:right w:w="57" w:type="dxa"/>
            </w:tcMar>
            <w:vAlign w:val="center"/>
          </w:tcPr>
          <w:p w14:paraId="0F3BEBD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58" w:type="dxa"/>
            <w:shd w:val="clear" w:color="auto" w:fill="auto"/>
            <w:tcMar>
              <w:left w:w="57" w:type="dxa"/>
              <w:right w:w="57" w:type="dxa"/>
            </w:tcMar>
            <w:vAlign w:val="center"/>
          </w:tcPr>
          <w:p w14:paraId="08D41DB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przebudowanych lub zmodernizowanych dróg (CI 14)</w:t>
            </w:r>
          </w:p>
        </w:tc>
        <w:tc>
          <w:tcPr>
            <w:tcW w:w="490" w:type="dxa"/>
            <w:tcMar>
              <w:left w:w="57" w:type="dxa"/>
              <w:right w:w="57" w:type="dxa"/>
            </w:tcMar>
            <w:vAlign w:val="center"/>
          </w:tcPr>
          <w:p w14:paraId="4C855B5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546" w:type="dxa"/>
            <w:tcMar>
              <w:left w:w="57" w:type="dxa"/>
              <w:right w:w="57" w:type="dxa"/>
            </w:tcMar>
            <w:vAlign w:val="center"/>
          </w:tcPr>
          <w:p w14:paraId="330EBCC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98" w:type="dxa"/>
            <w:tcMar>
              <w:left w:w="57" w:type="dxa"/>
              <w:right w:w="57" w:type="dxa"/>
            </w:tcMar>
            <w:vAlign w:val="center"/>
          </w:tcPr>
          <w:p w14:paraId="576BF3E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90" w:type="dxa"/>
            <w:vAlign w:val="center"/>
          </w:tcPr>
          <w:p w14:paraId="6378E32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8" w:type="dxa"/>
            <w:vAlign w:val="center"/>
          </w:tcPr>
          <w:p w14:paraId="2FAFEB4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717" w:type="dxa"/>
            <w:vAlign w:val="center"/>
          </w:tcPr>
          <w:p w14:paraId="0AE2940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w:t>
            </w:r>
          </w:p>
        </w:tc>
        <w:tc>
          <w:tcPr>
            <w:tcW w:w="252" w:type="dxa"/>
            <w:shd w:val="clear" w:color="auto" w:fill="auto"/>
            <w:tcMar>
              <w:left w:w="57" w:type="dxa"/>
              <w:right w:w="57" w:type="dxa"/>
            </w:tcMar>
            <w:vAlign w:val="center"/>
          </w:tcPr>
          <w:p w14:paraId="3156C7E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4" w:type="dxa"/>
            <w:shd w:val="clear" w:color="auto" w:fill="auto"/>
            <w:tcMar>
              <w:left w:w="57" w:type="dxa"/>
              <w:right w:w="57" w:type="dxa"/>
            </w:tcMar>
            <w:vAlign w:val="center"/>
          </w:tcPr>
          <w:p w14:paraId="6940F669"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4" w:type="dxa"/>
            <w:shd w:val="clear" w:color="auto" w:fill="auto"/>
            <w:tcMar>
              <w:left w:w="57" w:type="dxa"/>
              <w:right w:w="57" w:type="dxa"/>
            </w:tcMar>
            <w:vAlign w:val="center"/>
          </w:tcPr>
          <w:p w14:paraId="7C3A0B22" w14:textId="1BA81200" w:rsidR="00FE75D5" w:rsidRPr="004A31A9" w:rsidRDefault="00FE75D5" w:rsidP="00971256">
            <w:pPr>
              <w:spacing w:after="0" w:line="360" w:lineRule="auto"/>
              <w:rPr>
                <w:rFonts w:asciiTheme="minorHAnsi" w:eastAsia="Times New Roman" w:hAnsiTheme="minorHAnsi" w:cstheme="minorHAnsi"/>
                <w:sz w:val="24"/>
                <w:szCs w:val="24"/>
                <w:lang w:eastAsia="pl-PL"/>
              </w:rPr>
            </w:pPr>
          </w:p>
          <w:p w14:paraId="59CA144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486F5F" w:rsidRPr="004A31A9">
              <w:rPr>
                <w:rFonts w:asciiTheme="minorHAnsi" w:eastAsia="Times New Roman" w:hAnsiTheme="minorHAnsi" w:cstheme="minorHAnsi"/>
                <w:sz w:val="24"/>
                <w:szCs w:val="24"/>
                <w:lang w:eastAsia="pl-PL"/>
              </w:rPr>
              <w:t>3</w:t>
            </w:r>
            <w:r w:rsidRPr="004A31A9">
              <w:rPr>
                <w:rFonts w:asciiTheme="minorHAnsi" w:eastAsia="Times New Roman" w:hAnsiTheme="minorHAnsi" w:cstheme="minorHAnsi"/>
                <w:sz w:val="24"/>
                <w:szCs w:val="24"/>
                <w:lang w:eastAsia="pl-PL"/>
              </w:rPr>
              <w:t>0</w:t>
            </w:r>
          </w:p>
        </w:tc>
        <w:tc>
          <w:tcPr>
            <w:tcW w:w="955" w:type="dxa"/>
            <w:shd w:val="clear" w:color="auto" w:fill="auto"/>
            <w:tcMar>
              <w:left w:w="57" w:type="dxa"/>
              <w:right w:w="57" w:type="dxa"/>
            </w:tcMar>
            <w:vAlign w:val="center"/>
          </w:tcPr>
          <w:p w14:paraId="3877FA0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1030" w:type="dxa"/>
            <w:shd w:val="clear" w:color="auto" w:fill="auto"/>
            <w:tcMar>
              <w:left w:w="57" w:type="dxa"/>
              <w:right w:w="57" w:type="dxa"/>
            </w:tcMar>
            <w:vAlign w:val="center"/>
          </w:tcPr>
          <w:p w14:paraId="6DBF8E0C" w14:textId="0E7C813E"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867A0E"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8B3DEF" w:rsidRPr="004A31A9">
              <w:rPr>
                <w:rFonts w:asciiTheme="minorHAnsi" w:hAnsiTheme="minorHAnsi" w:cstheme="minorHAnsi"/>
                <w:iCs/>
                <w:sz w:val="24"/>
                <w:szCs w:val="24"/>
                <w:lang w:eastAsia="pl-PL"/>
              </w:rPr>
              <w:t>29</w:t>
            </w:r>
            <w:r w:rsidRPr="004A31A9">
              <w:rPr>
                <w:rFonts w:asciiTheme="minorHAnsi" w:hAnsiTheme="minorHAnsi" w:cstheme="minorHAnsi"/>
                <w:iCs/>
                <w:sz w:val="24"/>
                <w:szCs w:val="24"/>
                <w:lang w:eastAsia="pl-PL"/>
              </w:rPr>
              <w:t>% alokacji osi priorytetowej</w:t>
            </w:r>
          </w:p>
        </w:tc>
      </w:tr>
      <w:tr w:rsidR="00361718" w:rsidRPr="004A31A9" w14:paraId="362BF6C7" w14:textId="77777777" w:rsidTr="00865D4D">
        <w:trPr>
          <w:jc w:val="center"/>
        </w:trPr>
        <w:tc>
          <w:tcPr>
            <w:tcW w:w="346" w:type="dxa"/>
            <w:vMerge/>
            <w:tcMar>
              <w:left w:w="57" w:type="dxa"/>
              <w:right w:w="57" w:type="dxa"/>
            </w:tcMar>
            <w:vAlign w:val="center"/>
          </w:tcPr>
          <w:p w14:paraId="2632F7A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773" w:type="dxa"/>
            <w:vAlign w:val="center"/>
          </w:tcPr>
          <w:p w14:paraId="0C5442D3" w14:textId="77777777" w:rsidR="00361718" w:rsidRPr="004A31A9" w:rsidRDefault="00361718" w:rsidP="00971256">
            <w:pPr>
              <w:spacing w:after="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350" w:type="dxa"/>
            <w:tcMar>
              <w:left w:w="57" w:type="dxa"/>
              <w:right w:w="57" w:type="dxa"/>
            </w:tcMar>
            <w:vAlign w:val="center"/>
          </w:tcPr>
          <w:p w14:paraId="17945B1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358" w:type="dxa"/>
            <w:shd w:val="clear" w:color="auto" w:fill="auto"/>
            <w:tcMar>
              <w:left w:w="57" w:type="dxa"/>
              <w:right w:w="57" w:type="dxa"/>
            </w:tcMar>
            <w:vAlign w:val="center"/>
          </w:tcPr>
          <w:p w14:paraId="317845C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długość przebudowanych lub zmodernizowanych linii kolejowych </w:t>
            </w:r>
            <w:r w:rsidR="00183DA1"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(CI 12)</w:t>
            </w:r>
          </w:p>
        </w:tc>
        <w:tc>
          <w:tcPr>
            <w:tcW w:w="490" w:type="dxa"/>
            <w:tcMar>
              <w:left w:w="57" w:type="dxa"/>
              <w:right w:w="57" w:type="dxa"/>
            </w:tcMar>
            <w:vAlign w:val="center"/>
          </w:tcPr>
          <w:p w14:paraId="6E1A69E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546" w:type="dxa"/>
            <w:tcMar>
              <w:left w:w="57" w:type="dxa"/>
              <w:right w:w="57" w:type="dxa"/>
            </w:tcMar>
            <w:vAlign w:val="center"/>
          </w:tcPr>
          <w:p w14:paraId="065E28C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98" w:type="dxa"/>
            <w:tcMar>
              <w:left w:w="57" w:type="dxa"/>
              <w:right w:w="57" w:type="dxa"/>
            </w:tcMar>
            <w:vAlign w:val="center"/>
          </w:tcPr>
          <w:p w14:paraId="654FFE7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90" w:type="dxa"/>
            <w:vAlign w:val="center"/>
          </w:tcPr>
          <w:p w14:paraId="48E0F0D8"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8" w:type="dxa"/>
            <w:vAlign w:val="center"/>
          </w:tcPr>
          <w:p w14:paraId="7884665B"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717" w:type="dxa"/>
            <w:vAlign w:val="center"/>
          </w:tcPr>
          <w:p w14:paraId="0A57B3B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w:t>
            </w:r>
          </w:p>
        </w:tc>
        <w:tc>
          <w:tcPr>
            <w:tcW w:w="252" w:type="dxa"/>
            <w:shd w:val="clear" w:color="auto" w:fill="auto"/>
            <w:tcMar>
              <w:left w:w="57" w:type="dxa"/>
              <w:right w:w="57" w:type="dxa"/>
            </w:tcMar>
            <w:vAlign w:val="center"/>
          </w:tcPr>
          <w:p w14:paraId="619704B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4" w:type="dxa"/>
            <w:shd w:val="clear" w:color="auto" w:fill="auto"/>
            <w:tcMar>
              <w:left w:w="57" w:type="dxa"/>
              <w:right w:w="57" w:type="dxa"/>
            </w:tcMar>
            <w:vAlign w:val="center"/>
          </w:tcPr>
          <w:p w14:paraId="799DD7D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4" w:type="dxa"/>
            <w:shd w:val="clear" w:color="auto" w:fill="auto"/>
            <w:tcMar>
              <w:left w:w="57" w:type="dxa"/>
              <w:right w:w="57" w:type="dxa"/>
            </w:tcMar>
            <w:vAlign w:val="center"/>
          </w:tcPr>
          <w:p w14:paraId="376F609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110</w:t>
            </w:r>
          </w:p>
        </w:tc>
        <w:tc>
          <w:tcPr>
            <w:tcW w:w="955" w:type="dxa"/>
            <w:shd w:val="clear" w:color="auto" w:fill="auto"/>
            <w:tcMar>
              <w:left w:w="57" w:type="dxa"/>
              <w:right w:w="57" w:type="dxa"/>
            </w:tcMar>
            <w:vAlign w:val="center"/>
          </w:tcPr>
          <w:p w14:paraId="46D9BEA6"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1030" w:type="dxa"/>
            <w:shd w:val="clear" w:color="auto" w:fill="auto"/>
            <w:tcMar>
              <w:left w:w="57" w:type="dxa"/>
              <w:right w:w="57" w:type="dxa"/>
            </w:tcMar>
            <w:vAlign w:val="center"/>
          </w:tcPr>
          <w:p w14:paraId="2A73C3D1" w14:textId="5976D920"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867A0E"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CD3753" w:rsidRPr="004A31A9">
              <w:rPr>
                <w:rFonts w:asciiTheme="minorHAnsi" w:hAnsiTheme="minorHAnsi" w:cstheme="minorHAnsi"/>
                <w:iCs/>
                <w:sz w:val="24"/>
                <w:szCs w:val="24"/>
                <w:lang w:eastAsia="pl-PL"/>
              </w:rPr>
              <w:t>25</w:t>
            </w:r>
            <w:r w:rsidRPr="004A31A9">
              <w:rPr>
                <w:rFonts w:asciiTheme="minorHAnsi" w:hAnsiTheme="minorHAnsi" w:cstheme="minorHAnsi"/>
                <w:iCs/>
                <w:sz w:val="24"/>
                <w:szCs w:val="24"/>
                <w:lang w:eastAsia="pl-PL"/>
              </w:rPr>
              <w:t>% alokacji osi priorytetowej</w:t>
            </w:r>
          </w:p>
        </w:tc>
      </w:tr>
      <w:tr w:rsidR="00361718" w:rsidRPr="004A31A9" w14:paraId="416FADF1" w14:textId="77777777" w:rsidTr="00865D4D">
        <w:trPr>
          <w:jc w:val="center"/>
        </w:trPr>
        <w:tc>
          <w:tcPr>
            <w:tcW w:w="346" w:type="dxa"/>
            <w:vMerge/>
            <w:tcMar>
              <w:left w:w="57" w:type="dxa"/>
              <w:right w:w="57" w:type="dxa"/>
            </w:tcMar>
            <w:vAlign w:val="center"/>
          </w:tcPr>
          <w:p w14:paraId="4FA6FF9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773" w:type="dxa"/>
            <w:vAlign w:val="center"/>
          </w:tcPr>
          <w:p w14:paraId="54A73E42" w14:textId="77777777" w:rsidR="00361718" w:rsidRPr="004A31A9" w:rsidRDefault="00361718" w:rsidP="00971256">
            <w:pPr>
              <w:spacing w:after="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p>
        </w:tc>
        <w:tc>
          <w:tcPr>
            <w:tcW w:w="350" w:type="dxa"/>
            <w:tcMar>
              <w:left w:w="57" w:type="dxa"/>
              <w:right w:w="57" w:type="dxa"/>
            </w:tcMar>
            <w:vAlign w:val="center"/>
          </w:tcPr>
          <w:p w14:paraId="2F0C48F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358" w:type="dxa"/>
            <w:shd w:val="clear" w:color="auto" w:fill="auto"/>
            <w:tcMar>
              <w:left w:w="57" w:type="dxa"/>
              <w:right w:w="57" w:type="dxa"/>
            </w:tcMar>
          </w:tcPr>
          <w:p w14:paraId="0558D1A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projektów dot. przebudowy lub modernizacji linii kolejowych, dla których podpisano umowy o dofinansowanie</w:t>
            </w:r>
          </w:p>
        </w:tc>
        <w:tc>
          <w:tcPr>
            <w:tcW w:w="490" w:type="dxa"/>
            <w:tcMar>
              <w:left w:w="57" w:type="dxa"/>
              <w:right w:w="57" w:type="dxa"/>
            </w:tcMar>
            <w:vAlign w:val="center"/>
          </w:tcPr>
          <w:p w14:paraId="3B70A36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546" w:type="dxa"/>
            <w:tcMar>
              <w:left w:w="57" w:type="dxa"/>
              <w:right w:w="57" w:type="dxa"/>
            </w:tcMar>
            <w:vAlign w:val="center"/>
          </w:tcPr>
          <w:p w14:paraId="6B3A74A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98" w:type="dxa"/>
            <w:tcMar>
              <w:left w:w="57" w:type="dxa"/>
              <w:right w:w="57" w:type="dxa"/>
            </w:tcMar>
            <w:vAlign w:val="center"/>
          </w:tcPr>
          <w:p w14:paraId="3C9ACFC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90" w:type="dxa"/>
            <w:vAlign w:val="center"/>
          </w:tcPr>
          <w:p w14:paraId="1A22420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8" w:type="dxa"/>
            <w:vAlign w:val="center"/>
          </w:tcPr>
          <w:p w14:paraId="2F4C4251"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717" w:type="dxa"/>
            <w:vAlign w:val="center"/>
          </w:tcPr>
          <w:p w14:paraId="1B98D83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252" w:type="dxa"/>
            <w:shd w:val="clear" w:color="auto" w:fill="auto"/>
            <w:tcMar>
              <w:left w:w="57" w:type="dxa"/>
              <w:right w:w="57" w:type="dxa"/>
            </w:tcMar>
            <w:vAlign w:val="center"/>
          </w:tcPr>
          <w:p w14:paraId="51ACB2E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4" w:type="dxa"/>
            <w:shd w:val="clear" w:color="auto" w:fill="auto"/>
            <w:tcMar>
              <w:left w:w="57" w:type="dxa"/>
              <w:right w:w="57" w:type="dxa"/>
            </w:tcMar>
            <w:vAlign w:val="center"/>
          </w:tcPr>
          <w:p w14:paraId="6958A68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4" w:type="dxa"/>
            <w:shd w:val="clear" w:color="auto" w:fill="auto"/>
            <w:tcMar>
              <w:left w:w="57" w:type="dxa"/>
              <w:right w:w="57" w:type="dxa"/>
            </w:tcMar>
            <w:vAlign w:val="center"/>
          </w:tcPr>
          <w:p w14:paraId="08F97BFD" w14:textId="77777777" w:rsidR="00361718" w:rsidRPr="004A31A9" w:rsidRDefault="00361718"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955" w:type="dxa"/>
            <w:shd w:val="clear" w:color="auto" w:fill="auto"/>
            <w:tcMar>
              <w:left w:w="57" w:type="dxa"/>
              <w:right w:w="57" w:type="dxa"/>
            </w:tcMar>
            <w:vAlign w:val="center"/>
          </w:tcPr>
          <w:p w14:paraId="66163E72"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030" w:type="dxa"/>
            <w:shd w:val="clear" w:color="auto" w:fill="auto"/>
            <w:tcMar>
              <w:left w:w="57" w:type="dxa"/>
              <w:right w:w="57" w:type="dxa"/>
            </w:tcMar>
            <w:vAlign w:val="center"/>
          </w:tcPr>
          <w:p w14:paraId="7E669BB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 dla wskaźnika produktu nr 2</w:t>
            </w:r>
            <w:r w:rsidR="001D1AA5" w:rsidRPr="004A31A9">
              <w:rPr>
                <w:rFonts w:asciiTheme="minorHAnsi" w:eastAsia="Times New Roman" w:hAnsiTheme="minorHAnsi" w:cstheme="minorHAnsi"/>
                <w:sz w:val="24"/>
                <w:szCs w:val="24"/>
                <w:lang w:eastAsia="pl-PL"/>
              </w:rPr>
              <w:t xml:space="preserve"> (CI 12)</w:t>
            </w:r>
          </w:p>
        </w:tc>
      </w:tr>
      <w:tr w:rsidR="00361718" w:rsidRPr="004A31A9" w14:paraId="19CEFD60" w14:textId="77777777" w:rsidTr="00865D4D">
        <w:trPr>
          <w:jc w:val="center"/>
        </w:trPr>
        <w:tc>
          <w:tcPr>
            <w:tcW w:w="346" w:type="dxa"/>
            <w:vMerge/>
            <w:tcMar>
              <w:left w:w="57" w:type="dxa"/>
              <w:right w:w="57" w:type="dxa"/>
            </w:tcMar>
            <w:vAlign w:val="center"/>
          </w:tcPr>
          <w:p w14:paraId="7470CBE4"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p>
        </w:tc>
        <w:tc>
          <w:tcPr>
            <w:tcW w:w="773" w:type="dxa"/>
            <w:vAlign w:val="center"/>
          </w:tcPr>
          <w:p w14:paraId="264AE5C3" w14:textId="77777777" w:rsidR="00361718" w:rsidRPr="004A31A9" w:rsidRDefault="00361718" w:rsidP="00971256">
            <w:pPr>
              <w:spacing w:after="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350" w:type="dxa"/>
            <w:tcMar>
              <w:left w:w="57" w:type="dxa"/>
              <w:right w:w="57" w:type="dxa"/>
            </w:tcMar>
            <w:vAlign w:val="center"/>
          </w:tcPr>
          <w:p w14:paraId="225D2E1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1358" w:type="dxa"/>
            <w:shd w:val="clear" w:color="auto" w:fill="auto"/>
            <w:tcMar>
              <w:left w:w="57" w:type="dxa"/>
              <w:right w:w="57" w:type="dxa"/>
            </w:tcMar>
            <w:vAlign w:val="center"/>
          </w:tcPr>
          <w:p w14:paraId="6BBE6120"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kwota certyfikowanych wydatków </w:t>
            </w:r>
            <w:r w:rsidRPr="004A31A9">
              <w:rPr>
                <w:rFonts w:asciiTheme="minorHAnsi" w:eastAsia="Times New Roman" w:hAnsiTheme="minorHAnsi" w:cstheme="minorHAnsi"/>
                <w:sz w:val="24"/>
                <w:szCs w:val="24"/>
                <w:lang w:eastAsia="pl-PL"/>
              </w:rPr>
              <w:lastRenderedPageBreak/>
              <w:t>kwalifikowalnych</w:t>
            </w:r>
          </w:p>
        </w:tc>
        <w:tc>
          <w:tcPr>
            <w:tcW w:w="490" w:type="dxa"/>
            <w:tcMar>
              <w:left w:w="57" w:type="dxa"/>
              <w:right w:w="57" w:type="dxa"/>
            </w:tcMar>
            <w:vAlign w:val="center"/>
          </w:tcPr>
          <w:p w14:paraId="01A105FC"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EUR</w:t>
            </w:r>
          </w:p>
        </w:tc>
        <w:tc>
          <w:tcPr>
            <w:tcW w:w="546" w:type="dxa"/>
            <w:tcMar>
              <w:left w:w="57" w:type="dxa"/>
              <w:right w:w="57" w:type="dxa"/>
            </w:tcMar>
            <w:vAlign w:val="center"/>
          </w:tcPr>
          <w:p w14:paraId="196F43A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98" w:type="dxa"/>
            <w:tcMar>
              <w:left w:w="57" w:type="dxa"/>
              <w:right w:w="57" w:type="dxa"/>
            </w:tcMar>
            <w:vAlign w:val="center"/>
          </w:tcPr>
          <w:p w14:paraId="5C84275A"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90" w:type="dxa"/>
            <w:vAlign w:val="center"/>
          </w:tcPr>
          <w:p w14:paraId="54E6956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8" w:type="dxa"/>
            <w:vAlign w:val="center"/>
          </w:tcPr>
          <w:p w14:paraId="2CFF6425"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717" w:type="dxa"/>
            <w:shd w:val="clear" w:color="auto" w:fill="auto"/>
            <w:vAlign w:val="center"/>
          </w:tcPr>
          <w:p w14:paraId="5CB1A858" w14:textId="77777777" w:rsidR="00361718" w:rsidRPr="004A31A9" w:rsidRDefault="009D7BB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46 247 171</w:t>
            </w:r>
          </w:p>
        </w:tc>
        <w:tc>
          <w:tcPr>
            <w:tcW w:w="252" w:type="dxa"/>
            <w:shd w:val="clear" w:color="auto" w:fill="auto"/>
            <w:tcMar>
              <w:left w:w="57" w:type="dxa"/>
              <w:right w:w="57" w:type="dxa"/>
            </w:tcMar>
            <w:vAlign w:val="center"/>
          </w:tcPr>
          <w:p w14:paraId="26942E0F"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4" w:type="dxa"/>
            <w:shd w:val="clear" w:color="auto" w:fill="auto"/>
            <w:tcMar>
              <w:left w:w="57" w:type="dxa"/>
              <w:right w:w="57" w:type="dxa"/>
            </w:tcMar>
            <w:vAlign w:val="center"/>
          </w:tcPr>
          <w:p w14:paraId="1DB7B31E"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4" w:type="dxa"/>
            <w:shd w:val="clear" w:color="auto" w:fill="auto"/>
            <w:tcMar>
              <w:left w:w="57" w:type="dxa"/>
              <w:right w:w="57" w:type="dxa"/>
            </w:tcMar>
            <w:vAlign w:val="center"/>
          </w:tcPr>
          <w:p w14:paraId="2B5F4C2F" w14:textId="77777777" w:rsidR="00361718" w:rsidRPr="004A31A9" w:rsidRDefault="0090028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440 449 248</w:t>
            </w:r>
          </w:p>
        </w:tc>
        <w:tc>
          <w:tcPr>
            <w:tcW w:w="955" w:type="dxa"/>
            <w:shd w:val="clear" w:color="auto" w:fill="auto"/>
            <w:tcMar>
              <w:left w:w="57" w:type="dxa"/>
              <w:right w:w="57" w:type="dxa"/>
            </w:tcMar>
            <w:vAlign w:val="center"/>
          </w:tcPr>
          <w:p w14:paraId="01FA6917"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030" w:type="dxa"/>
            <w:shd w:val="clear" w:color="auto" w:fill="auto"/>
            <w:tcMar>
              <w:left w:w="57" w:type="dxa"/>
              <w:right w:w="57" w:type="dxa"/>
            </w:tcMar>
            <w:vAlign w:val="center"/>
          </w:tcPr>
          <w:p w14:paraId="7E9E4BCD" w14:textId="77777777" w:rsidR="00361718" w:rsidRPr="004A31A9" w:rsidRDefault="0036171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2581EFFF" w14:textId="3FFD3CBC" w:rsidR="00BE5627" w:rsidRPr="008F0528" w:rsidRDefault="00361718" w:rsidP="00971256">
      <w:pPr>
        <w:pStyle w:val="nagBOLDwOSIACH"/>
        <w:spacing w:before="120" w:after="120" w:line="360" w:lineRule="auto"/>
        <w:jc w:val="left"/>
        <w:rPr>
          <w:rFonts w:asciiTheme="minorHAnsi" w:hAnsiTheme="minorHAnsi" w:cstheme="minorHAnsi"/>
          <w:b w:val="0"/>
          <w:iCs/>
          <w:sz w:val="24"/>
        </w:rPr>
      </w:pPr>
      <w:r w:rsidRPr="004A31A9">
        <w:rPr>
          <w:rFonts w:asciiTheme="minorHAnsi" w:hAnsiTheme="minorHAnsi" w:cstheme="minorHAnsi"/>
          <w:b w:val="0"/>
          <w:iCs/>
          <w:sz w:val="24"/>
        </w:rPr>
        <w:t xml:space="preserve">W odniesieniu do kluczowego etapu wdrażania dla wskaźnika produktu nr 2 </w:t>
      </w:r>
      <w:r w:rsidR="001D1AA5" w:rsidRPr="004A31A9">
        <w:rPr>
          <w:rFonts w:asciiTheme="minorHAnsi" w:hAnsiTheme="minorHAnsi" w:cstheme="minorHAnsi"/>
          <w:b w:val="0"/>
          <w:iCs/>
          <w:sz w:val="24"/>
        </w:rPr>
        <w:t xml:space="preserve">(CI 12) </w:t>
      </w:r>
      <w:r w:rsidRPr="004A31A9">
        <w:rPr>
          <w:rFonts w:asciiTheme="minorHAnsi" w:hAnsiTheme="minorHAnsi" w:cstheme="minorHAnsi"/>
          <w:b w:val="0"/>
          <w:iCs/>
          <w:sz w:val="24"/>
        </w:rPr>
        <w:t>do końca 2018 r. planowane jest podpisanie umów dla 2 projektów dotyczących przebudowy lub modernizacji linii ko</w:t>
      </w:r>
      <w:r w:rsidR="008F0528">
        <w:rPr>
          <w:rFonts w:asciiTheme="minorHAnsi" w:hAnsiTheme="minorHAnsi" w:cstheme="minorHAnsi"/>
          <w:b w:val="0"/>
          <w:iCs/>
          <w:sz w:val="24"/>
        </w:rPr>
        <w:t>lejowych spośród 3 planowanych.</w:t>
      </w:r>
    </w:p>
    <w:p w14:paraId="75AE6F56" w14:textId="77777777" w:rsidR="00361718" w:rsidRPr="004A31A9" w:rsidRDefault="00361718"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1671"/>
        <w:gridCol w:w="580"/>
        <w:gridCol w:w="1560"/>
        <w:gridCol w:w="567"/>
        <w:gridCol w:w="1701"/>
        <w:gridCol w:w="567"/>
        <w:gridCol w:w="1827"/>
      </w:tblGrid>
      <w:tr w:rsidR="00361718" w:rsidRPr="004A31A9" w14:paraId="461A7376" w14:textId="77777777" w:rsidTr="009A42FF">
        <w:trPr>
          <w:trHeight w:val="300"/>
          <w:jc w:val="center"/>
        </w:trPr>
        <w:tc>
          <w:tcPr>
            <w:tcW w:w="9043" w:type="dxa"/>
            <w:gridSpan w:val="8"/>
            <w:shd w:val="clear" w:color="auto" w:fill="C6D9F1"/>
            <w:vAlign w:val="center"/>
          </w:tcPr>
          <w:p w14:paraId="3FF21B9F" w14:textId="77777777" w:rsidR="00361718" w:rsidRPr="004A31A9" w:rsidRDefault="00361718"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Fundusz i Kategoria regionu: </w:t>
            </w:r>
            <w:r w:rsidRPr="004A31A9">
              <w:rPr>
                <w:rFonts w:asciiTheme="minorHAnsi" w:eastAsia="Times New Roman" w:hAnsiTheme="minorHAnsi" w:cstheme="minorHAnsi"/>
                <w:bCs/>
                <w:color w:val="000000"/>
                <w:sz w:val="24"/>
                <w:szCs w:val="24"/>
                <w:lang w:eastAsia="pl-PL"/>
              </w:rPr>
              <w:t>EFRR, region słabiej rozwinięty</w:t>
            </w:r>
          </w:p>
        </w:tc>
      </w:tr>
      <w:tr w:rsidR="00361718" w:rsidRPr="004A31A9" w14:paraId="6F98EEE1" w14:textId="77777777" w:rsidTr="009A42FF">
        <w:trPr>
          <w:trHeight w:val="690"/>
          <w:jc w:val="center"/>
        </w:trPr>
        <w:tc>
          <w:tcPr>
            <w:tcW w:w="2241" w:type="dxa"/>
            <w:gridSpan w:val="2"/>
            <w:shd w:val="clear" w:color="000000" w:fill="FFFF99"/>
            <w:vAlign w:val="center"/>
          </w:tcPr>
          <w:p w14:paraId="7FCC4164"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7: Wymiar 1 </w:t>
            </w:r>
            <w:r w:rsidRPr="004A31A9">
              <w:rPr>
                <w:rFonts w:asciiTheme="minorHAnsi" w:eastAsia="Times New Roman" w:hAnsiTheme="minorHAnsi" w:cstheme="minorHAnsi"/>
                <w:color w:val="000000"/>
                <w:sz w:val="24"/>
                <w:szCs w:val="24"/>
                <w:lang w:eastAsia="pl-PL"/>
              </w:rPr>
              <w:br/>
              <w:t>Zakres interwencji</w:t>
            </w:r>
          </w:p>
        </w:tc>
        <w:tc>
          <w:tcPr>
            <w:tcW w:w="2140" w:type="dxa"/>
            <w:gridSpan w:val="2"/>
            <w:shd w:val="clear" w:color="000000" w:fill="FFFF99"/>
            <w:vAlign w:val="center"/>
          </w:tcPr>
          <w:p w14:paraId="59F59D20"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8: Wymiar 2 </w:t>
            </w:r>
            <w:r w:rsidRPr="004A31A9">
              <w:rPr>
                <w:rFonts w:asciiTheme="minorHAnsi" w:eastAsia="Times New Roman" w:hAnsiTheme="minorHAnsi" w:cstheme="minorHAnsi"/>
                <w:color w:val="000000"/>
                <w:sz w:val="24"/>
                <w:szCs w:val="24"/>
                <w:lang w:eastAsia="pl-PL"/>
              </w:rPr>
              <w:br/>
              <w:t>Forma finansowania</w:t>
            </w:r>
          </w:p>
        </w:tc>
        <w:tc>
          <w:tcPr>
            <w:tcW w:w="2268" w:type="dxa"/>
            <w:gridSpan w:val="2"/>
            <w:shd w:val="clear" w:color="000000" w:fill="FFFF99"/>
            <w:vAlign w:val="center"/>
          </w:tcPr>
          <w:p w14:paraId="3E99C1F2"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9: Wymiar 3 </w:t>
            </w:r>
            <w:r w:rsidRPr="004A31A9">
              <w:rPr>
                <w:rFonts w:asciiTheme="minorHAnsi" w:eastAsia="Times New Roman" w:hAnsiTheme="minorHAnsi" w:cstheme="minorHAnsi"/>
                <w:color w:val="000000"/>
                <w:sz w:val="24"/>
                <w:szCs w:val="24"/>
                <w:lang w:eastAsia="pl-PL"/>
              </w:rPr>
              <w:br/>
              <w:t>Typ obszaru</w:t>
            </w:r>
          </w:p>
        </w:tc>
        <w:tc>
          <w:tcPr>
            <w:tcW w:w="2394" w:type="dxa"/>
            <w:gridSpan w:val="2"/>
            <w:shd w:val="clear" w:color="000000" w:fill="FFFF99"/>
            <w:vAlign w:val="center"/>
          </w:tcPr>
          <w:p w14:paraId="2BB23B47" w14:textId="77777777" w:rsidR="00361718" w:rsidRPr="004A31A9" w:rsidRDefault="005E6607"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Tabela 10: Wymiar 4</w:t>
            </w:r>
            <w:r w:rsidR="00361718" w:rsidRPr="004A31A9">
              <w:rPr>
                <w:rFonts w:asciiTheme="minorHAnsi" w:eastAsia="Times New Roman" w:hAnsiTheme="minorHAnsi" w:cstheme="minorHAnsi"/>
                <w:color w:val="000000"/>
                <w:sz w:val="24"/>
                <w:szCs w:val="24"/>
                <w:lang w:eastAsia="pl-PL"/>
              </w:rPr>
              <w:t xml:space="preserve"> </w:t>
            </w:r>
            <w:r w:rsidR="00361718" w:rsidRPr="004A31A9">
              <w:rPr>
                <w:rFonts w:asciiTheme="minorHAnsi" w:eastAsia="Times New Roman" w:hAnsiTheme="minorHAnsi" w:cstheme="minorHAnsi"/>
                <w:color w:val="000000"/>
                <w:sz w:val="24"/>
                <w:szCs w:val="24"/>
                <w:lang w:eastAsia="pl-PL"/>
              </w:rPr>
              <w:br/>
              <w:t>Terytorialne mechanizmy wdrażania</w:t>
            </w:r>
          </w:p>
        </w:tc>
      </w:tr>
      <w:tr w:rsidR="00361718" w:rsidRPr="004A31A9" w14:paraId="52FA41D0" w14:textId="77777777" w:rsidTr="009A42FF">
        <w:trPr>
          <w:trHeight w:val="360"/>
          <w:jc w:val="center"/>
        </w:trPr>
        <w:tc>
          <w:tcPr>
            <w:tcW w:w="570" w:type="dxa"/>
            <w:shd w:val="clear" w:color="auto" w:fill="auto"/>
            <w:vAlign w:val="center"/>
          </w:tcPr>
          <w:p w14:paraId="591110A4"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671" w:type="dxa"/>
            <w:shd w:val="clear" w:color="auto" w:fill="auto"/>
            <w:vAlign w:val="center"/>
          </w:tcPr>
          <w:p w14:paraId="7EB85AC9"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80" w:type="dxa"/>
            <w:shd w:val="clear" w:color="auto" w:fill="auto"/>
            <w:vAlign w:val="center"/>
          </w:tcPr>
          <w:p w14:paraId="017FD0DA"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560" w:type="dxa"/>
            <w:shd w:val="clear" w:color="auto" w:fill="auto"/>
            <w:vAlign w:val="center"/>
          </w:tcPr>
          <w:p w14:paraId="1F7BEA2D"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6FD395EA"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701" w:type="dxa"/>
            <w:shd w:val="clear" w:color="auto" w:fill="auto"/>
            <w:vAlign w:val="center"/>
          </w:tcPr>
          <w:p w14:paraId="232B27FC"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49A9B50E"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827" w:type="dxa"/>
            <w:shd w:val="clear" w:color="auto" w:fill="auto"/>
            <w:vAlign w:val="center"/>
          </w:tcPr>
          <w:p w14:paraId="0E93B102"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r>
      <w:tr w:rsidR="00361718" w:rsidRPr="004A31A9" w14:paraId="51E77ECE" w14:textId="77777777" w:rsidTr="009A42FF">
        <w:trPr>
          <w:trHeight w:val="360"/>
          <w:jc w:val="center"/>
        </w:trPr>
        <w:tc>
          <w:tcPr>
            <w:tcW w:w="570" w:type="dxa"/>
            <w:shd w:val="clear" w:color="auto" w:fill="auto"/>
            <w:vAlign w:val="center"/>
          </w:tcPr>
          <w:p w14:paraId="65BBA938"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026</w:t>
            </w:r>
          </w:p>
        </w:tc>
        <w:tc>
          <w:tcPr>
            <w:tcW w:w="1671" w:type="dxa"/>
            <w:shd w:val="clear" w:color="auto" w:fill="auto"/>
            <w:vAlign w:val="center"/>
          </w:tcPr>
          <w:p w14:paraId="6B57AF52" w14:textId="3F7483E8" w:rsidR="00A53675"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92 </w:t>
            </w:r>
            <w:r w:rsidR="002F74A7" w:rsidRPr="004A31A9">
              <w:rPr>
                <w:rFonts w:asciiTheme="minorHAnsi" w:hAnsiTheme="minorHAnsi" w:cstheme="minorHAnsi"/>
                <w:sz w:val="24"/>
                <w:szCs w:val="24"/>
              </w:rPr>
              <w:t>8</w:t>
            </w:r>
            <w:r w:rsidRPr="004A31A9">
              <w:rPr>
                <w:rFonts w:asciiTheme="minorHAnsi" w:hAnsiTheme="minorHAnsi" w:cstheme="minorHAnsi"/>
                <w:sz w:val="24"/>
                <w:szCs w:val="24"/>
              </w:rPr>
              <w:t>33 782</w:t>
            </w:r>
          </w:p>
        </w:tc>
        <w:tc>
          <w:tcPr>
            <w:tcW w:w="580" w:type="dxa"/>
            <w:vMerge w:val="restart"/>
            <w:shd w:val="clear" w:color="auto" w:fill="auto"/>
            <w:vAlign w:val="center"/>
          </w:tcPr>
          <w:p w14:paraId="1DEDBECC" w14:textId="77777777" w:rsidR="00361718" w:rsidRPr="004A31A9" w:rsidRDefault="00361718" w:rsidP="00971256">
            <w:pPr>
              <w:spacing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560" w:type="dxa"/>
            <w:vMerge w:val="restart"/>
            <w:shd w:val="clear" w:color="auto" w:fill="auto"/>
            <w:vAlign w:val="center"/>
          </w:tcPr>
          <w:p w14:paraId="44BD6210" w14:textId="77777777" w:rsidR="00361718" w:rsidRPr="004A31A9" w:rsidRDefault="00CB760C" w:rsidP="00971256">
            <w:pPr>
              <w:spacing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374 381 860</w:t>
            </w:r>
          </w:p>
        </w:tc>
        <w:tc>
          <w:tcPr>
            <w:tcW w:w="567" w:type="dxa"/>
            <w:shd w:val="clear" w:color="auto" w:fill="auto"/>
            <w:vAlign w:val="center"/>
          </w:tcPr>
          <w:p w14:paraId="3067E45E"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701" w:type="dxa"/>
            <w:shd w:val="clear" w:color="auto" w:fill="auto"/>
            <w:vAlign w:val="center"/>
          </w:tcPr>
          <w:p w14:paraId="1CB0BAD9" w14:textId="73F5289B" w:rsidR="00A53675" w:rsidRPr="004A31A9" w:rsidRDefault="002F74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118 454 283</w:t>
            </w:r>
          </w:p>
        </w:tc>
        <w:tc>
          <w:tcPr>
            <w:tcW w:w="567" w:type="dxa"/>
            <w:shd w:val="clear" w:color="auto" w:fill="auto"/>
            <w:vAlign w:val="center"/>
          </w:tcPr>
          <w:p w14:paraId="42FCE25C"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827" w:type="dxa"/>
            <w:shd w:val="clear" w:color="auto" w:fill="auto"/>
            <w:vAlign w:val="center"/>
          </w:tcPr>
          <w:p w14:paraId="7A84C0DB" w14:textId="77777777" w:rsidR="00361718" w:rsidRPr="004A31A9" w:rsidRDefault="00CB760C"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81 014 654</w:t>
            </w:r>
          </w:p>
        </w:tc>
      </w:tr>
      <w:tr w:rsidR="00361718" w:rsidRPr="004A31A9" w14:paraId="6BDE0035" w14:textId="77777777" w:rsidTr="009A42FF">
        <w:trPr>
          <w:trHeight w:val="360"/>
          <w:jc w:val="center"/>
        </w:trPr>
        <w:tc>
          <w:tcPr>
            <w:tcW w:w="570" w:type="dxa"/>
            <w:shd w:val="clear" w:color="auto" w:fill="auto"/>
            <w:vAlign w:val="center"/>
          </w:tcPr>
          <w:p w14:paraId="38F87862"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027</w:t>
            </w:r>
          </w:p>
        </w:tc>
        <w:tc>
          <w:tcPr>
            <w:tcW w:w="1671" w:type="dxa"/>
            <w:shd w:val="clear" w:color="auto" w:fill="auto"/>
            <w:vAlign w:val="center"/>
          </w:tcPr>
          <w:p w14:paraId="2F2F0F62" w14:textId="1F23AD89" w:rsidR="00A53675"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38 663 010</w:t>
            </w:r>
          </w:p>
        </w:tc>
        <w:tc>
          <w:tcPr>
            <w:tcW w:w="580" w:type="dxa"/>
            <w:vMerge/>
            <w:shd w:val="clear" w:color="auto" w:fill="auto"/>
            <w:vAlign w:val="center"/>
          </w:tcPr>
          <w:p w14:paraId="3B6DFCE4" w14:textId="77777777" w:rsidR="00361718" w:rsidRPr="004A31A9" w:rsidRDefault="00361718"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058B8BF3" w14:textId="77777777" w:rsidR="00361718" w:rsidRPr="004A31A9" w:rsidRDefault="00361718" w:rsidP="00971256">
            <w:pPr>
              <w:spacing w:line="360" w:lineRule="auto"/>
              <w:rPr>
                <w:rFonts w:asciiTheme="minorHAnsi" w:eastAsia="Times New Roman" w:hAnsiTheme="minorHAnsi" w:cstheme="minorHAnsi"/>
                <w:color w:val="000000"/>
                <w:sz w:val="24"/>
                <w:szCs w:val="24"/>
                <w:lang w:eastAsia="pl-PL"/>
              </w:rPr>
            </w:pPr>
          </w:p>
        </w:tc>
        <w:tc>
          <w:tcPr>
            <w:tcW w:w="567" w:type="dxa"/>
            <w:shd w:val="clear" w:color="auto" w:fill="auto"/>
            <w:vAlign w:val="center"/>
          </w:tcPr>
          <w:p w14:paraId="5584A9F1"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w:t>
            </w:r>
          </w:p>
        </w:tc>
        <w:tc>
          <w:tcPr>
            <w:tcW w:w="1701" w:type="dxa"/>
            <w:shd w:val="clear" w:color="auto" w:fill="auto"/>
            <w:vAlign w:val="center"/>
          </w:tcPr>
          <w:p w14:paraId="5D785306" w14:textId="36C5118C" w:rsidR="00A53675"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75 363 859</w:t>
            </w:r>
          </w:p>
        </w:tc>
        <w:tc>
          <w:tcPr>
            <w:tcW w:w="567" w:type="dxa"/>
            <w:vMerge w:val="restart"/>
            <w:shd w:val="clear" w:color="auto" w:fill="auto"/>
            <w:vAlign w:val="center"/>
          </w:tcPr>
          <w:p w14:paraId="6C15EA2A" w14:textId="77777777" w:rsidR="00361718" w:rsidRPr="004A31A9" w:rsidRDefault="00361718"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07</w:t>
            </w:r>
          </w:p>
        </w:tc>
        <w:tc>
          <w:tcPr>
            <w:tcW w:w="1827" w:type="dxa"/>
            <w:vMerge w:val="restart"/>
            <w:shd w:val="clear" w:color="auto" w:fill="auto"/>
            <w:vAlign w:val="center"/>
          </w:tcPr>
          <w:p w14:paraId="1FC5370F" w14:textId="77777777" w:rsidR="00361718" w:rsidRPr="004A31A9" w:rsidRDefault="00CB760C"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293 367 206</w:t>
            </w:r>
          </w:p>
        </w:tc>
      </w:tr>
      <w:tr w:rsidR="001B67EF" w:rsidRPr="004A31A9" w14:paraId="524D773E" w14:textId="77777777" w:rsidTr="001C7C80">
        <w:trPr>
          <w:trHeight w:val="360"/>
          <w:jc w:val="center"/>
        </w:trPr>
        <w:tc>
          <w:tcPr>
            <w:tcW w:w="570" w:type="dxa"/>
            <w:shd w:val="clear" w:color="auto" w:fill="auto"/>
            <w:vAlign w:val="center"/>
          </w:tcPr>
          <w:p w14:paraId="3EBACF37"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030</w:t>
            </w:r>
          </w:p>
        </w:tc>
        <w:tc>
          <w:tcPr>
            <w:tcW w:w="1671" w:type="dxa"/>
            <w:shd w:val="clear" w:color="auto" w:fill="auto"/>
            <w:vAlign w:val="center"/>
          </w:tcPr>
          <w:p w14:paraId="1FAC426E" w14:textId="413F0B37" w:rsidR="001B67EF"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17 688 868</w:t>
            </w:r>
          </w:p>
        </w:tc>
        <w:tc>
          <w:tcPr>
            <w:tcW w:w="580" w:type="dxa"/>
            <w:vMerge/>
            <w:shd w:val="clear" w:color="auto" w:fill="auto"/>
            <w:vAlign w:val="center"/>
          </w:tcPr>
          <w:p w14:paraId="2E7D3A72"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15380201"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val="restart"/>
            <w:shd w:val="clear" w:color="auto" w:fill="auto"/>
            <w:vAlign w:val="center"/>
          </w:tcPr>
          <w:p w14:paraId="20B1AAFE"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w:t>
            </w:r>
          </w:p>
        </w:tc>
        <w:tc>
          <w:tcPr>
            <w:tcW w:w="1701" w:type="dxa"/>
            <w:vMerge w:val="restart"/>
            <w:shd w:val="clear" w:color="auto" w:fill="auto"/>
            <w:vAlign w:val="center"/>
          </w:tcPr>
          <w:p w14:paraId="5AF9A8D0" w14:textId="2A9E1147" w:rsidR="001B67EF"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180 563 718</w:t>
            </w:r>
          </w:p>
        </w:tc>
        <w:tc>
          <w:tcPr>
            <w:tcW w:w="567" w:type="dxa"/>
            <w:vMerge/>
            <w:shd w:val="clear" w:color="auto" w:fill="auto"/>
            <w:vAlign w:val="center"/>
          </w:tcPr>
          <w:p w14:paraId="36CE2BE6"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1E76E575"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r>
      <w:tr w:rsidR="001B67EF" w:rsidRPr="004A31A9" w14:paraId="08AF66F2" w14:textId="77777777" w:rsidTr="001C7C80">
        <w:trPr>
          <w:trHeight w:val="360"/>
          <w:jc w:val="center"/>
        </w:trPr>
        <w:tc>
          <w:tcPr>
            <w:tcW w:w="570" w:type="dxa"/>
            <w:shd w:val="clear" w:color="auto" w:fill="auto"/>
            <w:vAlign w:val="center"/>
          </w:tcPr>
          <w:p w14:paraId="00E47924"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034</w:t>
            </w:r>
          </w:p>
        </w:tc>
        <w:tc>
          <w:tcPr>
            <w:tcW w:w="1671" w:type="dxa"/>
            <w:shd w:val="clear" w:color="auto" w:fill="auto"/>
            <w:vAlign w:val="center"/>
          </w:tcPr>
          <w:p w14:paraId="580817F8" w14:textId="0D099189" w:rsidR="001B67EF"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w:t>
            </w:r>
            <w:r w:rsidR="002F74A7" w:rsidRPr="004A31A9">
              <w:rPr>
                <w:rFonts w:asciiTheme="minorHAnsi" w:hAnsiTheme="minorHAnsi" w:cstheme="minorHAnsi"/>
                <w:sz w:val="24"/>
                <w:szCs w:val="24"/>
              </w:rPr>
              <w:t>8</w:t>
            </w:r>
            <w:r w:rsidRPr="004A31A9">
              <w:rPr>
                <w:rFonts w:asciiTheme="minorHAnsi" w:hAnsiTheme="minorHAnsi" w:cstheme="minorHAnsi"/>
                <w:sz w:val="24"/>
                <w:szCs w:val="24"/>
              </w:rPr>
              <w:t xml:space="preserve"> </w:t>
            </w:r>
            <w:r w:rsidR="002F74A7" w:rsidRPr="004A31A9">
              <w:rPr>
                <w:rFonts w:asciiTheme="minorHAnsi" w:hAnsiTheme="minorHAnsi" w:cstheme="minorHAnsi"/>
                <w:sz w:val="24"/>
                <w:szCs w:val="24"/>
              </w:rPr>
              <w:t>0</w:t>
            </w:r>
            <w:r w:rsidRPr="004A31A9">
              <w:rPr>
                <w:rFonts w:asciiTheme="minorHAnsi" w:hAnsiTheme="minorHAnsi" w:cstheme="minorHAnsi"/>
                <w:sz w:val="24"/>
                <w:szCs w:val="24"/>
              </w:rPr>
              <w:t>07 925</w:t>
            </w:r>
          </w:p>
        </w:tc>
        <w:tc>
          <w:tcPr>
            <w:tcW w:w="580" w:type="dxa"/>
            <w:vMerge/>
            <w:shd w:val="clear" w:color="auto" w:fill="auto"/>
            <w:vAlign w:val="center"/>
          </w:tcPr>
          <w:p w14:paraId="498C6048"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295691A2"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791DC7C5"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0685BB31"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536B0C8F"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4CCDA7E9" w14:textId="77777777" w:rsidR="001B67EF" w:rsidRPr="004A31A9" w:rsidRDefault="001B67EF" w:rsidP="00971256">
            <w:pPr>
              <w:spacing w:line="360" w:lineRule="auto"/>
              <w:rPr>
                <w:rFonts w:asciiTheme="minorHAnsi" w:eastAsia="Times New Roman" w:hAnsiTheme="minorHAnsi" w:cstheme="minorHAnsi"/>
                <w:color w:val="000000"/>
                <w:sz w:val="24"/>
                <w:szCs w:val="24"/>
                <w:lang w:eastAsia="pl-PL"/>
              </w:rPr>
            </w:pPr>
          </w:p>
        </w:tc>
      </w:tr>
      <w:tr w:rsidR="00BE5627" w:rsidRPr="004A31A9" w14:paraId="217215C5" w14:textId="77777777" w:rsidTr="00BE5627">
        <w:trPr>
          <w:trHeight w:val="314"/>
          <w:jc w:val="center"/>
        </w:trPr>
        <w:tc>
          <w:tcPr>
            <w:tcW w:w="570" w:type="dxa"/>
            <w:shd w:val="clear" w:color="auto" w:fill="auto"/>
            <w:vAlign w:val="center"/>
          </w:tcPr>
          <w:p w14:paraId="4C0D0876"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043</w:t>
            </w:r>
          </w:p>
        </w:tc>
        <w:tc>
          <w:tcPr>
            <w:tcW w:w="1671" w:type="dxa"/>
            <w:shd w:val="clear" w:color="auto" w:fill="auto"/>
            <w:vAlign w:val="center"/>
          </w:tcPr>
          <w:p w14:paraId="2B0A79B3" w14:textId="4320E5D9" w:rsidR="00BE5627" w:rsidRPr="004A31A9" w:rsidRDefault="00BE562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116 851 208</w:t>
            </w:r>
          </w:p>
        </w:tc>
        <w:tc>
          <w:tcPr>
            <w:tcW w:w="580" w:type="dxa"/>
            <w:vMerge/>
            <w:shd w:val="clear" w:color="auto" w:fill="auto"/>
            <w:vAlign w:val="center"/>
          </w:tcPr>
          <w:p w14:paraId="4BEB91E8"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27494EDE"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42636F78"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7BB819BE"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60C09558"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572E2C9B" w14:textId="77777777" w:rsidR="00BE5627" w:rsidRPr="004A31A9" w:rsidRDefault="00BE5627" w:rsidP="00971256">
            <w:pPr>
              <w:spacing w:after="0" w:line="360" w:lineRule="auto"/>
              <w:rPr>
                <w:rFonts w:asciiTheme="minorHAnsi" w:eastAsia="Times New Roman" w:hAnsiTheme="minorHAnsi" w:cstheme="minorHAnsi"/>
                <w:color w:val="000000"/>
                <w:sz w:val="24"/>
                <w:szCs w:val="24"/>
                <w:lang w:eastAsia="pl-PL"/>
              </w:rPr>
            </w:pPr>
          </w:p>
        </w:tc>
      </w:tr>
      <w:tr w:rsidR="001B67EF" w:rsidRPr="004A31A9" w14:paraId="08C9CA3B" w14:textId="77777777" w:rsidTr="001C7C80">
        <w:trPr>
          <w:trHeight w:val="360"/>
          <w:jc w:val="center"/>
        </w:trPr>
        <w:tc>
          <w:tcPr>
            <w:tcW w:w="570" w:type="dxa"/>
            <w:shd w:val="clear" w:color="auto" w:fill="auto"/>
            <w:vAlign w:val="center"/>
          </w:tcPr>
          <w:p w14:paraId="20483788"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101</w:t>
            </w:r>
          </w:p>
        </w:tc>
        <w:tc>
          <w:tcPr>
            <w:tcW w:w="1671" w:type="dxa"/>
            <w:shd w:val="clear" w:color="auto" w:fill="auto"/>
            <w:vAlign w:val="center"/>
          </w:tcPr>
          <w:p w14:paraId="0D8727DD" w14:textId="51A5F657" w:rsidR="001B67EF" w:rsidRPr="004A31A9" w:rsidRDefault="001B67E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337 067</w:t>
            </w:r>
          </w:p>
        </w:tc>
        <w:tc>
          <w:tcPr>
            <w:tcW w:w="580" w:type="dxa"/>
            <w:vMerge/>
            <w:shd w:val="clear" w:color="auto" w:fill="auto"/>
            <w:vAlign w:val="center"/>
          </w:tcPr>
          <w:p w14:paraId="1510F964"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473C3C55"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6CE35BE6"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69496A48"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407F435E"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6D48469C" w14:textId="77777777" w:rsidR="001B67EF" w:rsidRPr="004A31A9" w:rsidRDefault="001B67EF" w:rsidP="00971256">
            <w:pPr>
              <w:spacing w:after="0" w:line="360" w:lineRule="auto"/>
              <w:rPr>
                <w:rFonts w:asciiTheme="minorHAnsi" w:eastAsia="Times New Roman" w:hAnsiTheme="minorHAnsi" w:cstheme="minorHAnsi"/>
                <w:color w:val="000000"/>
                <w:sz w:val="24"/>
                <w:szCs w:val="24"/>
                <w:lang w:eastAsia="pl-PL"/>
              </w:rPr>
            </w:pPr>
          </w:p>
        </w:tc>
      </w:tr>
    </w:tbl>
    <w:p w14:paraId="40600124" w14:textId="77777777" w:rsidR="00361718" w:rsidRPr="004A31A9" w:rsidRDefault="00361718" w:rsidP="00971256">
      <w:pPr>
        <w:pStyle w:val="Akapitzlist"/>
        <w:spacing w:before="120" w:after="120" w:line="360" w:lineRule="auto"/>
        <w:ind w:left="0"/>
        <w:contextualSpacing w:val="0"/>
        <w:rPr>
          <w:rFonts w:asciiTheme="minorHAnsi" w:hAnsiTheme="minorHAnsi" w:cstheme="minorHAnsi"/>
          <w:sz w:val="24"/>
          <w:szCs w:val="24"/>
        </w:rPr>
      </w:pPr>
    </w:p>
    <w:p w14:paraId="3E189566" w14:textId="77777777" w:rsidR="00602624" w:rsidRPr="004A31A9" w:rsidRDefault="00602624" w:rsidP="00971256">
      <w:pPr>
        <w:pStyle w:val="Sekcja2os"/>
        <w:spacing w:after="0" w:line="360" w:lineRule="auto"/>
        <w:ind w:left="0" w:firstLine="0"/>
        <w:rPr>
          <w:rFonts w:asciiTheme="minorHAnsi" w:hAnsiTheme="minorHAnsi" w:cstheme="minorHAnsi"/>
          <w:sz w:val="24"/>
          <w:szCs w:val="24"/>
        </w:rPr>
        <w:sectPr w:rsidR="00602624" w:rsidRPr="004A31A9">
          <w:pgSz w:w="11906" w:h="16838"/>
          <w:pgMar w:top="1417" w:right="1417" w:bottom="1417" w:left="1417" w:header="708" w:footer="708" w:gutter="0"/>
          <w:cols w:space="708"/>
          <w:docGrid w:linePitch="360"/>
        </w:sectPr>
      </w:pPr>
      <w:bookmarkStart w:id="55" w:name="_Toc379193593"/>
    </w:p>
    <w:p w14:paraId="5028434B" w14:textId="77777777" w:rsidR="00737CAB" w:rsidRPr="004A31A9" w:rsidRDefault="00737CAB" w:rsidP="00971256">
      <w:pPr>
        <w:pStyle w:val="Sekcja2os"/>
        <w:spacing w:after="0" w:line="360" w:lineRule="auto"/>
        <w:ind w:left="0" w:firstLine="0"/>
        <w:rPr>
          <w:rFonts w:asciiTheme="minorHAnsi" w:hAnsiTheme="minorHAnsi" w:cstheme="minorHAnsi"/>
          <w:sz w:val="24"/>
          <w:szCs w:val="24"/>
        </w:rPr>
      </w:pPr>
      <w:bookmarkStart w:id="56" w:name="_Toc20146702"/>
      <w:bookmarkStart w:id="57" w:name="_Toc406744814"/>
      <w:bookmarkEnd w:id="55"/>
      <w:r w:rsidRPr="004A31A9">
        <w:rPr>
          <w:rFonts w:asciiTheme="minorHAnsi" w:hAnsiTheme="minorHAnsi" w:cstheme="minorHAnsi"/>
          <w:sz w:val="24"/>
          <w:szCs w:val="24"/>
        </w:rPr>
        <w:lastRenderedPageBreak/>
        <w:t>Oś priorytetowa 10. Energia</w:t>
      </w:r>
      <w:bookmarkEnd w:id="56"/>
      <w:bookmarkEnd w:id="57"/>
      <w:r w:rsidRPr="004A31A9">
        <w:rPr>
          <w:rFonts w:asciiTheme="minorHAnsi" w:hAnsiTheme="minorHAnsi" w:cstheme="minorHAnsi"/>
          <w:sz w:val="24"/>
          <w:szCs w:val="24"/>
        </w:rPr>
        <w:t xml:space="preserve"> </w:t>
      </w:r>
    </w:p>
    <w:p w14:paraId="33AA7AE6" w14:textId="77777777" w:rsidR="00737CAB" w:rsidRPr="004A31A9" w:rsidRDefault="00737CAB" w:rsidP="00971256">
      <w:pPr>
        <w:pStyle w:val="nagBOLDwOSIACH"/>
        <w:spacing w:before="0" w:after="0" w:line="360" w:lineRule="auto"/>
        <w:jc w:val="left"/>
        <w:rPr>
          <w:rFonts w:asciiTheme="minorHAnsi" w:hAnsiTheme="minorHAnsi" w:cstheme="minorHAnsi"/>
          <w:sz w:val="24"/>
        </w:rPr>
      </w:pPr>
    </w:p>
    <w:p w14:paraId="2E399D8D" w14:textId="77777777" w:rsidR="00737CAB" w:rsidRPr="004A31A9" w:rsidRDefault="00737CAB" w:rsidP="00971256">
      <w:pPr>
        <w:shd w:val="clear" w:color="auto" w:fill="FFFF99"/>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4c </w:t>
      </w:r>
    </w:p>
    <w:p w14:paraId="735DF573" w14:textId="6A3D8078" w:rsidR="00737CAB" w:rsidRPr="004A31A9"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Wspieranie efektywności energetycznej, inteligentnego zarządzania energią i wykorzystywan</w:t>
      </w:r>
      <w:r w:rsidR="008F0528">
        <w:rPr>
          <w:rFonts w:asciiTheme="minorHAnsi" w:eastAsia="Times New Roman" w:hAnsiTheme="minorHAnsi" w:cstheme="minorHAnsi"/>
          <w:sz w:val="24"/>
          <w:szCs w:val="24"/>
          <w:lang w:eastAsia="pl-PL"/>
        </w:rPr>
        <w:t xml:space="preserve">ia odnawialnych źródeł energii </w:t>
      </w:r>
      <w:r w:rsidRPr="004A31A9">
        <w:rPr>
          <w:rFonts w:asciiTheme="minorHAnsi" w:eastAsia="Times New Roman" w:hAnsiTheme="minorHAnsi" w:cstheme="minorHAnsi"/>
          <w:sz w:val="24"/>
          <w:szCs w:val="24"/>
          <w:lang w:eastAsia="pl-PL"/>
        </w:rPr>
        <w:t>w infrastrukturze publicznej, w tym w budynkach publicznych, i w sektorze mieszkaniowym.</w:t>
      </w:r>
    </w:p>
    <w:p w14:paraId="769E24B3"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2BF2E4D5" w14:textId="77777777" w:rsidR="00737CAB" w:rsidRPr="004A31A9" w:rsidRDefault="00737CAB" w:rsidP="00971256">
      <w:pPr>
        <w:tabs>
          <w:tab w:val="left" w:pos="567"/>
        </w:tabs>
        <w:autoSpaceDE w:val="0"/>
        <w:autoSpaceDN w:val="0"/>
        <w:adjustRightInd w:val="0"/>
        <w:spacing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Poprawiona efektywność </w:t>
      </w:r>
      <w:r w:rsidRPr="004A31A9">
        <w:rPr>
          <w:rFonts w:asciiTheme="minorHAnsi" w:hAnsiTheme="minorHAnsi" w:cstheme="minorHAnsi"/>
          <w:sz w:val="24"/>
          <w:szCs w:val="24"/>
        </w:rPr>
        <w:t>energetyczna</w:t>
      </w:r>
      <w:r w:rsidRPr="004A31A9">
        <w:rPr>
          <w:rFonts w:asciiTheme="minorHAnsi" w:hAnsiTheme="minorHAnsi" w:cstheme="minorHAnsi"/>
          <w:sz w:val="24"/>
          <w:szCs w:val="24"/>
          <w:lang w:eastAsia="pl-PL"/>
        </w:rPr>
        <w:t xml:space="preserve"> budynków użyteczności publicznej i mieszkaniowych.</w:t>
      </w:r>
    </w:p>
    <w:p w14:paraId="20419852"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Rezultat</w:t>
      </w:r>
    </w:p>
    <w:p w14:paraId="0F7D4C92" w14:textId="1CDC40A0" w:rsidR="00737CAB" w:rsidRPr="004A31A9" w:rsidRDefault="00737CAB"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Wyzwaniem jest poprawa efektywności energetycznej regionu, która je</w:t>
      </w:r>
      <w:r w:rsidR="008F0528">
        <w:rPr>
          <w:rFonts w:asciiTheme="minorHAnsi" w:hAnsiTheme="minorHAnsi" w:cstheme="minorHAnsi"/>
          <w:sz w:val="24"/>
          <w:szCs w:val="24"/>
          <w:lang w:eastAsia="pl-PL"/>
        </w:rPr>
        <w:t xml:space="preserve">st znacząco niższa od średniej </w:t>
      </w:r>
      <w:r w:rsidRPr="004A31A9">
        <w:rPr>
          <w:rFonts w:asciiTheme="minorHAnsi" w:eastAsia="Times New Roman" w:hAnsiTheme="minorHAnsi" w:cstheme="minorHAnsi"/>
          <w:sz w:val="24"/>
          <w:szCs w:val="24"/>
          <w:lang w:eastAsia="pl-PL"/>
        </w:rPr>
        <w:t xml:space="preserve">w krajach UE-15. Potencjał do </w:t>
      </w:r>
      <w:r w:rsidRPr="004A31A9">
        <w:rPr>
          <w:rFonts w:asciiTheme="minorHAnsi" w:hAnsiTheme="minorHAnsi" w:cstheme="minorHAnsi"/>
          <w:sz w:val="24"/>
          <w:szCs w:val="24"/>
          <w:lang w:eastAsia="pl-PL"/>
        </w:rPr>
        <w:t xml:space="preserve">ograniczenia zużycia energii </w:t>
      </w:r>
      <w:r w:rsidRPr="004A31A9">
        <w:rPr>
          <w:rFonts w:asciiTheme="minorHAnsi" w:eastAsia="Times New Roman" w:hAnsiTheme="minorHAnsi" w:cstheme="minorHAnsi"/>
          <w:sz w:val="24"/>
          <w:szCs w:val="24"/>
          <w:lang w:eastAsia="pl-PL"/>
        </w:rPr>
        <w:t>dotyczy w szczególności zabudowy użyteczności publicznej i mieszkaniowej, w których średnioroczny wskaźnik zapotrzebowania na ciepło znacznie przewyższa wymagane wartości dla budownictwa energooszczędnego.</w:t>
      </w:r>
    </w:p>
    <w:p w14:paraId="54EF3B27"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Efektem udzielonego wsparcia będzie zmniejszenie zużycia energii </w:t>
      </w:r>
      <w:r w:rsidRPr="004A31A9">
        <w:rPr>
          <w:rFonts w:asciiTheme="minorHAnsi" w:hAnsiTheme="minorHAnsi" w:cstheme="minorHAnsi"/>
          <w:sz w:val="24"/>
          <w:szCs w:val="24"/>
        </w:rPr>
        <w:t xml:space="preserve">cieplnej i elektrycznej w zabudowie, co z kolei skutkować będzie poprawą </w:t>
      </w:r>
      <w:r w:rsidRPr="004A31A9">
        <w:rPr>
          <w:rFonts w:asciiTheme="minorHAnsi" w:eastAsia="Times New Roman" w:hAnsiTheme="minorHAnsi" w:cstheme="minorHAnsi"/>
          <w:sz w:val="24"/>
          <w:szCs w:val="24"/>
          <w:lang w:eastAsia="pl-PL"/>
        </w:rPr>
        <w:t>efektywności energetycznej regionu oraz redukcją emisji zanieczyszczeń do powietrza</w:t>
      </w:r>
      <w:r w:rsidRPr="004A31A9">
        <w:rPr>
          <w:rFonts w:asciiTheme="minorHAnsi" w:hAnsiTheme="minorHAnsi" w:cstheme="minorHAnsi"/>
          <w:sz w:val="24"/>
          <w:szCs w:val="24"/>
        </w:rPr>
        <w:t>.</w:t>
      </w:r>
    </w:p>
    <w:p w14:paraId="78BD3742"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1634"/>
        <w:gridCol w:w="904"/>
        <w:gridCol w:w="1129"/>
        <w:gridCol w:w="763"/>
        <w:gridCol w:w="703"/>
        <w:gridCol w:w="1102"/>
        <w:gridCol w:w="1231"/>
        <w:gridCol w:w="662"/>
      </w:tblGrid>
      <w:tr w:rsidR="001C6505" w:rsidRPr="004A31A9" w14:paraId="05F6337C" w14:textId="77777777" w:rsidTr="001C6505">
        <w:trPr>
          <w:cantSplit/>
          <w:trHeight w:val="1412"/>
        </w:trPr>
        <w:tc>
          <w:tcPr>
            <w:tcW w:w="232" w:type="pct"/>
            <w:shd w:val="clear" w:color="auto" w:fill="C6D9F1"/>
            <w:tcMar>
              <w:top w:w="0" w:type="dxa"/>
              <w:left w:w="108" w:type="dxa"/>
              <w:bottom w:w="0" w:type="dxa"/>
              <w:right w:w="108" w:type="dxa"/>
            </w:tcMar>
            <w:textDirection w:val="btLr"/>
            <w:vAlign w:val="center"/>
          </w:tcPr>
          <w:p w14:paraId="0DFDD4FE"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691" w:type="pct"/>
            <w:shd w:val="clear" w:color="auto" w:fill="C6D9F1"/>
            <w:tcMar>
              <w:top w:w="0" w:type="dxa"/>
              <w:left w:w="108" w:type="dxa"/>
              <w:bottom w:w="0" w:type="dxa"/>
              <w:right w:w="108" w:type="dxa"/>
            </w:tcMar>
            <w:textDirection w:val="btLr"/>
            <w:vAlign w:val="center"/>
          </w:tcPr>
          <w:p w14:paraId="5DE0CB0B"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88" w:type="pct"/>
            <w:shd w:val="clear" w:color="auto" w:fill="C6D9F1"/>
            <w:tcMar>
              <w:top w:w="0" w:type="dxa"/>
              <w:left w:w="108" w:type="dxa"/>
              <w:bottom w:w="0" w:type="dxa"/>
              <w:right w:w="108" w:type="dxa"/>
            </w:tcMar>
            <w:textDirection w:val="btLr"/>
            <w:vAlign w:val="center"/>
          </w:tcPr>
          <w:p w14:paraId="13DA5CBC"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451" w:type="pct"/>
            <w:shd w:val="clear" w:color="auto" w:fill="C6D9F1"/>
            <w:tcMar>
              <w:top w:w="0" w:type="dxa"/>
              <w:left w:w="108" w:type="dxa"/>
              <w:bottom w:w="0" w:type="dxa"/>
              <w:right w:w="108" w:type="dxa"/>
            </w:tcMar>
            <w:textDirection w:val="btLr"/>
            <w:vAlign w:val="center"/>
          </w:tcPr>
          <w:p w14:paraId="3B2455D0"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61" w:type="pct"/>
            <w:shd w:val="clear" w:color="auto" w:fill="C6D9F1"/>
            <w:tcMar>
              <w:top w:w="0" w:type="dxa"/>
              <w:left w:w="108" w:type="dxa"/>
              <w:bottom w:w="0" w:type="dxa"/>
              <w:right w:w="108" w:type="dxa"/>
            </w:tcMar>
            <w:textDirection w:val="btLr"/>
            <w:vAlign w:val="center"/>
          </w:tcPr>
          <w:p w14:paraId="7BFCEB45"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260" w:type="pct"/>
            <w:shd w:val="clear" w:color="auto" w:fill="C6D9F1"/>
            <w:tcMar>
              <w:top w:w="0" w:type="dxa"/>
              <w:left w:w="108" w:type="dxa"/>
              <w:bottom w:w="0" w:type="dxa"/>
              <w:right w:w="108" w:type="dxa"/>
            </w:tcMar>
            <w:textDirection w:val="btLr"/>
            <w:vAlign w:val="center"/>
          </w:tcPr>
          <w:p w14:paraId="30DAA6AF"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533" w:type="pct"/>
            <w:shd w:val="clear" w:color="auto" w:fill="C6D9F1"/>
            <w:tcMar>
              <w:top w:w="0" w:type="dxa"/>
              <w:left w:w="108" w:type="dxa"/>
              <w:bottom w:w="0" w:type="dxa"/>
              <w:right w:w="108" w:type="dxa"/>
            </w:tcMar>
            <w:textDirection w:val="btLr"/>
            <w:vAlign w:val="center"/>
          </w:tcPr>
          <w:p w14:paraId="4F3961B6"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510" w:type="pct"/>
            <w:shd w:val="clear" w:color="auto" w:fill="C6D9F1"/>
            <w:tcMar>
              <w:top w:w="0" w:type="dxa"/>
              <w:left w:w="108" w:type="dxa"/>
              <w:bottom w:w="0" w:type="dxa"/>
              <w:right w:w="108" w:type="dxa"/>
            </w:tcMar>
            <w:textDirection w:val="btLr"/>
            <w:vAlign w:val="center"/>
          </w:tcPr>
          <w:p w14:paraId="676670A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74" w:type="pct"/>
            <w:shd w:val="clear" w:color="auto" w:fill="C6D9F1"/>
            <w:tcMar>
              <w:top w:w="0" w:type="dxa"/>
              <w:left w:w="108" w:type="dxa"/>
              <w:bottom w:w="0" w:type="dxa"/>
              <w:right w:w="108" w:type="dxa"/>
            </w:tcMar>
            <w:textDirection w:val="btLr"/>
            <w:vAlign w:val="center"/>
          </w:tcPr>
          <w:p w14:paraId="5FFCF2A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1054E3A3" w14:textId="77777777" w:rsidTr="001C6505">
        <w:trPr>
          <w:trHeight w:val="432"/>
        </w:trPr>
        <w:tc>
          <w:tcPr>
            <w:tcW w:w="232" w:type="pct"/>
            <w:tcMar>
              <w:top w:w="0" w:type="dxa"/>
              <w:left w:w="108" w:type="dxa"/>
              <w:bottom w:w="0" w:type="dxa"/>
              <w:right w:w="108" w:type="dxa"/>
            </w:tcMar>
            <w:vAlign w:val="center"/>
          </w:tcPr>
          <w:p w14:paraId="5121D9B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691" w:type="pct"/>
            <w:tcMar>
              <w:top w:w="0" w:type="dxa"/>
              <w:left w:w="108" w:type="dxa"/>
              <w:bottom w:w="0" w:type="dxa"/>
              <w:right w:w="108" w:type="dxa"/>
            </w:tcMar>
            <w:vAlign w:val="center"/>
          </w:tcPr>
          <w:p w14:paraId="1AAA07C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Sprzedaż energii cieplnej na cele komunalno-bytowe </w:t>
            </w:r>
          </w:p>
        </w:tc>
        <w:tc>
          <w:tcPr>
            <w:tcW w:w="388" w:type="pct"/>
            <w:tcMar>
              <w:top w:w="0" w:type="dxa"/>
              <w:left w:w="108" w:type="dxa"/>
              <w:bottom w:w="0" w:type="dxa"/>
              <w:right w:w="108" w:type="dxa"/>
            </w:tcMar>
            <w:vAlign w:val="center"/>
          </w:tcPr>
          <w:p w14:paraId="07F8AC3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GJ</w:t>
            </w:r>
          </w:p>
        </w:tc>
        <w:tc>
          <w:tcPr>
            <w:tcW w:w="451" w:type="pct"/>
            <w:tcMar>
              <w:top w:w="0" w:type="dxa"/>
              <w:left w:w="108" w:type="dxa"/>
              <w:bottom w:w="0" w:type="dxa"/>
              <w:right w:w="108" w:type="dxa"/>
            </w:tcMar>
            <w:vAlign w:val="center"/>
          </w:tcPr>
          <w:p w14:paraId="69F394CB" w14:textId="77777777" w:rsidR="00737CAB" w:rsidRPr="004A31A9" w:rsidRDefault="00737CAB" w:rsidP="00971256">
            <w:pPr>
              <w:spacing w:after="0" w:line="360" w:lineRule="auto"/>
              <w:ind w:left="-109"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1" w:type="pct"/>
            <w:tcMar>
              <w:top w:w="0" w:type="dxa"/>
              <w:left w:w="108" w:type="dxa"/>
              <w:bottom w:w="0" w:type="dxa"/>
              <w:right w:w="108" w:type="dxa"/>
            </w:tcMar>
            <w:vAlign w:val="center"/>
          </w:tcPr>
          <w:p w14:paraId="40A00F4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13 327 369</w:t>
            </w:r>
          </w:p>
        </w:tc>
        <w:tc>
          <w:tcPr>
            <w:tcW w:w="260" w:type="pct"/>
            <w:tcMar>
              <w:top w:w="0" w:type="dxa"/>
              <w:left w:w="108" w:type="dxa"/>
              <w:bottom w:w="0" w:type="dxa"/>
              <w:right w:w="108" w:type="dxa"/>
            </w:tcMar>
            <w:vAlign w:val="center"/>
          </w:tcPr>
          <w:p w14:paraId="5777075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533" w:type="pct"/>
            <w:tcMar>
              <w:top w:w="0" w:type="dxa"/>
              <w:left w:w="108" w:type="dxa"/>
              <w:bottom w:w="0" w:type="dxa"/>
              <w:right w:w="108" w:type="dxa"/>
            </w:tcMar>
            <w:vAlign w:val="center"/>
          </w:tcPr>
          <w:p w14:paraId="0C61415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12 750 000</w:t>
            </w:r>
          </w:p>
        </w:tc>
        <w:tc>
          <w:tcPr>
            <w:tcW w:w="510" w:type="pct"/>
            <w:tcMar>
              <w:top w:w="0" w:type="dxa"/>
              <w:left w:w="108" w:type="dxa"/>
              <w:bottom w:w="0" w:type="dxa"/>
              <w:right w:w="108" w:type="dxa"/>
            </w:tcMar>
            <w:vAlign w:val="center"/>
          </w:tcPr>
          <w:p w14:paraId="0A146AF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374" w:type="pct"/>
            <w:tcMar>
              <w:top w:w="0" w:type="dxa"/>
              <w:left w:w="108" w:type="dxa"/>
              <w:bottom w:w="0" w:type="dxa"/>
              <w:right w:w="108" w:type="dxa"/>
            </w:tcMar>
            <w:vAlign w:val="center"/>
          </w:tcPr>
          <w:p w14:paraId="4C576C3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50DED9C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737CAB" w:rsidRPr="004A31A9" w14:paraId="53DBB4DF" w14:textId="77777777" w:rsidTr="001C6505">
        <w:trPr>
          <w:trHeight w:val="680"/>
        </w:trPr>
        <w:tc>
          <w:tcPr>
            <w:tcW w:w="232" w:type="pct"/>
            <w:tcMar>
              <w:top w:w="0" w:type="dxa"/>
              <w:left w:w="108" w:type="dxa"/>
              <w:bottom w:w="0" w:type="dxa"/>
              <w:right w:w="108" w:type="dxa"/>
            </w:tcMar>
            <w:vAlign w:val="center"/>
          </w:tcPr>
          <w:p w14:paraId="23AD96D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2.</w:t>
            </w:r>
          </w:p>
        </w:tc>
        <w:tc>
          <w:tcPr>
            <w:tcW w:w="1691" w:type="pct"/>
            <w:tcMar>
              <w:top w:w="0" w:type="dxa"/>
              <w:left w:w="108" w:type="dxa"/>
              <w:bottom w:w="0" w:type="dxa"/>
              <w:right w:w="108" w:type="dxa"/>
            </w:tcMar>
            <w:vAlign w:val="center"/>
          </w:tcPr>
          <w:p w14:paraId="5581946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Średnie zużycie energii cieplnej w budynkach mieszkalnych ogrzewanych centralnie </w:t>
            </w:r>
            <w:r w:rsidRPr="004A31A9">
              <w:rPr>
                <w:rFonts w:asciiTheme="minorHAnsi" w:eastAsia="Times New Roman" w:hAnsiTheme="minorHAnsi" w:cstheme="minorHAnsi"/>
                <w:sz w:val="24"/>
                <w:szCs w:val="24"/>
                <w:lang w:eastAsia="pl-PL"/>
              </w:rPr>
              <w:br/>
              <w:t xml:space="preserve">w przeliczeniu na kubaturę budynków </w:t>
            </w:r>
            <w:r w:rsidRPr="004A31A9">
              <w:rPr>
                <w:rFonts w:asciiTheme="minorHAnsi" w:eastAsia="Times New Roman" w:hAnsiTheme="minorHAnsi" w:cstheme="minorHAnsi"/>
                <w:sz w:val="24"/>
                <w:szCs w:val="24"/>
                <w:lang w:eastAsia="pl-PL"/>
              </w:rPr>
              <w:br/>
              <w:t>(w latach 2010-2012)</w:t>
            </w:r>
          </w:p>
        </w:tc>
        <w:tc>
          <w:tcPr>
            <w:tcW w:w="388" w:type="pct"/>
            <w:tcMar>
              <w:top w:w="0" w:type="dxa"/>
              <w:left w:w="108" w:type="dxa"/>
              <w:bottom w:w="0" w:type="dxa"/>
              <w:right w:w="108" w:type="dxa"/>
            </w:tcMar>
            <w:vAlign w:val="center"/>
          </w:tcPr>
          <w:p w14:paraId="6726C70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MJ/m3</w:t>
            </w:r>
          </w:p>
        </w:tc>
        <w:tc>
          <w:tcPr>
            <w:tcW w:w="451" w:type="pct"/>
            <w:tcMar>
              <w:top w:w="0" w:type="dxa"/>
              <w:left w:w="108" w:type="dxa"/>
              <w:bottom w:w="0" w:type="dxa"/>
              <w:right w:w="108" w:type="dxa"/>
            </w:tcMar>
            <w:vAlign w:val="center"/>
          </w:tcPr>
          <w:p w14:paraId="55AF07D3" w14:textId="77777777" w:rsidR="00737CAB" w:rsidRPr="004A31A9" w:rsidRDefault="00737CAB" w:rsidP="00971256">
            <w:pPr>
              <w:spacing w:after="0" w:line="360" w:lineRule="auto"/>
              <w:ind w:left="-109"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1" w:type="pct"/>
            <w:tcMar>
              <w:top w:w="0" w:type="dxa"/>
              <w:left w:w="108" w:type="dxa"/>
              <w:bottom w:w="0" w:type="dxa"/>
              <w:right w:w="108" w:type="dxa"/>
            </w:tcMar>
            <w:vAlign w:val="center"/>
          </w:tcPr>
          <w:p w14:paraId="36CC1C2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112,5</w:t>
            </w:r>
          </w:p>
        </w:tc>
        <w:tc>
          <w:tcPr>
            <w:tcW w:w="260" w:type="pct"/>
            <w:tcMar>
              <w:top w:w="0" w:type="dxa"/>
              <w:left w:w="108" w:type="dxa"/>
              <w:bottom w:w="0" w:type="dxa"/>
              <w:right w:w="108" w:type="dxa"/>
            </w:tcMar>
            <w:vAlign w:val="center"/>
          </w:tcPr>
          <w:p w14:paraId="4F607FE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533" w:type="pct"/>
            <w:tcMar>
              <w:top w:w="0" w:type="dxa"/>
              <w:left w:w="108" w:type="dxa"/>
              <w:bottom w:w="0" w:type="dxa"/>
              <w:right w:w="108" w:type="dxa"/>
            </w:tcMar>
            <w:vAlign w:val="center"/>
          </w:tcPr>
          <w:p w14:paraId="441766D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107,0</w:t>
            </w:r>
          </w:p>
        </w:tc>
        <w:tc>
          <w:tcPr>
            <w:tcW w:w="510" w:type="pct"/>
            <w:tcMar>
              <w:top w:w="0" w:type="dxa"/>
              <w:left w:w="108" w:type="dxa"/>
              <w:bottom w:w="0" w:type="dxa"/>
              <w:right w:w="108" w:type="dxa"/>
            </w:tcMar>
            <w:vAlign w:val="center"/>
          </w:tcPr>
          <w:p w14:paraId="50D0CFC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Obliczenia własne na podstawie danych GUS</w:t>
            </w:r>
          </w:p>
        </w:tc>
        <w:tc>
          <w:tcPr>
            <w:tcW w:w="374" w:type="pct"/>
            <w:tcMar>
              <w:top w:w="0" w:type="dxa"/>
              <w:left w:w="108" w:type="dxa"/>
              <w:bottom w:w="0" w:type="dxa"/>
              <w:right w:w="108" w:type="dxa"/>
            </w:tcMar>
            <w:vAlign w:val="center"/>
          </w:tcPr>
          <w:p w14:paraId="75BFA2F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2EB6B271"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Ukierunkowanie interwencji</w:t>
      </w:r>
    </w:p>
    <w:p w14:paraId="31E87451"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DC3040B" w14:textId="1593A80F"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w:t>
      </w:r>
      <w:r w:rsidRPr="004A31A9">
        <w:rPr>
          <w:rFonts w:asciiTheme="minorHAnsi" w:eastAsia="Times New Roman" w:hAnsiTheme="minorHAnsi" w:cstheme="minorHAnsi"/>
          <w:sz w:val="24"/>
          <w:szCs w:val="24"/>
          <w:u w:val="single"/>
          <w:lang w:eastAsia="pl-PL"/>
        </w:rPr>
        <w:t>inwestycje podnoszące efektywność energetyczną budynków</w:t>
      </w:r>
      <w:r w:rsidR="008F0528">
        <w:rPr>
          <w:rFonts w:asciiTheme="minorHAnsi" w:eastAsia="Times New Roman" w:hAnsiTheme="minorHAnsi" w:cstheme="minorHAnsi"/>
          <w:sz w:val="24"/>
          <w:szCs w:val="24"/>
          <w:lang w:eastAsia="pl-PL"/>
        </w:rPr>
        <w:t xml:space="preserve"> użyteczności publicznej, </w:t>
      </w:r>
      <w:r w:rsidRPr="004A31A9">
        <w:rPr>
          <w:rFonts w:asciiTheme="minorHAnsi" w:eastAsia="Times New Roman" w:hAnsiTheme="minorHAnsi" w:cstheme="minorHAnsi"/>
          <w:sz w:val="24"/>
          <w:szCs w:val="24"/>
          <w:lang w:eastAsia="pl-PL"/>
        </w:rPr>
        <w:t xml:space="preserve">w tym przedsięwzięcia termomodernizacyjne. Możliwa będzie także poprawa efektywności energetycznej budynków mieszkalnych. </w:t>
      </w:r>
    </w:p>
    <w:p w14:paraId="7D7EF1CF" w14:textId="0362A171"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ramach kompleksowych projektów przewiduje się głęboką mode</w:t>
      </w:r>
      <w:r w:rsidR="008F0528">
        <w:rPr>
          <w:rFonts w:asciiTheme="minorHAnsi" w:eastAsia="Times New Roman" w:hAnsiTheme="minorHAnsi" w:cstheme="minorHAnsi"/>
          <w:sz w:val="24"/>
          <w:szCs w:val="24"/>
          <w:lang w:eastAsia="pl-PL"/>
        </w:rPr>
        <w:t xml:space="preserve">rnizację energetyczną budynków </w:t>
      </w:r>
      <w:r w:rsidRPr="004A31A9">
        <w:rPr>
          <w:rFonts w:asciiTheme="minorHAnsi" w:eastAsia="Times New Roman" w:hAnsiTheme="minorHAnsi" w:cstheme="minorHAnsi"/>
          <w:sz w:val="24"/>
          <w:szCs w:val="24"/>
          <w:lang w:eastAsia="pl-PL"/>
        </w:rPr>
        <w:t xml:space="preserve">z uwzględnieniem potrzeby monitorowania i zarządzania energią wraz z możliwością wykorzystania instalacji OZE, wymiany źródeł ciepła (w tym indywidualnych) i zastosowania indywidualnych liczników zużycia energii. </w:t>
      </w:r>
    </w:p>
    <w:p w14:paraId="0A0F8DE9"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Zakres prac musi wynikać z przeprowadzonej uprzednio analizy możliwych rozwiązań w ramach sporządzanego audytu energetycznego (w miarę potrzeby dodatkowo audytu efektywności energetycznej), a wybrany wariant realizacyjny musi uwzględniać kryterium kosztowe odnoszące się do uzyskanych efektów (np. redukcji zapotrzebowania na energię) w stosunku do nakładów finansowych. </w:t>
      </w:r>
    </w:p>
    <w:p w14:paraId="11C3D2ED"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kompleksowe terytorialnie projekty, obejmujące swym zakresem wiele obiektów, których realizacja prowadzić będzie do oszczędności energii wynoszącej co najmniej 30% średnio na budynek. </w:t>
      </w:r>
      <w:r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lastRenderedPageBreak/>
        <w:t xml:space="preserve">W przypadku projektu obejmującego pojedynczy budynek dofinansowanie będzie możliwe wyłącznie pod warunkiem zwiększenia efektywności energetycznej o co najmniej 25%. </w:t>
      </w:r>
    </w:p>
    <w:p w14:paraId="207F992E" w14:textId="77777777" w:rsidR="00737CAB" w:rsidRPr="004A31A9" w:rsidRDefault="00737CAB" w:rsidP="00971256">
      <w:pPr>
        <w:pStyle w:val="garNORM"/>
        <w:spacing w:line="360" w:lineRule="auto"/>
        <w:jc w:val="left"/>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 zakresie wymiany indywidualnych źródeł (pieców)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4A31A9">
        <w:rPr>
          <w:rFonts w:asciiTheme="minorHAnsi" w:hAnsiTheme="minorHAnsi" w:cstheme="minorHAnsi"/>
          <w:sz w:val="24"/>
          <w:szCs w:val="24"/>
        </w:rPr>
        <w:t>Wsparte projekty musza skutkować znaczną redukcją CO</w:t>
      </w:r>
      <w:r w:rsidRPr="004A31A9">
        <w:rPr>
          <w:rFonts w:asciiTheme="minorHAnsi" w:hAnsiTheme="minorHAnsi" w:cstheme="minorHAnsi"/>
          <w:sz w:val="24"/>
          <w:szCs w:val="24"/>
          <w:vertAlign w:val="subscript"/>
        </w:rPr>
        <w:t>2</w:t>
      </w:r>
      <w:r w:rsidRPr="004A31A9">
        <w:rPr>
          <w:rFonts w:asciiTheme="minorHAnsi" w:hAnsiTheme="minorHAnsi" w:cstheme="minorHAnsi"/>
          <w:sz w:val="24"/>
          <w:szCs w:val="24"/>
        </w:rPr>
        <w:t xml:space="preserve"> w odniesieniu do istniejących instalacji (o co najmniej 30% w przypadku zamiany spalanego paliwa), a także </w:t>
      </w:r>
      <w:r w:rsidRPr="004A31A9">
        <w:rPr>
          <w:rFonts w:asciiTheme="minorHAnsi" w:eastAsia="Times New Roman" w:hAnsiTheme="minorHAnsi" w:cstheme="minorHAnsi"/>
          <w:sz w:val="24"/>
          <w:szCs w:val="24"/>
          <w:lang w:eastAsia="pl-PL"/>
        </w:rPr>
        <w:t xml:space="preserve">przyczyniać się do zmniejszenia emisji innych zanieczyszczeń powietrza oraz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 </w:t>
      </w:r>
    </w:p>
    <w:p w14:paraId="5A242D56"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przypadku realizacji projektów z zakresu głębokiej termomodernizacji konieczne będzie spełnienie warunków ex-ante z dyrektywy 2006/32/EC, odnoszących się do indywidualnych liczników ciepła w budynkach wielorodzinnych, podłączonych do ogrzewania sieciowego i poddawanych renowacji oraz do dyrektywy EE 2012/27/EU, w której kontynuowane są wymogi dyrektywy 2006/32/EC. Wprowadzenie indywidualnego pomiaru ciepła wymaga użycia zaworów termostatycznych w budynkach, w których nie zostały jeszcze zamontowane. </w:t>
      </w:r>
    </w:p>
    <w:p w14:paraId="38EC1BDA"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Informacje dotyczące </w:t>
      </w:r>
      <w:r w:rsidRPr="004A31A9">
        <w:rPr>
          <w:rFonts w:asciiTheme="minorHAnsi" w:eastAsia="Times New Roman" w:hAnsiTheme="minorHAnsi" w:cstheme="minorHAnsi"/>
          <w:sz w:val="24"/>
          <w:szCs w:val="24"/>
          <w:lang w:eastAsia="pl-PL"/>
        </w:rPr>
        <w:t>zmniejszenia zużycia energii końcowej i ilości zaoszczędzonej energii cieplnej/elektrycznej w wyniku realizacji projektów będą uzyskiwane w wyniku monitorowania projektów oraz uwzględniane w sprawozdaniach z wdrażania Programu.</w:t>
      </w:r>
    </w:p>
    <w:p w14:paraId="54F54B57" w14:textId="77777777" w:rsidR="00737CAB" w:rsidRPr="004A31A9" w:rsidRDefault="001C56A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Termomodernizacja szpitali będzie możliwa w przypadku zgodności z właściwymi mapami potrzeb zdrowotnych opracowanymi przez Ministerstwo Zdrowia. </w:t>
      </w:r>
    </w:p>
    <w:p w14:paraId="61583DF1" w14:textId="6E176F72"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Planowane inwestycje powinny być komplementarne do realizowanych lub przygotowywanych projektów związanych z modernizacją i/lub rozbudową sieci ciepłowniczych</w:t>
      </w:r>
      <w:r w:rsidR="008F0528">
        <w:rPr>
          <w:rFonts w:asciiTheme="minorHAnsi" w:eastAsia="Times New Roman" w:hAnsiTheme="minorHAnsi" w:cstheme="minorHAnsi"/>
          <w:sz w:val="24"/>
          <w:szCs w:val="24"/>
          <w:lang w:eastAsia="pl-PL"/>
        </w:rPr>
        <w:t xml:space="preserve">, a także powinny wpisywać się </w:t>
      </w:r>
      <w:r w:rsidRPr="004A31A9">
        <w:rPr>
          <w:rFonts w:asciiTheme="minorHAnsi" w:eastAsia="Times New Roman" w:hAnsiTheme="minorHAnsi" w:cstheme="minorHAnsi"/>
          <w:sz w:val="24"/>
          <w:szCs w:val="24"/>
          <w:lang w:eastAsia="pl-PL"/>
        </w:rPr>
        <w:t>w</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gminne dokumenty z zakresu gospodarki niskoemisyjnej (lokalne strategie/plany gospodarki niskoemisyjnej).</w:t>
      </w:r>
    </w:p>
    <w:p w14:paraId="114D31A0"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Przewiduje się także realizację przedsięwzięć uzgodnionych w ramach Strategii ZIT.</w:t>
      </w:r>
    </w:p>
    <w:p w14:paraId="59759041" w14:textId="6E9C9B52"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PI możliwa będzie realizacja m.in. przedsięwzięcia s</w:t>
      </w:r>
      <w:r w:rsidR="008F0528">
        <w:rPr>
          <w:rFonts w:asciiTheme="minorHAnsi" w:hAnsiTheme="minorHAnsi" w:cstheme="minorHAnsi"/>
          <w:sz w:val="24"/>
          <w:szCs w:val="24"/>
          <w:lang w:eastAsia="pl-PL"/>
        </w:rPr>
        <w:t xml:space="preserve">trategicznego wskazanego w RPS </w:t>
      </w:r>
      <w:r w:rsidRPr="004A31A9">
        <w:rPr>
          <w:rFonts w:asciiTheme="minorHAnsi" w:hAnsiTheme="minorHAnsi" w:cstheme="minorHAnsi"/>
          <w:sz w:val="24"/>
          <w:szCs w:val="24"/>
          <w:lang w:eastAsia="pl-PL"/>
        </w:rPr>
        <w:t>w zakresie energetyki i środowiska, w ramach którego planuje się popraw</w:t>
      </w:r>
      <w:r w:rsidR="008F0528">
        <w:rPr>
          <w:rFonts w:asciiTheme="minorHAnsi" w:hAnsiTheme="minorHAnsi" w:cstheme="minorHAnsi"/>
          <w:sz w:val="24"/>
          <w:szCs w:val="24"/>
          <w:lang w:eastAsia="pl-PL"/>
        </w:rPr>
        <w:t xml:space="preserve">ę efektywności energetycznej </w:t>
      </w:r>
      <w:r w:rsidRPr="004A31A9">
        <w:rPr>
          <w:rFonts w:asciiTheme="minorHAnsi" w:hAnsiTheme="minorHAnsi" w:cstheme="minorHAnsi"/>
          <w:sz w:val="24"/>
          <w:szCs w:val="24"/>
          <w:lang w:eastAsia="pl-PL"/>
        </w:rPr>
        <w:t>(w tym termomodernizację) obiektów użyteczności publicznej należących do SWP.</w:t>
      </w:r>
    </w:p>
    <w:p w14:paraId="0E2BF23F" w14:textId="6095FB32"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przewiduje się działania informacyjno-edukacyjne, służące zwiększaniu świadomości oraz kształtowaniu i umacnianiu</w:t>
      </w:r>
      <w:r w:rsidR="008F0528">
        <w:rPr>
          <w:rFonts w:asciiTheme="minorHAnsi" w:eastAsia="Times New Roman" w:hAnsiTheme="minorHAnsi" w:cstheme="minorHAnsi"/>
          <w:sz w:val="24"/>
          <w:szCs w:val="24"/>
          <w:lang w:eastAsia="pl-PL"/>
        </w:rPr>
        <w:t xml:space="preserve"> postaw użytkowników końcowych </w:t>
      </w:r>
      <w:r w:rsidRPr="004A31A9">
        <w:rPr>
          <w:rFonts w:asciiTheme="minorHAnsi" w:eastAsia="Times New Roman" w:hAnsiTheme="minorHAnsi" w:cstheme="minorHAnsi"/>
          <w:sz w:val="24"/>
          <w:szCs w:val="24"/>
          <w:lang w:eastAsia="pl-PL"/>
        </w:rPr>
        <w:t xml:space="preserve">w zakresie efektywności energetycznej. </w:t>
      </w:r>
    </w:p>
    <w:p w14:paraId="46F90C30" w14:textId="77777777" w:rsidR="00737CAB" w:rsidRPr="004A31A9" w:rsidRDefault="00737CAB"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prowadzone w ramach PI 4c w zakresie poprawy efektywności energetycznej w zabudowie mają charakter komplementarny do interwencji w ramach PI 3c w części dotyczącej wsparcia inwestycji profilowanych. </w:t>
      </w:r>
    </w:p>
    <w:p w14:paraId="5B557B35"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79647E10"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1F45158A"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8580E00"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Użytkownicy korzystający ze wspartej infrastruktury.</w:t>
      </w:r>
    </w:p>
    <w:p w14:paraId="251DD8B0"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050EA4BE" w14:textId="3EE5ABF0"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jednostki naukowe, instytucje edukacyjne, szkoły wyższe, publiczne i prywatne podmioty świadczące usługi zdrowotne i ich organy założycielskie, org</w:t>
      </w:r>
      <w:r w:rsidR="008F0528">
        <w:rPr>
          <w:rFonts w:asciiTheme="minorHAnsi" w:hAnsiTheme="minorHAnsi" w:cstheme="minorHAnsi"/>
          <w:sz w:val="24"/>
          <w:szCs w:val="24"/>
          <w:lang w:eastAsia="pl-PL"/>
        </w:rPr>
        <w:t xml:space="preserve">anizacje pozarządowe, kościoły </w:t>
      </w:r>
      <w:r w:rsidRPr="004A31A9">
        <w:rPr>
          <w:rFonts w:asciiTheme="minorHAnsi" w:hAnsiTheme="minorHAnsi" w:cstheme="minorHAnsi"/>
          <w:sz w:val="24"/>
          <w:szCs w:val="24"/>
          <w:lang w:eastAsia="pl-PL"/>
        </w:rPr>
        <w:t>i związki wyznaniowe, podmioty wdrażające instrumenty finansowe.</w:t>
      </w:r>
    </w:p>
    <w:p w14:paraId="1DD2C778" w14:textId="77777777" w:rsidR="00737CAB" w:rsidRPr="004A31A9" w:rsidRDefault="00737CAB" w:rsidP="00971256">
      <w:pPr>
        <w:pStyle w:val="nagBOLDwOSIACH"/>
        <w:tabs>
          <w:tab w:val="left" w:pos="7797"/>
        </w:tabs>
        <w:spacing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3A3B1425" w14:textId="77777777" w:rsidR="00737CAB" w:rsidRPr="004A31A9" w:rsidRDefault="00737CAB"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Głównymi trybami wyboru projektów będą tryby: konkursowy oraz pozakonkursowy (przedsięwzięcia wynikające ze Strategii ZIT). </w:t>
      </w:r>
    </w:p>
    <w:p w14:paraId="0780A936" w14:textId="2B745832" w:rsidR="00737CAB" w:rsidRPr="004A31A9" w:rsidRDefault="00737CAB"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Uzupełniająco dopuszcza się także tryb pozakonkursowy (przedsięwzi</w:t>
      </w:r>
      <w:r w:rsidR="008F0528">
        <w:rPr>
          <w:rFonts w:asciiTheme="minorHAnsi" w:hAnsiTheme="minorHAnsi" w:cstheme="minorHAnsi"/>
          <w:sz w:val="24"/>
          <w:szCs w:val="24"/>
        </w:rPr>
        <w:t xml:space="preserve">ęcie strategiczne zdefiniowane </w:t>
      </w:r>
      <w:r w:rsidRPr="004A31A9">
        <w:rPr>
          <w:rFonts w:asciiTheme="minorHAnsi" w:hAnsiTheme="minorHAnsi" w:cstheme="minorHAnsi"/>
          <w:sz w:val="24"/>
          <w:szCs w:val="24"/>
        </w:rPr>
        <w:t>w RPS w zakresie energetyki i środowiska).</w:t>
      </w:r>
    </w:p>
    <w:p w14:paraId="6DE820F4"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przedsięwzięcia:</w:t>
      </w:r>
    </w:p>
    <w:p w14:paraId="7D453483"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kompleksowe (pod względem zakresu planowanych prac inwestycyjnych oraz terytorialnie); </w:t>
      </w:r>
    </w:p>
    <w:p w14:paraId="62FC79CD"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lastRenderedPageBreak/>
        <w:t>wykorzystujące odnawialne źródła energii;</w:t>
      </w:r>
    </w:p>
    <w:p w14:paraId="0AD9A330"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zwiększenie efektywności energetycznej o co najmniej 60% (dla projektów obejmujących pojedynczy budynek),</w:t>
      </w:r>
    </w:p>
    <w:p w14:paraId="5A5629A0"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3687BA04"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0FF7EB98" w14:textId="77777777" w:rsidR="00737CAB" w:rsidRPr="004A31A9"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3515EC47" w14:textId="77777777" w:rsidR="00737CAB" w:rsidRPr="004A31A9" w:rsidRDefault="00737CAB"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Inwestycje w zakresie wymiany indywidualnych źródeł mają długotrwały charakter i dlatego powinny być zgodne z właściwymi przepisami unijnymi. Wspierane urządzenia do ogrzewania (piece indywidualne) powinny od początku okresu programowania charakteryzować obowiązującym od końca 2020</w:t>
      </w:r>
      <w:r w:rsidR="004315B2"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4A31A9">
        <w:rPr>
          <w:rFonts w:asciiTheme="minorHAnsi" w:hAnsiTheme="minorHAnsi" w:cstheme="minorHAnsi"/>
          <w:sz w:val="24"/>
          <w:szCs w:val="24"/>
        </w:rPr>
        <w:t>ekoprojektu</w:t>
      </w:r>
      <w:proofErr w:type="spellEnd"/>
      <w:r w:rsidRPr="004A31A9">
        <w:rPr>
          <w:rFonts w:asciiTheme="minorHAnsi" w:hAnsiTheme="minorHAnsi" w:cstheme="minorHAnsi"/>
          <w:sz w:val="24"/>
          <w:szCs w:val="24"/>
        </w:rPr>
        <w:t xml:space="preserve"> dla produktów związanych </w:t>
      </w:r>
      <w:r w:rsidR="004315B2" w:rsidRPr="004A31A9">
        <w:rPr>
          <w:rFonts w:asciiTheme="minorHAnsi" w:hAnsiTheme="minorHAnsi" w:cstheme="minorHAnsi"/>
          <w:sz w:val="24"/>
          <w:szCs w:val="24"/>
        </w:rPr>
        <w:br/>
      </w:r>
      <w:r w:rsidRPr="004A31A9">
        <w:rPr>
          <w:rFonts w:asciiTheme="minorHAnsi" w:hAnsiTheme="minorHAnsi" w:cstheme="minorHAnsi"/>
          <w:sz w:val="24"/>
          <w:szCs w:val="24"/>
        </w:rPr>
        <w:t xml:space="preserve">z energią. Wsparcie powinno być uwarunkowane wykonaniem inwestycji zwiększających efektywność energetyczną i ograniczających zapotrzebowanie na energię w budynkach, w których wykorzystywana jest energia ze wspieranych urządzeń. Projekty powinny być uzasadnione ekonomicznie i społecznie oraz przeciwdziałać ubóstwu energetycznemu. Ponadto wszelkie inwestycje powinny być zgodne z unijnymi standardami i przepisami w zakresie ochrony środowiska. Preferowane powinno być wsparcie udzielane poprzez przedsiębiorstwa usług energetycznych (ESCO) oraz instrumenty finansowe. </w:t>
      </w:r>
    </w:p>
    <w:p w14:paraId="25163344" w14:textId="77777777" w:rsidR="00737CAB" w:rsidRPr="004A31A9" w:rsidRDefault="00737CAB"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Tryb wyboru projektów z zakresu instrumentów finansowych wynikać będzie z wybranego przez IZ RPO WP modelu wdrażania instrumentów finansowych.</w:t>
      </w:r>
    </w:p>
    <w:p w14:paraId="5FB97884"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69513E5C"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zastosowanie instrumentów finansowych. Szczegółowe zasady, alokacja i zakres wykorzystania instrumentów finansowych będą oparte na ocenie ex-ante zrealizowanej zgodnie </w:t>
      </w:r>
      <w:r w:rsidRPr="004A31A9">
        <w:rPr>
          <w:rFonts w:asciiTheme="minorHAnsi" w:hAnsiTheme="minorHAnsi" w:cstheme="minorHAnsi"/>
          <w:sz w:val="24"/>
          <w:szCs w:val="24"/>
          <w:lang w:eastAsia="pl-PL"/>
        </w:rPr>
        <w:br/>
        <w:t>z artykułem 37 ust. 2 i 3 rozporządzenia ogólnego.</w:t>
      </w:r>
    </w:p>
    <w:p w14:paraId="6CD24A87"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73E44F02" w14:textId="13BBD68B" w:rsidR="00291ED6" w:rsidRPr="004A31A9" w:rsidRDefault="00737CAB" w:rsidP="00CF6229">
      <w:pPr>
        <w:spacing w:after="60" w:line="360" w:lineRule="auto"/>
        <w:rPr>
          <w:rFonts w:asciiTheme="minorHAnsi" w:hAnsiTheme="minorHAnsi" w:cstheme="minorHAnsi"/>
          <w:sz w:val="24"/>
        </w:rPr>
      </w:pPr>
      <w:r w:rsidRPr="004A31A9">
        <w:rPr>
          <w:rFonts w:asciiTheme="minorHAnsi" w:eastAsia="Times New Roman" w:hAnsiTheme="minorHAnsi" w:cstheme="minorHAnsi"/>
          <w:sz w:val="24"/>
          <w:szCs w:val="24"/>
          <w:lang w:eastAsia="pl-PL"/>
        </w:rPr>
        <w:lastRenderedPageBreak/>
        <w:t>Wstępnie nie zidentyfikowano dużych projektów.</w:t>
      </w:r>
      <w:r w:rsidR="00CF6229" w:rsidRPr="004A31A9">
        <w:rPr>
          <w:rFonts w:asciiTheme="minorHAnsi" w:hAnsiTheme="minorHAnsi" w:cstheme="minorHAnsi"/>
          <w:sz w:val="24"/>
        </w:rPr>
        <w:t xml:space="preserve"> </w:t>
      </w:r>
    </w:p>
    <w:p w14:paraId="18B806E6"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1877"/>
        <w:gridCol w:w="1463"/>
        <w:gridCol w:w="645"/>
        <w:gridCol w:w="1112"/>
        <w:gridCol w:w="397"/>
        <w:gridCol w:w="326"/>
        <w:gridCol w:w="691"/>
        <w:gridCol w:w="1337"/>
        <w:gridCol w:w="607"/>
      </w:tblGrid>
      <w:tr w:rsidR="00737CAB" w:rsidRPr="004A31A9" w14:paraId="7681C3F8" w14:textId="77777777" w:rsidTr="001615DA">
        <w:trPr>
          <w:cantSplit/>
          <w:trHeight w:val="1396"/>
          <w:jc w:val="center"/>
        </w:trPr>
        <w:tc>
          <w:tcPr>
            <w:tcW w:w="230" w:type="pct"/>
            <w:vMerge w:val="restart"/>
            <w:shd w:val="clear" w:color="auto" w:fill="C6D9F1"/>
            <w:textDirection w:val="btLr"/>
            <w:vAlign w:val="center"/>
          </w:tcPr>
          <w:p w14:paraId="66ED731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528" w:type="pct"/>
            <w:vMerge w:val="restart"/>
            <w:shd w:val="clear" w:color="auto" w:fill="C6D9F1"/>
            <w:textDirection w:val="btLr"/>
            <w:vAlign w:val="center"/>
          </w:tcPr>
          <w:p w14:paraId="3E65AC93"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634" w:type="pct"/>
            <w:vMerge w:val="restart"/>
            <w:shd w:val="clear" w:color="auto" w:fill="C6D9F1"/>
            <w:textDirection w:val="btLr"/>
            <w:vAlign w:val="center"/>
          </w:tcPr>
          <w:p w14:paraId="5D9A4E1B"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403" w:type="pct"/>
            <w:vMerge w:val="restart"/>
            <w:shd w:val="clear" w:color="auto" w:fill="C6D9F1"/>
            <w:textDirection w:val="btLr"/>
            <w:vAlign w:val="center"/>
          </w:tcPr>
          <w:p w14:paraId="03B33F53"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86" w:type="pct"/>
            <w:vMerge w:val="restart"/>
            <w:shd w:val="clear" w:color="auto" w:fill="C6D9F1"/>
            <w:textDirection w:val="btLr"/>
            <w:vAlign w:val="center"/>
          </w:tcPr>
          <w:p w14:paraId="0E90FAA5"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71" w:type="pct"/>
            <w:gridSpan w:val="3"/>
            <w:shd w:val="clear" w:color="auto" w:fill="C6D9F1"/>
            <w:textDirection w:val="btLr"/>
            <w:vAlign w:val="center"/>
          </w:tcPr>
          <w:p w14:paraId="6AEC34D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595" w:type="pct"/>
            <w:vMerge w:val="restart"/>
            <w:shd w:val="clear" w:color="auto" w:fill="C6D9F1"/>
            <w:textDirection w:val="btLr"/>
            <w:vAlign w:val="center"/>
          </w:tcPr>
          <w:p w14:paraId="02B46FC8"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254" w:type="pct"/>
            <w:vMerge w:val="restart"/>
            <w:shd w:val="clear" w:color="auto" w:fill="C6D9F1"/>
            <w:textDirection w:val="btLr"/>
            <w:vAlign w:val="center"/>
          </w:tcPr>
          <w:p w14:paraId="5F310460"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1615DA" w:rsidRPr="004A31A9" w14:paraId="0BA0A0FA" w14:textId="77777777" w:rsidTr="001615DA">
        <w:trPr>
          <w:trHeight w:val="340"/>
          <w:jc w:val="center"/>
        </w:trPr>
        <w:tc>
          <w:tcPr>
            <w:tcW w:w="230" w:type="pct"/>
            <w:vMerge/>
          </w:tcPr>
          <w:p w14:paraId="6B4803EB"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528" w:type="pct"/>
            <w:vMerge/>
            <w:shd w:val="clear" w:color="auto" w:fill="auto"/>
          </w:tcPr>
          <w:p w14:paraId="44CB2DE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634" w:type="pct"/>
            <w:vMerge/>
            <w:shd w:val="clear" w:color="auto" w:fill="auto"/>
          </w:tcPr>
          <w:p w14:paraId="41ACE78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403" w:type="pct"/>
            <w:vMerge/>
          </w:tcPr>
          <w:p w14:paraId="213B4CD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486" w:type="pct"/>
            <w:vMerge/>
          </w:tcPr>
          <w:p w14:paraId="7AFF6DF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98" w:type="pct"/>
            <w:shd w:val="clear" w:color="auto" w:fill="D9D9D9"/>
            <w:vAlign w:val="center"/>
          </w:tcPr>
          <w:p w14:paraId="342A1D0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0" w:type="pct"/>
            <w:shd w:val="clear" w:color="auto" w:fill="D9D9D9"/>
            <w:vAlign w:val="center"/>
          </w:tcPr>
          <w:p w14:paraId="4EA88B4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33" w:type="pct"/>
            <w:shd w:val="clear" w:color="auto" w:fill="D9D9D9"/>
            <w:vAlign w:val="center"/>
          </w:tcPr>
          <w:p w14:paraId="32F3242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95" w:type="pct"/>
            <w:vMerge/>
            <w:shd w:val="clear" w:color="auto" w:fill="auto"/>
          </w:tcPr>
          <w:p w14:paraId="34BF3A2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254" w:type="pct"/>
            <w:vMerge/>
          </w:tcPr>
          <w:p w14:paraId="272683F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r>
      <w:tr w:rsidR="001615DA" w:rsidRPr="004A31A9" w14:paraId="526C80A3" w14:textId="77777777" w:rsidTr="001615DA">
        <w:trPr>
          <w:trHeight w:val="440"/>
          <w:jc w:val="center"/>
        </w:trPr>
        <w:tc>
          <w:tcPr>
            <w:tcW w:w="230" w:type="pct"/>
            <w:vAlign w:val="center"/>
          </w:tcPr>
          <w:p w14:paraId="2C4C43E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528" w:type="pct"/>
            <w:shd w:val="clear" w:color="auto" w:fill="auto"/>
            <w:vAlign w:val="center"/>
          </w:tcPr>
          <w:p w14:paraId="04D6C24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energetycznie budynków</w:t>
            </w:r>
          </w:p>
        </w:tc>
        <w:tc>
          <w:tcPr>
            <w:tcW w:w="634" w:type="pct"/>
            <w:shd w:val="clear" w:color="auto" w:fill="auto"/>
            <w:vAlign w:val="center"/>
          </w:tcPr>
          <w:p w14:paraId="3DE7D5D7"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403" w:type="pct"/>
            <w:vAlign w:val="center"/>
          </w:tcPr>
          <w:p w14:paraId="02036DDA"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6" w:type="pct"/>
            <w:vAlign w:val="center"/>
          </w:tcPr>
          <w:p w14:paraId="589A0861"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2840565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0" w:type="pct"/>
            <w:shd w:val="clear" w:color="auto" w:fill="auto"/>
            <w:vAlign w:val="center"/>
          </w:tcPr>
          <w:p w14:paraId="473C538B"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33" w:type="pct"/>
            <w:shd w:val="clear" w:color="auto" w:fill="auto"/>
            <w:vAlign w:val="center"/>
          </w:tcPr>
          <w:p w14:paraId="705DC779" w14:textId="66E85752" w:rsidR="00737CAB" w:rsidRPr="004A31A9" w:rsidRDefault="004F1FD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600</w:t>
            </w:r>
          </w:p>
        </w:tc>
        <w:tc>
          <w:tcPr>
            <w:tcW w:w="595" w:type="pct"/>
            <w:shd w:val="clear" w:color="auto" w:fill="auto"/>
            <w:vAlign w:val="center"/>
          </w:tcPr>
          <w:p w14:paraId="58BA4DD7"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54" w:type="pct"/>
            <w:vAlign w:val="center"/>
          </w:tcPr>
          <w:p w14:paraId="7E4905B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1615DA" w:rsidRPr="004A31A9" w14:paraId="774DBE61" w14:textId="77777777" w:rsidTr="001615DA">
        <w:trPr>
          <w:trHeight w:val="440"/>
          <w:jc w:val="center"/>
        </w:trPr>
        <w:tc>
          <w:tcPr>
            <w:tcW w:w="230" w:type="pct"/>
            <w:vAlign w:val="center"/>
          </w:tcPr>
          <w:p w14:paraId="278FDA8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528" w:type="pct"/>
            <w:shd w:val="clear" w:color="auto" w:fill="auto"/>
            <w:vAlign w:val="center"/>
          </w:tcPr>
          <w:p w14:paraId="54BF942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Zmniejszenie rocznego zużycia energii pierwotnej w budynkach publicznych </w:t>
            </w:r>
          </w:p>
          <w:p w14:paraId="54A2B87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32)</w:t>
            </w:r>
          </w:p>
        </w:tc>
        <w:tc>
          <w:tcPr>
            <w:tcW w:w="634" w:type="pct"/>
            <w:shd w:val="clear" w:color="auto" w:fill="auto"/>
            <w:vAlign w:val="center"/>
          </w:tcPr>
          <w:p w14:paraId="018A8399"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kWh/rok</w:t>
            </w:r>
          </w:p>
        </w:tc>
        <w:tc>
          <w:tcPr>
            <w:tcW w:w="403" w:type="pct"/>
            <w:vAlign w:val="center"/>
          </w:tcPr>
          <w:p w14:paraId="39E72F11"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6" w:type="pct"/>
            <w:vAlign w:val="center"/>
          </w:tcPr>
          <w:p w14:paraId="750578A3"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6DF20C3C"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0" w:type="pct"/>
            <w:shd w:val="clear" w:color="auto" w:fill="auto"/>
            <w:vAlign w:val="center"/>
          </w:tcPr>
          <w:p w14:paraId="79CC3FEC"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33" w:type="pct"/>
            <w:shd w:val="clear" w:color="auto" w:fill="auto"/>
            <w:vAlign w:val="center"/>
          </w:tcPr>
          <w:p w14:paraId="2BBD30C1" w14:textId="57D90E1C" w:rsidR="00737CAB" w:rsidRPr="004A31A9" w:rsidRDefault="00634A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F1FD4" w:rsidRPr="004A31A9">
              <w:rPr>
                <w:rFonts w:asciiTheme="minorHAnsi" w:eastAsia="Times New Roman" w:hAnsiTheme="minorHAnsi" w:cstheme="minorHAnsi"/>
                <w:sz w:val="24"/>
                <w:szCs w:val="24"/>
                <w:lang w:eastAsia="pl-PL"/>
              </w:rPr>
              <w:t>133 900 000</w:t>
            </w:r>
          </w:p>
        </w:tc>
        <w:tc>
          <w:tcPr>
            <w:tcW w:w="595" w:type="pct"/>
            <w:shd w:val="clear" w:color="auto" w:fill="auto"/>
            <w:vAlign w:val="center"/>
          </w:tcPr>
          <w:p w14:paraId="140424DF"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54" w:type="pct"/>
            <w:vAlign w:val="center"/>
          </w:tcPr>
          <w:p w14:paraId="7E0740C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1615DA" w:rsidRPr="004A31A9" w14:paraId="26D89EA2" w14:textId="77777777" w:rsidTr="001615DA">
        <w:trPr>
          <w:trHeight w:val="440"/>
          <w:jc w:val="center"/>
        </w:trPr>
        <w:tc>
          <w:tcPr>
            <w:tcW w:w="230" w:type="pct"/>
            <w:tcBorders>
              <w:top w:val="single" w:sz="4" w:space="0" w:color="auto"/>
              <w:left w:val="single" w:sz="4" w:space="0" w:color="auto"/>
              <w:bottom w:val="single" w:sz="4" w:space="0" w:color="auto"/>
              <w:right w:val="single" w:sz="4" w:space="0" w:color="auto"/>
            </w:tcBorders>
            <w:vAlign w:val="center"/>
          </w:tcPr>
          <w:p w14:paraId="7C8D7B3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14:paraId="5ABC96B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 (CI 34)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FEECB11"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403" w:type="pct"/>
            <w:tcBorders>
              <w:top w:val="single" w:sz="4" w:space="0" w:color="auto"/>
              <w:left w:val="single" w:sz="4" w:space="0" w:color="auto"/>
              <w:bottom w:val="single" w:sz="4" w:space="0" w:color="auto"/>
              <w:right w:val="single" w:sz="4" w:space="0" w:color="auto"/>
            </w:tcBorders>
            <w:vAlign w:val="center"/>
          </w:tcPr>
          <w:p w14:paraId="56F103D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6" w:type="pct"/>
            <w:tcBorders>
              <w:top w:val="single" w:sz="4" w:space="0" w:color="auto"/>
              <w:left w:val="single" w:sz="4" w:space="0" w:color="auto"/>
              <w:bottom w:val="single" w:sz="4" w:space="0" w:color="auto"/>
              <w:right w:val="single" w:sz="4" w:space="0" w:color="auto"/>
            </w:tcBorders>
            <w:vAlign w:val="center"/>
          </w:tcPr>
          <w:p w14:paraId="772C756A"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FA1537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B0B4B00"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B493251" w14:textId="1B25F393" w:rsidR="00737CAB" w:rsidRPr="004A31A9" w:rsidRDefault="00634A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F1FD4" w:rsidRPr="004A31A9">
              <w:rPr>
                <w:rFonts w:asciiTheme="minorHAnsi" w:eastAsia="Times New Roman" w:hAnsiTheme="minorHAnsi" w:cstheme="minorHAnsi"/>
                <w:sz w:val="24"/>
                <w:szCs w:val="24"/>
                <w:lang w:eastAsia="pl-PL"/>
              </w:rPr>
              <w:t>45 000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321C15E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54" w:type="pct"/>
            <w:tcBorders>
              <w:top w:val="single" w:sz="4" w:space="0" w:color="auto"/>
              <w:left w:val="single" w:sz="4" w:space="0" w:color="auto"/>
              <w:bottom w:val="single" w:sz="4" w:space="0" w:color="auto"/>
              <w:right w:val="single" w:sz="4" w:space="0" w:color="auto"/>
            </w:tcBorders>
            <w:vAlign w:val="center"/>
          </w:tcPr>
          <w:p w14:paraId="7A804B6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1615DA" w:rsidRPr="004A31A9" w14:paraId="19FC8015" w14:textId="77777777" w:rsidTr="001615DA">
        <w:trPr>
          <w:trHeight w:val="554"/>
          <w:jc w:val="center"/>
        </w:trPr>
        <w:tc>
          <w:tcPr>
            <w:tcW w:w="230" w:type="pct"/>
            <w:vAlign w:val="center"/>
          </w:tcPr>
          <w:p w14:paraId="5F4A70F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1528" w:type="pct"/>
            <w:shd w:val="clear" w:color="auto" w:fill="auto"/>
            <w:vAlign w:val="center"/>
          </w:tcPr>
          <w:p w14:paraId="45DC6B7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gospodarstw domowych z lepszą klasą zużycia energii </w:t>
            </w:r>
          </w:p>
          <w:p w14:paraId="3414068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31)</w:t>
            </w:r>
          </w:p>
        </w:tc>
        <w:tc>
          <w:tcPr>
            <w:tcW w:w="634" w:type="pct"/>
            <w:shd w:val="clear" w:color="auto" w:fill="auto"/>
            <w:vAlign w:val="center"/>
          </w:tcPr>
          <w:p w14:paraId="7F4C4A40"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gospodarstwa domowe</w:t>
            </w:r>
          </w:p>
        </w:tc>
        <w:tc>
          <w:tcPr>
            <w:tcW w:w="403" w:type="pct"/>
            <w:vAlign w:val="center"/>
          </w:tcPr>
          <w:p w14:paraId="2CC9833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86" w:type="pct"/>
            <w:vAlign w:val="center"/>
          </w:tcPr>
          <w:p w14:paraId="49BAD813"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2000329C"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0" w:type="pct"/>
            <w:shd w:val="clear" w:color="auto" w:fill="auto"/>
            <w:vAlign w:val="center"/>
          </w:tcPr>
          <w:p w14:paraId="42A25F1E"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33" w:type="pct"/>
            <w:shd w:val="clear" w:color="auto" w:fill="auto"/>
            <w:vAlign w:val="center"/>
          </w:tcPr>
          <w:p w14:paraId="6A27D092" w14:textId="44F3545C" w:rsidR="00737CAB" w:rsidRPr="004A31A9" w:rsidRDefault="004F1FD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634A56"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500</w:t>
            </w:r>
          </w:p>
        </w:tc>
        <w:tc>
          <w:tcPr>
            <w:tcW w:w="595" w:type="pct"/>
            <w:shd w:val="clear" w:color="auto" w:fill="auto"/>
            <w:vAlign w:val="center"/>
          </w:tcPr>
          <w:p w14:paraId="1479669B"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54" w:type="pct"/>
            <w:vAlign w:val="center"/>
          </w:tcPr>
          <w:p w14:paraId="1061FB9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06CA6506" w14:textId="77777777" w:rsidR="00737CAB" w:rsidRPr="004A31A9" w:rsidRDefault="00737CAB" w:rsidP="00971256">
      <w:pPr>
        <w:spacing w:after="0" w:line="360" w:lineRule="auto"/>
        <w:rPr>
          <w:rFonts w:asciiTheme="minorHAnsi" w:eastAsia="Times New Roman" w:hAnsiTheme="minorHAnsi" w:cstheme="minorHAnsi"/>
          <w:b/>
          <w:sz w:val="24"/>
          <w:szCs w:val="24"/>
          <w:lang w:eastAsia="pl-PL"/>
        </w:rPr>
      </w:pPr>
    </w:p>
    <w:p w14:paraId="1D923DEC" w14:textId="77777777" w:rsidR="00737CAB" w:rsidRPr="004A31A9"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 xml:space="preserve">PRIORYTET INWESTYCYJNY 4a </w:t>
      </w:r>
    </w:p>
    <w:p w14:paraId="0E5E36B1" w14:textId="77777777" w:rsidR="00737CAB" w:rsidRPr="004A31A9"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Wspieranie wytwarzania i dystrybucji energii pochodzącej ze źródeł odnawialnych.</w:t>
      </w:r>
    </w:p>
    <w:p w14:paraId="4F64E15E"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6C26AE69" w14:textId="4A06DC46"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Zwiększone wykorzystanie energii pochodzącej ze źródeł odnawial</w:t>
      </w:r>
      <w:r w:rsidR="008F0528">
        <w:rPr>
          <w:rFonts w:asciiTheme="minorHAnsi" w:hAnsiTheme="minorHAnsi" w:cstheme="minorHAnsi"/>
          <w:sz w:val="24"/>
          <w:szCs w:val="24"/>
          <w:lang w:eastAsia="pl-PL"/>
        </w:rPr>
        <w:t xml:space="preserve">nych, szczególnie produkowanej </w:t>
      </w:r>
      <w:r w:rsidRPr="004A31A9">
        <w:rPr>
          <w:rFonts w:asciiTheme="minorHAnsi" w:hAnsiTheme="minorHAnsi" w:cstheme="minorHAnsi"/>
          <w:sz w:val="24"/>
          <w:szCs w:val="24"/>
          <w:lang w:eastAsia="pl-PL"/>
        </w:rPr>
        <w:t>w generacji rozproszonej.</w:t>
      </w:r>
    </w:p>
    <w:p w14:paraId="22FDD520"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Rezultat</w:t>
      </w:r>
    </w:p>
    <w:p w14:paraId="7EE60483" w14:textId="19F1221E" w:rsidR="00737CAB" w:rsidRPr="004A31A9" w:rsidRDefault="00737CAB"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Pomorskie jest silnie uzależnione od dostaw energii elektrycznej z innych części Polski. W związku z tym dla poprawy bezpieczeństwa energetycznego niezbędna jest m.in. zmiana </w:t>
      </w:r>
      <w:r w:rsidRPr="004A31A9">
        <w:rPr>
          <w:rFonts w:asciiTheme="minorHAnsi" w:eastAsia="Times New Roman" w:hAnsiTheme="minorHAnsi" w:cstheme="minorHAnsi"/>
          <w:sz w:val="24"/>
          <w:szCs w:val="24"/>
          <w:lang w:eastAsia="pl-PL"/>
        </w:rPr>
        <w:t>bilansu energetycznego regionu, z wykorzystaniem istniejącego</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 xml:space="preserve">potencjału energii odnawialnych, zwłaszcza energii słońca, zasobów biomasy oraz biogazu. </w:t>
      </w:r>
    </w:p>
    <w:p w14:paraId="59481843" w14:textId="77777777" w:rsidR="00737CAB" w:rsidRPr="004A31A9" w:rsidRDefault="00737CAB" w:rsidP="00971256">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W efekcie udzielonego wsparcia nastąpi </w:t>
      </w:r>
      <w:r w:rsidRPr="004A31A9">
        <w:rPr>
          <w:rFonts w:asciiTheme="minorHAnsi" w:eastAsia="Times New Roman" w:hAnsiTheme="minorHAnsi" w:cstheme="minorHAnsi"/>
          <w:sz w:val="24"/>
          <w:szCs w:val="24"/>
          <w:lang w:eastAsia="pl-PL"/>
        </w:rPr>
        <w:t>zwiększenie mocy zainstalowanej w źródłach OZE zlokalizowanych w regionie, a także rozwój i poprawa stanu technicznego systemu elektroenergetycznego. Działania te będą sprzyjać realizacji pakietu klimatyczno-energetycznego UE, szczególnie zwiększeniu udziału energii wytwarzanej ze źródeł odnawialnych (15% udziału e</w:t>
      </w:r>
      <w:r w:rsidR="00950CE4" w:rsidRPr="004A31A9">
        <w:rPr>
          <w:rFonts w:asciiTheme="minorHAnsi" w:eastAsia="Times New Roman" w:hAnsiTheme="minorHAnsi" w:cstheme="minorHAnsi"/>
          <w:sz w:val="24"/>
          <w:szCs w:val="24"/>
          <w:lang w:eastAsia="pl-PL"/>
        </w:rPr>
        <w:t xml:space="preserve">nergii z OZE w zużyciu energii </w:t>
      </w:r>
      <w:r w:rsidRPr="004A31A9">
        <w:rPr>
          <w:rFonts w:asciiTheme="minorHAnsi" w:eastAsia="Times New Roman" w:hAnsiTheme="minorHAnsi" w:cstheme="minorHAnsi"/>
          <w:sz w:val="24"/>
          <w:szCs w:val="24"/>
          <w:lang w:eastAsia="pl-PL"/>
        </w:rPr>
        <w:t xml:space="preserve">w kraju), a także mogą </w:t>
      </w:r>
      <w:r w:rsidRPr="004A31A9">
        <w:rPr>
          <w:rFonts w:asciiTheme="minorHAnsi" w:hAnsiTheme="minorHAnsi" w:cstheme="minorHAnsi"/>
          <w:sz w:val="24"/>
          <w:szCs w:val="24"/>
        </w:rPr>
        <w:t>służyć aktywizacji gospodarczej regionu, zwłaszcza obszarów wiejskich.</w:t>
      </w:r>
    </w:p>
    <w:p w14:paraId="3DD7BA27"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3182"/>
        <w:gridCol w:w="553"/>
        <w:gridCol w:w="969"/>
        <w:gridCol w:w="552"/>
        <w:gridCol w:w="552"/>
        <w:gridCol w:w="554"/>
        <w:gridCol w:w="1383"/>
        <w:gridCol w:w="690"/>
      </w:tblGrid>
      <w:tr w:rsidR="00737CAB" w:rsidRPr="004A31A9" w14:paraId="4296524F" w14:textId="77777777" w:rsidTr="009F55FB">
        <w:trPr>
          <w:cantSplit/>
          <w:trHeight w:val="1432"/>
        </w:trPr>
        <w:tc>
          <w:tcPr>
            <w:tcW w:w="235" w:type="pct"/>
            <w:tcBorders>
              <w:right w:val="single" w:sz="4" w:space="0" w:color="auto"/>
            </w:tcBorders>
            <w:shd w:val="clear" w:color="auto" w:fill="C6D9F1"/>
            <w:textDirection w:val="btLr"/>
            <w:vAlign w:val="center"/>
          </w:tcPr>
          <w:p w14:paraId="180D2EA8"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797" w:type="pct"/>
            <w:tcBorders>
              <w:top w:val="single" w:sz="4" w:space="0" w:color="auto"/>
              <w:left w:val="single" w:sz="4" w:space="0" w:color="auto"/>
              <w:bottom w:val="single" w:sz="4" w:space="0" w:color="auto"/>
            </w:tcBorders>
            <w:shd w:val="clear" w:color="auto" w:fill="C6D9F1"/>
            <w:textDirection w:val="btLr"/>
            <w:vAlign w:val="center"/>
          </w:tcPr>
          <w:p w14:paraId="4CC39741"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12" w:type="pct"/>
            <w:shd w:val="clear" w:color="auto" w:fill="C6D9F1"/>
            <w:textDirection w:val="btLr"/>
            <w:vAlign w:val="center"/>
          </w:tcPr>
          <w:p w14:paraId="068E899C"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47" w:type="pct"/>
            <w:shd w:val="clear" w:color="auto" w:fill="C6D9F1"/>
            <w:textDirection w:val="btLr"/>
            <w:vAlign w:val="center"/>
          </w:tcPr>
          <w:p w14:paraId="2541D5D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312" w:type="pct"/>
            <w:shd w:val="clear" w:color="auto" w:fill="C6D9F1"/>
            <w:textDirection w:val="btLr"/>
            <w:vAlign w:val="center"/>
          </w:tcPr>
          <w:p w14:paraId="69B5DE2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312" w:type="pct"/>
            <w:shd w:val="clear" w:color="auto" w:fill="C6D9F1"/>
            <w:textDirection w:val="btLr"/>
            <w:vAlign w:val="center"/>
          </w:tcPr>
          <w:p w14:paraId="0118E686"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313" w:type="pct"/>
            <w:shd w:val="clear" w:color="auto" w:fill="C6D9F1"/>
            <w:textDirection w:val="btLr"/>
            <w:vAlign w:val="center"/>
          </w:tcPr>
          <w:p w14:paraId="3350606C"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781" w:type="pct"/>
            <w:shd w:val="clear" w:color="auto" w:fill="C6D9F1"/>
            <w:textDirection w:val="btLr"/>
            <w:vAlign w:val="center"/>
          </w:tcPr>
          <w:p w14:paraId="2D8FDC7D"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90" w:type="pct"/>
            <w:shd w:val="clear" w:color="auto" w:fill="C6D9F1"/>
            <w:textDirection w:val="btLr"/>
            <w:vAlign w:val="center"/>
          </w:tcPr>
          <w:p w14:paraId="030A70CE"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084963C6" w14:textId="77777777" w:rsidTr="009F55FB">
        <w:trPr>
          <w:trHeight w:val="564"/>
        </w:trPr>
        <w:tc>
          <w:tcPr>
            <w:tcW w:w="235" w:type="pct"/>
            <w:tcBorders>
              <w:right w:val="single" w:sz="4" w:space="0" w:color="auto"/>
            </w:tcBorders>
            <w:shd w:val="clear" w:color="auto" w:fill="auto"/>
            <w:vAlign w:val="center"/>
          </w:tcPr>
          <w:p w14:paraId="1BE07D2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797" w:type="pct"/>
            <w:tcBorders>
              <w:top w:val="single" w:sz="4" w:space="0" w:color="auto"/>
              <w:left w:val="single" w:sz="4" w:space="0" w:color="auto"/>
              <w:bottom w:val="single" w:sz="4" w:space="0" w:color="auto"/>
            </w:tcBorders>
            <w:shd w:val="clear" w:color="auto" w:fill="auto"/>
            <w:vAlign w:val="center"/>
          </w:tcPr>
          <w:p w14:paraId="0E2D145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Udział energii ze źródeł odnawialnych </w:t>
            </w:r>
            <w:r w:rsidRPr="004A31A9">
              <w:rPr>
                <w:rFonts w:asciiTheme="minorHAnsi" w:eastAsia="Times New Roman" w:hAnsiTheme="minorHAnsi" w:cstheme="minorHAnsi"/>
                <w:sz w:val="24"/>
                <w:szCs w:val="24"/>
                <w:lang w:eastAsia="pl-PL"/>
              </w:rPr>
              <w:br/>
              <w:t>w końcowym zużyciu energii brutto</w:t>
            </w:r>
          </w:p>
        </w:tc>
        <w:tc>
          <w:tcPr>
            <w:tcW w:w="312" w:type="pct"/>
            <w:shd w:val="clear" w:color="auto" w:fill="auto"/>
            <w:vAlign w:val="center"/>
          </w:tcPr>
          <w:p w14:paraId="7270F2D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47" w:type="pct"/>
            <w:shd w:val="clear" w:color="auto" w:fill="auto"/>
            <w:vAlign w:val="center"/>
          </w:tcPr>
          <w:p w14:paraId="722006C7"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312" w:type="pct"/>
            <w:shd w:val="clear" w:color="auto" w:fill="auto"/>
            <w:vAlign w:val="center"/>
          </w:tcPr>
          <w:p w14:paraId="51B0EBD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14,8</w:t>
            </w:r>
          </w:p>
        </w:tc>
        <w:tc>
          <w:tcPr>
            <w:tcW w:w="312" w:type="pct"/>
            <w:shd w:val="clear" w:color="auto" w:fill="auto"/>
            <w:vAlign w:val="center"/>
          </w:tcPr>
          <w:p w14:paraId="0B537D9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313" w:type="pct"/>
            <w:shd w:val="clear" w:color="auto" w:fill="auto"/>
            <w:vAlign w:val="center"/>
          </w:tcPr>
          <w:p w14:paraId="1D0569A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18</w:t>
            </w:r>
          </w:p>
        </w:tc>
        <w:tc>
          <w:tcPr>
            <w:tcW w:w="781" w:type="pct"/>
            <w:shd w:val="clear" w:color="auto" w:fill="auto"/>
            <w:vAlign w:val="center"/>
          </w:tcPr>
          <w:p w14:paraId="73B2680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Obliczenia własne na podstawie danych GUS</w:t>
            </w:r>
          </w:p>
        </w:tc>
        <w:tc>
          <w:tcPr>
            <w:tcW w:w="390" w:type="pct"/>
            <w:shd w:val="clear" w:color="auto" w:fill="auto"/>
            <w:vAlign w:val="center"/>
          </w:tcPr>
          <w:p w14:paraId="1E4CEDB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3AD62905" w14:textId="31728582"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44F08446"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5A0F5B01" w14:textId="54CA5A97" w:rsidR="00737CAB" w:rsidRPr="004A31A9" w:rsidRDefault="00737CAB" w:rsidP="00971256">
      <w:pPr>
        <w:spacing w:after="60" w:line="360" w:lineRule="auto"/>
        <w:rPr>
          <w:rFonts w:asciiTheme="minorHAnsi" w:eastAsia="Times New Roman" w:hAnsiTheme="minorHAnsi" w:cstheme="minorHAnsi"/>
          <w:color w:val="FF0000"/>
          <w:sz w:val="24"/>
          <w:szCs w:val="24"/>
          <w:lang w:eastAsia="pl-PL"/>
        </w:rPr>
      </w:pPr>
      <w:r w:rsidRPr="004A31A9">
        <w:rPr>
          <w:rFonts w:asciiTheme="minorHAnsi" w:eastAsia="Times New Roman" w:hAnsiTheme="minorHAnsi" w:cstheme="minorHAnsi"/>
          <w:sz w:val="24"/>
          <w:szCs w:val="24"/>
          <w:lang w:eastAsia="pl-PL"/>
        </w:rPr>
        <w:lastRenderedPageBreak/>
        <w:t xml:space="preserve">Wspierane będą przedsięwzięcia polegające na </w:t>
      </w:r>
      <w:r w:rsidRPr="004A31A9">
        <w:rPr>
          <w:rFonts w:asciiTheme="minorHAnsi" w:eastAsia="Times New Roman" w:hAnsiTheme="minorHAnsi" w:cstheme="minorHAnsi"/>
          <w:sz w:val="24"/>
          <w:szCs w:val="24"/>
          <w:u w:val="single"/>
          <w:lang w:eastAsia="pl-PL"/>
        </w:rPr>
        <w:t>wykorzystaniu źródeł energii odnawialnej</w:t>
      </w:r>
      <w:r w:rsidRPr="004A31A9">
        <w:rPr>
          <w:rFonts w:asciiTheme="minorHAnsi" w:eastAsia="Times New Roman" w:hAnsiTheme="minorHAnsi" w:cstheme="minorHAnsi"/>
          <w:sz w:val="24"/>
          <w:szCs w:val="24"/>
          <w:lang w:eastAsia="pl-PL"/>
        </w:rPr>
        <w:t xml:space="preserve"> (słońca, wody, biomasy, biogazu, energii ziemi) w celu produkcji energii elektr</w:t>
      </w:r>
      <w:r w:rsidR="008F0528">
        <w:rPr>
          <w:rFonts w:asciiTheme="minorHAnsi" w:eastAsia="Times New Roman" w:hAnsiTheme="minorHAnsi" w:cstheme="minorHAnsi"/>
          <w:sz w:val="24"/>
          <w:szCs w:val="24"/>
          <w:lang w:eastAsia="pl-PL"/>
        </w:rPr>
        <w:t xml:space="preserve">ycznej i/lub cieplnej (również </w:t>
      </w:r>
      <w:r w:rsidRPr="004A31A9">
        <w:rPr>
          <w:rFonts w:asciiTheme="minorHAnsi" w:eastAsia="Times New Roman" w:hAnsiTheme="minorHAnsi" w:cstheme="minorHAnsi"/>
          <w:sz w:val="24"/>
          <w:szCs w:val="24"/>
          <w:lang w:eastAsia="pl-PL"/>
        </w:rPr>
        <w:t>z wykorzystaniem kogeneracji), przy czym interwencja w zakresie energetyki wodnej dotyczyć będzie wyłącznie modernizacji istniejących obiektów (przy zapewnieniu drożności budowli dla przemieszczania się fauny wodnej i z uwzględnieniem warunków dotyczących projektów mogących mieć wpływ na stan wód, które szczegółowo zostały opisane w CT 5). Lokalizacja wspieranych inwestycji musi uwzględniać m.in. rozmieszczenie obszarów Natura 2000 (szczególnie obszarów specjalnej ochrony ptaków), a także</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szlaków migracyjnych zwierząt.</w:t>
      </w:r>
    </w:p>
    <w:p w14:paraId="1A230C95"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Wsparciem objęta będzie budowa lub modernizacja źródeł produkujących energię z OZE, w tym zakup niezbędnych urządzeń, jak również budowa infrastruktury służącej przyłączeniu źródła do sieci. </w:t>
      </w:r>
    </w:p>
    <w:p w14:paraId="4DA67417" w14:textId="77777777" w:rsidR="00737CAB" w:rsidRPr="004A31A9"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wykorzystania energii słońca wspierane będą przede wszystkim systemy fotowoltaiczne. </w:t>
      </w:r>
    </w:p>
    <w:p w14:paraId="05C06688" w14:textId="438EC3DB" w:rsidR="00737CAB" w:rsidRPr="004A31A9"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systemów ogrzewania opartych na pompach ciepła wspierane będą przede wszystkim systemy niewykorzystujące dodatkowych instalacji kolektorów słonecznych. Wyklucza się wsparcie systemów i instalacji zasilających niskotemperaturowe wewnętrzne instalacje grzewcze, zlokalizowanych w obiektach przyłączonych do lokalnej sieci ciepłowniczej.</w:t>
      </w:r>
    </w:p>
    <w:p w14:paraId="412A3085" w14:textId="12F50AA6" w:rsidR="00737CAB" w:rsidRPr="004A31A9"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produkcji i wykorzystania biogazu oraz jego dystrybucji wspierane będą przede wszystkim instalacje, w których poddaje się odzyskowi odpady organ</w:t>
      </w:r>
      <w:r w:rsidR="008F0528">
        <w:rPr>
          <w:rFonts w:asciiTheme="minorHAnsi" w:eastAsia="Times New Roman" w:hAnsiTheme="minorHAnsi" w:cstheme="minorHAnsi"/>
          <w:sz w:val="24"/>
          <w:szCs w:val="24"/>
          <w:lang w:eastAsia="pl-PL"/>
        </w:rPr>
        <w:t xml:space="preserve">iczne (szczególnie z produkcji </w:t>
      </w:r>
      <w:r w:rsidRPr="004A31A9">
        <w:rPr>
          <w:rFonts w:asciiTheme="minorHAnsi" w:eastAsia="Times New Roman" w:hAnsiTheme="minorHAnsi" w:cstheme="minorHAnsi"/>
          <w:sz w:val="24"/>
          <w:szCs w:val="24"/>
          <w:lang w:eastAsia="pl-PL"/>
        </w:rPr>
        <w:t xml:space="preserve">rolno-spożywczej), wykorzystuje nadwyżki surowców organicznych oraz takie, w których następuje zagospodarowanie </w:t>
      </w:r>
      <w:proofErr w:type="spellStart"/>
      <w:r w:rsidRPr="004A31A9">
        <w:rPr>
          <w:rFonts w:asciiTheme="minorHAnsi" w:eastAsia="Times New Roman" w:hAnsiTheme="minorHAnsi" w:cstheme="minorHAnsi"/>
          <w:sz w:val="24"/>
          <w:szCs w:val="24"/>
          <w:lang w:eastAsia="pl-PL"/>
        </w:rPr>
        <w:t>pofermentu</w:t>
      </w:r>
      <w:proofErr w:type="spellEnd"/>
      <w:r w:rsidRPr="004A31A9">
        <w:rPr>
          <w:rFonts w:asciiTheme="minorHAnsi" w:eastAsia="Times New Roman" w:hAnsiTheme="minorHAnsi" w:cstheme="minorHAnsi"/>
          <w:sz w:val="24"/>
          <w:szCs w:val="24"/>
          <w:lang w:eastAsia="pl-PL"/>
        </w:rPr>
        <w:t>, w tym do produkcji nawozów.</w:t>
      </w:r>
    </w:p>
    <w:p w14:paraId="0A94323D"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Działania te powinny wpisywać się we właściwy program ochrony powietrza.</w:t>
      </w:r>
    </w:p>
    <w:p w14:paraId="7258126B"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przewiduje się wsparcie </w:t>
      </w:r>
      <w:r w:rsidRPr="004A31A9">
        <w:rPr>
          <w:rFonts w:asciiTheme="minorHAnsi" w:eastAsia="Times New Roman" w:hAnsiTheme="minorHAnsi" w:cstheme="minorHAnsi"/>
          <w:sz w:val="24"/>
          <w:szCs w:val="24"/>
          <w:u w:val="single"/>
          <w:lang w:eastAsia="pl-PL"/>
        </w:rPr>
        <w:t>przebudowy lub rozbudowy dystrybucyjnej sieci elektroenergetycznej</w:t>
      </w:r>
      <w:r w:rsidRPr="004A31A9">
        <w:rPr>
          <w:rFonts w:asciiTheme="minorHAnsi" w:eastAsia="Times New Roman" w:hAnsiTheme="minorHAnsi" w:cstheme="minorHAnsi"/>
          <w:sz w:val="24"/>
          <w:szCs w:val="24"/>
          <w:lang w:eastAsia="pl-PL"/>
        </w:rPr>
        <w:t>, wyłącznie w celu umożliwienia przyłączania do niej źródeł produkujących energię z OZE.</w:t>
      </w:r>
    </w:p>
    <w:p w14:paraId="37C77EEB"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7B5CD482"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335188F2"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59FF805B" w14:textId="77777777" w:rsidR="00737CAB" w:rsidRPr="004A31A9"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Mieszkańcy województwa, spółdzielnie i wspólnoty mieszkaniowe, przedsiębiorcy.</w:t>
      </w:r>
    </w:p>
    <w:p w14:paraId="39EC1819"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31654648" w14:textId="1C4B3CB7" w:rsidR="00737CAB" w:rsidRPr="004A31A9" w:rsidRDefault="00737CAB" w:rsidP="00971256">
      <w:pPr>
        <w:tabs>
          <w:tab w:val="left" w:pos="1908"/>
        </w:tabs>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jednostki administracji rządowej, inne jednostki sektora finansów publicznych, organizacje</w:t>
      </w:r>
      <w:r w:rsidR="008F0528">
        <w:rPr>
          <w:rFonts w:asciiTheme="minorHAnsi" w:eastAsia="Times New Roman" w:hAnsiTheme="minorHAnsi" w:cstheme="minorHAnsi"/>
          <w:sz w:val="24"/>
          <w:szCs w:val="24"/>
          <w:lang w:eastAsia="pl-PL"/>
        </w:rPr>
        <w:t xml:space="preserve"> pozarządowe, podmioty ekonomii </w:t>
      </w:r>
      <w:r w:rsidRPr="004A31A9">
        <w:rPr>
          <w:rFonts w:asciiTheme="minorHAnsi" w:eastAsia="Times New Roman" w:hAnsiTheme="minorHAnsi" w:cstheme="minorHAnsi"/>
          <w:sz w:val="24"/>
          <w:szCs w:val="24"/>
          <w:lang w:eastAsia="pl-PL"/>
        </w:rPr>
        <w:t>społecznej/przedsiębiorstwa społeczne, jednostki naukowe, instytucje edukacyjne, szkoły wyższe, grupy producentów rolnych, przedsiębiorcy, podmioty wdrażające instrumenty finansowe.</w:t>
      </w:r>
    </w:p>
    <w:p w14:paraId="154611C6"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3C2495B2"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628FB36A"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przedsięwzięcia:</w:t>
      </w:r>
    </w:p>
    <w:p w14:paraId="3DE2DCF9"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wpisujące się w projekty założeń do planów zaopatrzenia w ciepło, energię elektryczną i paliwa gazowe oraz w lokalne strategie/plany gospodarki niskoemisyjnej, </w:t>
      </w:r>
    </w:p>
    <w:p w14:paraId="434412C6"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w formie terytorialnie ukierunkowanych pakietów przedsięwzięć, </w:t>
      </w:r>
    </w:p>
    <w:p w14:paraId="2591195D"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wykorzystujące innowacyjne rozwiązania w zakresie zastosowanych urządzeń i systemów, np. projekty stanowiące element „wyspy energetycznej” bądź wykorzystujące wysokosprawną kogenerację (w tym </w:t>
      </w:r>
      <w:proofErr w:type="spellStart"/>
      <w:r w:rsidRPr="004A31A9">
        <w:rPr>
          <w:rFonts w:asciiTheme="minorHAnsi" w:eastAsia="Times New Roman" w:hAnsiTheme="minorHAnsi" w:cstheme="minorHAnsi"/>
          <w:sz w:val="24"/>
          <w:szCs w:val="24"/>
          <w:lang w:eastAsia="pl-PL"/>
        </w:rPr>
        <w:t>mikrokogenerację</w:t>
      </w:r>
      <w:proofErr w:type="spellEnd"/>
      <w:r w:rsidRPr="004A31A9">
        <w:rPr>
          <w:rFonts w:asciiTheme="minorHAnsi" w:eastAsia="Times New Roman" w:hAnsiTheme="minorHAnsi" w:cstheme="minorHAnsi"/>
          <w:sz w:val="24"/>
          <w:szCs w:val="24"/>
          <w:lang w:eastAsia="pl-PL"/>
        </w:rPr>
        <w:t>),</w:t>
      </w:r>
    </w:p>
    <w:p w14:paraId="4A86B9AF"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zapewniające największy efekt ekologiczny (m.in. redukcję emisji gazów cieplarnianych) w stosunku </w:t>
      </w:r>
      <w:r w:rsidRPr="004A31A9">
        <w:rPr>
          <w:rFonts w:asciiTheme="minorHAnsi" w:eastAsia="Times New Roman" w:hAnsiTheme="minorHAnsi" w:cstheme="minorHAnsi"/>
          <w:sz w:val="24"/>
          <w:szCs w:val="24"/>
          <w:lang w:eastAsia="pl-PL"/>
        </w:rPr>
        <w:br/>
        <w:t>do nakładów finansowych,</w:t>
      </w:r>
    </w:p>
    <w:p w14:paraId="2D8E518E"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47DB8C67"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4CA620C3" w14:textId="77777777" w:rsidR="00737CAB" w:rsidRPr="004A31A9"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będące efektem trwałej współpracy oraz podnoszące świadomość mieszkańców w zakresie odnawialnych źródeł energii i energetyki </w:t>
      </w:r>
      <w:proofErr w:type="spellStart"/>
      <w:r w:rsidRPr="004A31A9">
        <w:rPr>
          <w:rFonts w:asciiTheme="minorHAnsi" w:eastAsia="Times New Roman" w:hAnsiTheme="minorHAnsi" w:cstheme="minorHAnsi"/>
          <w:sz w:val="24"/>
          <w:szCs w:val="24"/>
          <w:lang w:eastAsia="pl-PL"/>
        </w:rPr>
        <w:t>prosumenckiej</w:t>
      </w:r>
      <w:proofErr w:type="spellEnd"/>
      <w:r w:rsidRPr="004A31A9">
        <w:rPr>
          <w:rFonts w:asciiTheme="minorHAnsi" w:eastAsia="Times New Roman" w:hAnsiTheme="minorHAnsi" w:cstheme="minorHAnsi"/>
          <w:sz w:val="24"/>
          <w:szCs w:val="24"/>
          <w:lang w:eastAsia="pl-PL"/>
        </w:rPr>
        <w:t>.</w:t>
      </w:r>
    </w:p>
    <w:p w14:paraId="1C43AE69"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6B86B641"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Tryb wyboru projektów z zakresu instrumentów finansowych wynikać będzie z wybranego przez IZ RPO WP modelu wdrażania instrumentów finansowych.</w:t>
      </w:r>
    </w:p>
    <w:p w14:paraId="2A0AB9BA"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7883CD70" w14:textId="1B9DB891"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w:t>
      </w:r>
      <w:r w:rsidR="008F0528">
        <w:rPr>
          <w:rFonts w:asciiTheme="minorHAnsi" w:hAnsiTheme="minorHAnsi" w:cstheme="minorHAnsi"/>
          <w:sz w:val="24"/>
          <w:szCs w:val="24"/>
          <w:lang w:eastAsia="pl-PL"/>
        </w:rPr>
        <w:t xml:space="preserve"> ex-ante zrealizowanej zgodnie </w:t>
      </w:r>
      <w:r w:rsidRPr="004A31A9">
        <w:rPr>
          <w:rFonts w:asciiTheme="minorHAnsi" w:hAnsiTheme="minorHAnsi" w:cstheme="minorHAnsi"/>
          <w:sz w:val="24"/>
          <w:szCs w:val="24"/>
          <w:lang w:eastAsia="pl-PL"/>
        </w:rPr>
        <w:t>z artykułem 37 ust. 2 i 3 rozporządzenia ogólnego.</w:t>
      </w:r>
    </w:p>
    <w:p w14:paraId="736D3CB8"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40BF4293"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0469D241"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2409"/>
        <w:gridCol w:w="1185"/>
        <w:gridCol w:w="691"/>
        <w:gridCol w:w="967"/>
        <w:gridCol w:w="329"/>
        <w:gridCol w:w="368"/>
        <w:gridCol w:w="689"/>
        <w:gridCol w:w="1114"/>
        <w:gridCol w:w="682"/>
      </w:tblGrid>
      <w:tr w:rsidR="00737CAB" w:rsidRPr="004A31A9" w14:paraId="0C8FD133" w14:textId="77777777" w:rsidTr="00394F19">
        <w:trPr>
          <w:cantSplit/>
          <w:trHeight w:val="1426"/>
          <w:jc w:val="center"/>
        </w:trPr>
        <w:tc>
          <w:tcPr>
            <w:tcW w:w="238" w:type="pct"/>
            <w:vMerge w:val="restart"/>
            <w:shd w:val="clear" w:color="auto" w:fill="C6D9F1"/>
            <w:textDirection w:val="btLr"/>
            <w:vAlign w:val="center"/>
          </w:tcPr>
          <w:p w14:paraId="6AB3BAB6"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60" w:type="pct"/>
            <w:vMerge w:val="restart"/>
            <w:shd w:val="clear" w:color="auto" w:fill="C6D9F1"/>
            <w:textDirection w:val="btLr"/>
            <w:vAlign w:val="center"/>
          </w:tcPr>
          <w:p w14:paraId="0C0ED3AD"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669" w:type="pct"/>
            <w:vMerge w:val="restart"/>
            <w:shd w:val="clear" w:color="auto" w:fill="C6D9F1"/>
            <w:textDirection w:val="btLr"/>
            <w:vAlign w:val="center"/>
          </w:tcPr>
          <w:p w14:paraId="2FDB5B7B"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90" w:type="pct"/>
            <w:vMerge w:val="restart"/>
            <w:shd w:val="clear" w:color="auto" w:fill="C6D9F1"/>
            <w:textDirection w:val="btLr"/>
            <w:vAlign w:val="center"/>
          </w:tcPr>
          <w:p w14:paraId="0D514A0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46" w:type="pct"/>
            <w:vMerge w:val="restart"/>
            <w:shd w:val="clear" w:color="auto" w:fill="C6D9F1"/>
            <w:textDirection w:val="btLr"/>
            <w:vAlign w:val="center"/>
          </w:tcPr>
          <w:p w14:paraId="029218A2"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82" w:type="pct"/>
            <w:gridSpan w:val="3"/>
            <w:shd w:val="clear" w:color="auto" w:fill="C6D9F1"/>
            <w:textDirection w:val="btLr"/>
            <w:vAlign w:val="center"/>
          </w:tcPr>
          <w:p w14:paraId="39C7BEC4"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29" w:type="pct"/>
            <w:vMerge w:val="restart"/>
            <w:shd w:val="clear" w:color="auto" w:fill="C6D9F1"/>
            <w:textDirection w:val="btLr"/>
            <w:vAlign w:val="center"/>
          </w:tcPr>
          <w:p w14:paraId="3EEE3CB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86" w:type="pct"/>
            <w:vMerge w:val="restart"/>
            <w:shd w:val="clear" w:color="auto" w:fill="C6D9F1"/>
            <w:textDirection w:val="btLr"/>
            <w:vAlign w:val="center"/>
          </w:tcPr>
          <w:p w14:paraId="549C55AE"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4536B338" w14:textId="77777777" w:rsidTr="00394F19">
        <w:trPr>
          <w:trHeight w:val="269"/>
          <w:jc w:val="center"/>
        </w:trPr>
        <w:tc>
          <w:tcPr>
            <w:tcW w:w="238" w:type="pct"/>
            <w:vMerge/>
          </w:tcPr>
          <w:p w14:paraId="045954F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360" w:type="pct"/>
            <w:vMerge/>
            <w:shd w:val="clear" w:color="auto" w:fill="auto"/>
          </w:tcPr>
          <w:p w14:paraId="721D4D7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669" w:type="pct"/>
            <w:vMerge/>
            <w:shd w:val="clear" w:color="auto" w:fill="auto"/>
          </w:tcPr>
          <w:p w14:paraId="6932925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90" w:type="pct"/>
            <w:vMerge/>
          </w:tcPr>
          <w:p w14:paraId="542617F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546" w:type="pct"/>
            <w:vMerge/>
          </w:tcPr>
          <w:p w14:paraId="5471FCD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86" w:type="pct"/>
            <w:shd w:val="clear" w:color="auto" w:fill="D9D9D9"/>
            <w:vAlign w:val="center"/>
          </w:tcPr>
          <w:p w14:paraId="33FE11C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08" w:type="pct"/>
            <w:shd w:val="clear" w:color="auto" w:fill="D9D9D9"/>
            <w:vAlign w:val="center"/>
          </w:tcPr>
          <w:p w14:paraId="34FD16A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89" w:type="pct"/>
            <w:shd w:val="clear" w:color="auto" w:fill="D9D9D9"/>
            <w:vAlign w:val="center"/>
          </w:tcPr>
          <w:p w14:paraId="6C5AB4D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29" w:type="pct"/>
            <w:vMerge/>
            <w:shd w:val="clear" w:color="auto" w:fill="auto"/>
          </w:tcPr>
          <w:p w14:paraId="6ED8BAC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86" w:type="pct"/>
            <w:vMerge/>
          </w:tcPr>
          <w:p w14:paraId="0B833FE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r>
      <w:tr w:rsidR="00737CAB" w:rsidRPr="004A31A9" w14:paraId="6D40E5AE" w14:textId="77777777" w:rsidTr="00394F19">
        <w:trPr>
          <w:trHeight w:val="446"/>
          <w:jc w:val="center"/>
        </w:trPr>
        <w:tc>
          <w:tcPr>
            <w:tcW w:w="238" w:type="pct"/>
            <w:vAlign w:val="center"/>
          </w:tcPr>
          <w:p w14:paraId="5E86375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60" w:type="pct"/>
            <w:shd w:val="clear" w:color="auto" w:fill="auto"/>
            <w:vAlign w:val="center"/>
          </w:tcPr>
          <w:p w14:paraId="5E0525AB"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Dodatkowa zdolność wytwarzania energii odnawialnej</w:t>
            </w:r>
            <w:r w:rsidR="003A0D07"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(CI 30)</w:t>
            </w:r>
          </w:p>
        </w:tc>
        <w:tc>
          <w:tcPr>
            <w:tcW w:w="669" w:type="pct"/>
            <w:shd w:val="clear" w:color="auto" w:fill="auto"/>
            <w:vAlign w:val="center"/>
          </w:tcPr>
          <w:p w14:paraId="06830C02"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w:t>
            </w:r>
          </w:p>
        </w:tc>
        <w:tc>
          <w:tcPr>
            <w:tcW w:w="390" w:type="pct"/>
            <w:vAlign w:val="center"/>
          </w:tcPr>
          <w:p w14:paraId="6C705801"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46" w:type="pct"/>
            <w:vAlign w:val="center"/>
          </w:tcPr>
          <w:p w14:paraId="2CED0FCE"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86" w:type="pct"/>
            <w:shd w:val="clear" w:color="auto" w:fill="auto"/>
            <w:vAlign w:val="center"/>
          </w:tcPr>
          <w:p w14:paraId="1D842BFA"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08" w:type="pct"/>
            <w:shd w:val="clear" w:color="auto" w:fill="auto"/>
            <w:vAlign w:val="center"/>
          </w:tcPr>
          <w:p w14:paraId="7297DD00"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89" w:type="pct"/>
            <w:shd w:val="clear" w:color="auto" w:fill="auto"/>
            <w:vAlign w:val="center"/>
          </w:tcPr>
          <w:p w14:paraId="4706384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45</w:t>
            </w:r>
          </w:p>
        </w:tc>
        <w:tc>
          <w:tcPr>
            <w:tcW w:w="629" w:type="pct"/>
            <w:shd w:val="clear" w:color="auto" w:fill="auto"/>
            <w:vAlign w:val="center"/>
          </w:tcPr>
          <w:p w14:paraId="54A97EDD"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386" w:type="pct"/>
            <w:vAlign w:val="center"/>
          </w:tcPr>
          <w:p w14:paraId="0574CF4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737CAB" w:rsidRPr="004A31A9" w14:paraId="1D64A424" w14:textId="77777777" w:rsidTr="00394F19">
        <w:trPr>
          <w:trHeight w:val="446"/>
          <w:jc w:val="center"/>
        </w:trPr>
        <w:tc>
          <w:tcPr>
            <w:tcW w:w="238" w:type="pct"/>
            <w:vAlign w:val="center"/>
          </w:tcPr>
          <w:p w14:paraId="6DB82CF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360" w:type="pct"/>
            <w:shd w:val="clear" w:color="auto" w:fill="auto"/>
            <w:vAlign w:val="center"/>
          </w:tcPr>
          <w:p w14:paraId="4DA1B0C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w:t>
            </w:r>
            <w:r w:rsidR="003A0D07"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(CI 34)</w:t>
            </w:r>
          </w:p>
        </w:tc>
        <w:tc>
          <w:tcPr>
            <w:tcW w:w="669" w:type="pct"/>
            <w:shd w:val="clear" w:color="auto" w:fill="auto"/>
            <w:vAlign w:val="center"/>
          </w:tcPr>
          <w:p w14:paraId="4F08CE23"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390" w:type="pct"/>
            <w:vAlign w:val="center"/>
          </w:tcPr>
          <w:p w14:paraId="1FD905DC"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EFRR</w:t>
            </w:r>
          </w:p>
        </w:tc>
        <w:tc>
          <w:tcPr>
            <w:tcW w:w="546" w:type="pct"/>
            <w:vAlign w:val="center"/>
          </w:tcPr>
          <w:p w14:paraId="63C28709"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Słabiej rozwinięty</w:t>
            </w:r>
          </w:p>
        </w:tc>
        <w:tc>
          <w:tcPr>
            <w:tcW w:w="186" w:type="pct"/>
            <w:shd w:val="clear" w:color="auto" w:fill="auto"/>
            <w:vAlign w:val="center"/>
          </w:tcPr>
          <w:p w14:paraId="38C3545D"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208" w:type="pct"/>
            <w:shd w:val="clear" w:color="auto" w:fill="auto"/>
            <w:vAlign w:val="center"/>
          </w:tcPr>
          <w:p w14:paraId="3888436F"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389" w:type="pct"/>
            <w:shd w:val="clear" w:color="auto" w:fill="auto"/>
            <w:vAlign w:val="center"/>
          </w:tcPr>
          <w:p w14:paraId="5E8FD662" w14:textId="553AF231" w:rsidR="00737CAB" w:rsidRPr="004A31A9" w:rsidRDefault="00634A56"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3E23B4" w:rsidRPr="004A31A9">
              <w:rPr>
                <w:rFonts w:asciiTheme="minorHAnsi" w:eastAsia="Times New Roman" w:hAnsiTheme="minorHAnsi" w:cstheme="minorHAnsi"/>
                <w:sz w:val="24"/>
                <w:szCs w:val="24"/>
                <w:lang w:eastAsia="pl-PL"/>
              </w:rPr>
              <w:t>32</w:t>
            </w:r>
            <w:r w:rsidR="0099752F" w:rsidRPr="004A31A9">
              <w:rPr>
                <w:rFonts w:asciiTheme="minorHAnsi" w:eastAsia="Times New Roman" w:hAnsiTheme="minorHAnsi" w:cstheme="minorHAnsi"/>
                <w:sz w:val="24"/>
                <w:szCs w:val="24"/>
                <w:lang w:eastAsia="pl-PL"/>
              </w:rPr>
              <w:t xml:space="preserve"> </w:t>
            </w:r>
            <w:r w:rsidR="003E23B4" w:rsidRPr="004A31A9">
              <w:rPr>
                <w:rFonts w:asciiTheme="minorHAnsi" w:eastAsia="Times New Roman" w:hAnsiTheme="minorHAnsi" w:cstheme="minorHAnsi"/>
                <w:sz w:val="24"/>
                <w:szCs w:val="24"/>
                <w:lang w:eastAsia="pl-PL"/>
              </w:rPr>
              <w:t>315</w:t>
            </w:r>
          </w:p>
        </w:tc>
        <w:tc>
          <w:tcPr>
            <w:tcW w:w="629" w:type="pct"/>
            <w:shd w:val="clear" w:color="auto" w:fill="auto"/>
            <w:vAlign w:val="center"/>
          </w:tcPr>
          <w:p w14:paraId="4F205E5E"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Beneficjenci/ IZ</w:t>
            </w:r>
          </w:p>
        </w:tc>
        <w:tc>
          <w:tcPr>
            <w:tcW w:w="386" w:type="pct"/>
            <w:vAlign w:val="center"/>
          </w:tcPr>
          <w:p w14:paraId="27D1242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38F9C6DB" w14:textId="77777777" w:rsidR="00737CAB" w:rsidRPr="004A31A9" w:rsidRDefault="00737CAB" w:rsidP="00971256">
      <w:pPr>
        <w:spacing w:after="0" w:line="360" w:lineRule="auto"/>
        <w:rPr>
          <w:rFonts w:asciiTheme="minorHAnsi" w:eastAsia="Times New Roman" w:hAnsiTheme="minorHAnsi" w:cstheme="minorHAnsi"/>
          <w:b/>
          <w:sz w:val="24"/>
          <w:szCs w:val="24"/>
          <w:lang w:eastAsia="pl-PL"/>
        </w:rPr>
      </w:pPr>
    </w:p>
    <w:p w14:paraId="614E87DD" w14:textId="77777777" w:rsidR="00737CAB" w:rsidRPr="004A31A9"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PRIORYTET INWESTYCYJNY 4e</w:t>
      </w:r>
    </w:p>
    <w:p w14:paraId="1CBF0DFE" w14:textId="77777777" w:rsidR="00737CAB" w:rsidRPr="004A31A9"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6888818B" w14:textId="06CAB082"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Cel szczegółow</w:t>
      </w:r>
      <w:r w:rsidR="006678B3" w:rsidRPr="004A31A9">
        <w:rPr>
          <w:rFonts w:asciiTheme="minorHAnsi" w:hAnsiTheme="minorHAnsi" w:cstheme="minorHAnsi"/>
          <w:sz w:val="24"/>
        </w:rPr>
        <w:t>y</w:t>
      </w:r>
      <w:r w:rsidRPr="004A31A9">
        <w:rPr>
          <w:rFonts w:asciiTheme="minorHAnsi" w:hAnsiTheme="minorHAnsi" w:cstheme="minorHAnsi"/>
          <w:sz w:val="24"/>
        </w:rPr>
        <w:t xml:space="preserve"> </w:t>
      </w:r>
    </w:p>
    <w:p w14:paraId="57DE9B25"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sprawność funkcjonowania komunalnej infrastruktury energetycznej.</w:t>
      </w:r>
    </w:p>
    <w:p w14:paraId="11F2B8A1" w14:textId="77777777" w:rsidR="00737CAB" w:rsidRPr="004A31A9" w:rsidRDefault="00737CAB" w:rsidP="00971256">
      <w:pPr>
        <w:pStyle w:val="nagBOLDwOSIACH"/>
        <w:spacing w:before="120" w:line="360" w:lineRule="auto"/>
        <w:jc w:val="left"/>
        <w:rPr>
          <w:rFonts w:asciiTheme="minorHAnsi" w:hAnsiTheme="minorHAnsi" w:cstheme="minorHAnsi"/>
          <w:sz w:val="24"/>
        </w:rPr>
      </w:pPr>
      <w:r w:rsidRPr="004A31A9">
        <w:rPr>
          <w:rFonts w:asciiTheme="minorHAnsi" w:hAnsiTheme="minorHAnsi" w:cstheme="minorHAnsi"/>
          <w:sz w:val="24"/>
        </w:rPr>
        <w:t>Rezultat</w:t>
      </w:r>
    </w:p>
    <w:p w14:paraId="27A1B854" w14:textId="6DFC243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bilansie zużycia paliw pierwotnych i nośników energii największy udział w regionie stanowi węgiel, ponadto indywidualne wysokoemisyjne źródła ciepła mają znaczący udział w zapotrzebowaniu na moc cieplną. Nadmierny udział indywidualnych źródeł przekłada się na niewykorzystanie potencjału lokalnych systemów ciepłowniczych, jak również skutkuje niedotrzymanie</w:t>
      </w:r>
      <w:r w:rsidR="008F0528">
        <w:rPr>
          <w:rFonts w:asciiTheme="minorHAnsi" w:eastAsia="Times New Roman" w:hAnsiTheme="minorHAnsi" w:cstheme="minorHAnsi"/>
          <w:sz w:val="24"/>
          <w:szCs w:val="24"/>
          <w:lang w:eastAsia="pl-PL"/>
        </w:rPr>
        <w:t xml:space="preserve">m standardów jakości powietrza </w:t>
      </w:r>
      <w:r w:rsidRPr="004A31A9">
        <w:rPr>
          <w:rFonts w:asciiTheme="minorHAnsi" w:eastAsia="Times New Roman" w:hAnsiTheme="minorHAnsi" w:cstheme="minorHAnsi"/>
          <w:sz w:val="24"/>
          <w:szCs w:val="24"/>
          <w:lang w:eastAsia="pl-PL"/>
        </w:rPr>
        <w:t xml:space="preserve">w województwie, szczególnie w zakresie pyłu zawieszonego PM10 i PM2.5 oraz </w:t>
      </w:r>
      <w:proofErr w:type="spellStart"/>
      <w:r w:rsidRPr="004A31A9">
        <w:rPr>
          <w:rFonts w:asciiTheme="minorHAnsi" w:eastAsia="Times New Roman" w:hAnsiTheme="minorHAnsi" w:cstheme="minorHAnsi"/>
          <w:sz w:val="24"/>
          <w:szCs w:val="24"/>
          <w:lang w:eastAsia="pl-PL"/>
        </w:rPr>
        <w:t>benzo</w:t>
      </w:r>
      <w:proofErr w:type="spellEnd"/>
      <w:r w:rsidRPr="004A31A9">
        <w:rPr>
          <w:rFonts w:asciiTheme="minorHAnsi" w:eastAsia="Times New Roman" w:hAnsiTheme="minorHAnsi" w:cstheme="minorHAnsi"/>
          <w:sz w:val="24"/>
          <w:szCs w:val="24"/>
          <w:lang w:eastAsia="pl-PL"/>
        </w:rPr>
        <w:t>[α]</w:t>
      </w:r>
      <w:proofErr w:type="spellStart"/>
      <w:r w:rsidRPr="004A31A9">
        <w:rPr>
          <w:rFonts w:asciiTheme="minorHAnsi" w:eastAsia="Times New Roman" w:hAnsiTheme="minorHAnsi" w:cstheme="minorHAnsi"/>
          <w:sz w:val="24"/>
          <w:szCs w:val="24"/>
          <w:lang w:eastAsia="pl-PL"/>
        </w:rPr>
        <w:t>pirenu</w:t>
      </w:r>
      <w:proofErr w:type="spellEnd"/>
      <w:r w:rsidRPr="004A31A9">
        <w:rPr>
          <w:rFonts w:asciiTheme="minorHAnsi" w:eastAsia="Times New Roman" w:hAnsiTheme="minorHAnsi" w:cstheme="minorHAnsi"/>
          <w:sz w:val="24"/>
          <w:szCs w:val="24"/>
          <w:lang w:eastAsia="pl-PL"/>
        </w:rPr>
        <w:t xml:space="preserve"> (zjawisko tzw. niskiej emisji). Ponadto, z uwagi na niską efektywność energetyczną i związane z tym istotne obciążenie finansowe dla budżetów gmin, pilnych działań modernizacyjnych wymagają systemy oświetlenia zewnętrznego.</w:t>
      </w:r>
    </w:p>
    <w:p w14:paraId="02293F11"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Efektem udzielonego wsparcia będzie poprawa funkcjonowania oraz zwiększenie zasięgu obsługi scentralizowanych systemów zaopatrzenia w ciepło. Dzięki temu nastąpi ograniczenie strat na przesyle ciepła i zmniejszenie emisji zanieczyszczeń ze źródeł ciepła (szczególnie w wyniku zastępowania ciepła ze źródeł indywidualnych ciepłem sieciowym). Ponadto rezultatem podejmowanych działań będzie ograniczenie zużycia energii elektrycznej przez systemy oświetlenia zewnętrznego.</w:t>
      </w:r>
    </w:p>
    <w:p w14:paraId="03652CC5" w14:textId="77777777" w:rsidR="00737CAB" w:rsidRPr="004A31A9" w:rsidRDefault="00737CAB" w:rsidP="00971256">
      <w:pPr>
        <w:pStyle w:val="nagBOLDwOSIACH"/>
        <w:spacing w:before="12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936"/>
        <w:gridCol w:w="417"/>
        <w:gridCol w:w="970"/>
        <w:gridCol w:w="823"/>
        <w:gridCol w:w="692"/>
        <w:gridCol w:w="830"/>
        <w:gridCol w:w="2078"/>
        <w:gridCol w:w="687"/>
      </w:tblGrid>
      <w:tr w:rsidR="00737CAB" w:rsidRPr="004A31A9" w14:paraId="7F9E8CD4" w14:textId="77777777" w:rsidTr="009F55FB">
        <w:trPr>
          <w:cantSplit/>
          <w:trHeight w:hRule="exact" w:val="1696"/>
        </w:trPr>
        <w:tc>
          <w:tcPr>
            <w:tcW w:w="236" w:type="pct"/>
            <w:tcBorders>
              <w:right w:val="single" w:sz="4" w:space="0" w:color="auto"/>
            </w:tcBorders>
            <w:shd w:val="clear" w:color="auto" w:fill="C6D9F1"/>
            <w:textDirection w:val="btLr"/>
            <w:vAlign w:val="center"/>
          </w:tcPr>
          <w:p w14:paraId="5B7340E2"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093" w:type="pct"/>
            <w:tcBorders>
              <w:top w:val="single" w:sz="4" w:space="0" w:color="auto"/>
              <w:left w:val="single" w:sz="4" w:space="0" w:color="auto"/>
              <w:bottom w:val="single" w:sz="4" w:space="0" w:color="auto"/>
            </w:tcBorders>
            <w:shd w:val="clear" w:color="auto" w:fill="C6D9F1"/>
            <w:textDirection w:val="btLr"/>
            <w:vAlign w:val="center"/>
          </w:tcPr>
          <w:p w14:paraId="6F8CFB3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235" w:type="pct"/>
            <w:shd w:val="clear" w:color="auto" w:fill="C6D9F1"/>
            <w:textDirection w:val="btLr"/>
            <w:vAlign w:val="center"/>
          </w:tcPr>
          <w:p w14:paraId="0E8EC886"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48" w:type="pct"/>
            <w:shd w:val="clear" w:color="auto" w:fill="C6D9F1"/>
            <w:textDirection w:val="btLr"/>
            <w:vAlign w:val="center"/>
          </w:tcPr>
          <w:p w14:paraId="16AF7840"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465" w:type="pct"/>
            <w:shd w:val="clear" w:color="auto" w:fill="C6D9F1"/>
            <w:textDirection w:val="btLr"/>
            <w:vAlign w:val="center"/>
          </w:tcPr>
          <w:p w14:paraId="64A4F23C"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391" w:type="pct"/>
            <w:shd w:val="clear" w:color="auto" w:fill="C6D9F1"/>
            <w:textDirection w:val="btLr"/>
            <w:vAlign w:val="center"/>
          </w:tcPr>
          <w:p w14:paraId="26EDD07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469" w:type="pct"/>
            <w:shd w:val="clear" w:color="auto" w:fill="C6D9F1"/>
            <w:textDirection w:val="btLr"/>
            <w:vAlign w:val="center"/>
          </w:tcPr>
          <w:p w14:paraId="0C63824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1174" w:type="pct"/>
            <w:shd w:val="clear" w:color="auto" w:fill="C6D9F1"/>
            <w:textDirection w:val="btLr"/>
            <w:vAlign w:val="center"/>
          </w:tcPr>
          <w:p w14:paraId="6089D334"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388" w:type="pct"/>
            <w:shd w:val="clear" w:color="auto" w:fill="C6D9F1"/>
            <w:textDirection w:val="btLr"/>
            <w:vAlign w:val="center"/>
          </w:tcPr>
          <w:p w14:paraId="227863EF"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52A94F0F" w14:textId="77777777" w:rsidTr="009F55FB">
        <w:trPr>
          <w:trHeight w:hRule="exact" w:val="416"/>
        </w:trPr>
        <w:tc>
          <w:tcPr>
            <w:tcW w:w="236" w:type="pct"/>
            <w:tcBorders>
              <w:right w:val="single" w:sz="4" w:space="0" w:color="auto"/>
            </w:tcBorders>
            <w:shd w:val="clear" w:color="auto" w:fill="auto"/>
            <w:vAlign w:val="center"/>
          </w:tcPr>
          <w:p w14:paraId="008DAC6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093" w:type="pct"/>
            <w:tcBorders>
              <w:top w:val="single" w:sz="4" w:space="0" w:color="auto"/>
              <w:left w:val="single" w:sz="4" w:space="0" w:color="auto"/>
              <w:bottom w:val="single" w:sz="4" w:space="0" w:color="auto"/>
            </w:tcBorders>
            <w:shd w:val="clear" w:color="auto" w:fill="auto"/>
            <w:vAlign w:val="center"/>
          </w:tcPr>
          <w:p w14:paraId="561AFFB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Straty na przesyle ciepła</w:t>
            </w:r>
          </w:p>
        </w:tc>
        <w:tc>
          <w:tcPr>
            <w:tcW w:w="235" w:type="pct"/>
            <w:shd w:val="clear" w:color="auto" w:fill="auto"/>
            <w:vAlign w:val="center"/>
          </w:tcPr>
          <w:p w14:paraId="64D21B8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48" w:type="pct"/>
            <w:shd w:val="clear" w:color="auto" w:fill="auto"/>
            <w:vAlign w:val="center"/>
          </w:tcPr>
          <w:p w14:paraId="6B77DB5E"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65" w:type="pct"/>
            <w:shd w:val="clear" w:color="auto" w:fill="auto"/>
            <w:vAlign w:val="center"/>
          </w:tcPr>
          <w:p w14:paraId="70279B9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15,7</w:t>
            </w:r>
          </w:p>
        </w:tc>
        <w:tc>
          <w:tcPr>
            <w:tcW w:w="391" w:type="pct"/>
            <w:shd w:val="clear" w:color="auto" w:fill="auto"/>
            <w:vAlign w:val="center"/>
          </w:tcPr>
          <w:p w14:paraId="3A89904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469" w:type="pct"/>
            <w:shd w:val="clear" w:color="auto" w:fill="auto"/>
            <w:vAlign w:val="center"/>
          </w:tcPr>
          <w:p w14:paraId="4A6FECB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15,3</w:t>
            </w:r>
          </w:p>
        </w:tc>
        <w:tc>
          <w:tcPr>
            <w:tcW w:w="1174" w:type="pct"/>
            <w:shd w:val="clear" w:color="auto" w:fill="auto"/>
            <w:vAlign w:val="center"/>
          </w:tcPr>
          <w:p w14:paraId="42D855C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Obliczenia własne </w:t>
            </w:r>
            <w:r w:rsidRPr="004A31A9">
              <w:rPr>
                <w:rFonts w:asciiTheme="minorHAnsi" w:eastAsia="Times New Roman" w:hAnsiTheme="minorHAnsi" w:cstheme="minorHAnsi"/>
                <w:sz w:val="24"/>
                <w:szCs w:val="24"/>
                <w:lang w:eastAsia="pl-PL"/>
              </w:rPr>
              <w:br/>
              <w:t>na podstawie danych URE</w:t>
            </w:r>
          </w:p>
        </w:tc>
        <w:tc>
          <w:tcPr>
            <w:tcW w:w="388" w:type="pct"/>
            <w:shd w:val="clear" w:color="auto" w:fill="auto"/>
            <w:vAlign w:val="center"/>
          </w:tcPr>
          <w:p w14:paraId="005EDF4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444AD43B"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05BCC53C" w14:textId="77777777" w:rsidR="00737CAB" w:rsidRPr="004A31A9" w:rsidRDefault="00737CAB" w:rsidP="00971256">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5E7548E" w14:textId="344E254A"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Wspierane będą przedsięwzięcia wynikające z gminnych dokumentów z zakresu gospodarki niskoemisyjnej (strategie/plany gospodarki niskoemisyjnej), prowadzące do ograniczenia zużycia energii przez infrastrukturę oświetleniową, a także do obniżenia emisji zanieczysz</w:t>
      </w:r>
      <w:r w:rsidR="008F0528">
        <w:rPr>
          <w:rFonts w:asciiTheme="minorHAnsi" w:eastAsia="Times New Roman" w:hAnsiTheme="minorHAnsi" w:cstheme="minorHAnsi"/>
          <w:sz w:val="24"/>
          <w:szCs w:val="24"/>
          <w:lang w:eastAsia="pl-PL"/>
        </w:rPr>
        <w:t xml:space="preserve">czeń do powietrza, pochodzącej </w:t>
      </w:r>
      <w:r w:rsidRPr="004A31A9">
        <w:rPr>
          <w:rFonts w:asciiTheme="minorHAnsi" w:eastAsia="Times New Roman" w:hAnsiTheme="minorHAnsi" w:cstheme="minorHAnsi"/>
          <w:sz w:val="24"/>
          <w:szCs w:val="24"/>
          <w:lang w:eastAsia="pl-PL"/>
        </w:rPr>
        <w:t xml:space="preserve">z produkcji energii oraz do ograniczenia tzw. niskiej emisji, szczególnie w gminach, w których stwierdzono przekroczenia standardów jakości powietrza. </w:t>
      </w:r>
    </w:p>
    <w:p w14:paraId="06A3A98D" w14:textId="77777777" w:rsidR="00737CAB" w:rsidRPr="004A31A9" w:rsidRDefault="00737CAB" w:rsidP="00971256">
      <w:pPr>
        <w:spacing w:after="60" w:line="360" w:lineRule="auto"/>
        <w:rPr>
          <w:rFonts w:asciiTheme="minorHAnsi" w:hAnsiTheme="minorHAnsi" w:cstheme="minorHAnsi"/>
          <w:sz w:val="24"/>
          <w:szCs w:val="24"/>
          <w:shd w:val="clear" w:color="auto" w:fill="FFC000"/>
          <w:lang w:eastAsia="pl-PL"/>
        </w:rPr>
      </w:pPr>
      <w:r w:rsidRPr="004A31A9">
        <w:rPr>
          <w:rFonts w:asciiTheme="minorHAnsi" w:hAnsiTheme="minorHAnsi" w:cstheme="minorHAnsi"/>
          <w:sz w:val="24"/>
          <w:szCs w:val="24"/>
          <w:lang w:eastAsia="pl-PL"/>
        </w:rPr>
        <w:lastRenderedPageBreak/>
        <w:t xml:space="preserve">Wsparciem objęty będzie rozwój i modernizacja </w:t>
      </w:r>
      <w:r w:rsidRPr="004A31A9">
        <w:rPr>
          <w:rFonts w:asciiTheme="minorHAnsi" w:hAnsiTheme="minorHAnsi" w:cstheme="minorHAnsi"/>
          <w:sz w:val="24"/>
          <w:szCs w:val="24"/>
          <w:u w:val="single"/>
          <w:lang w:eastAsia="pl-PL"/>
        </w:rPr>
        <w:t>scentralizowanych systemów zaopatrzenia w ciepło</w:t>
      </w:r>
      <w:r w:rsidRPr="004A31A9">
        <w:rPr>
          <w:rFonts w:asciiTheme="minorHAnsi" w:hAnsiTheme="minorHAnsi" w:cstheme="minorHAnsi"/>
          <w:sz w:val="24"/>
          <w:szCs w:val="24"/>
          <w:lang w:eastAsia="pl-PL"/>
        </w:rPr>
        <w:t xml:space="preserve"> (pod warunkiem dopuszczenia takiego wsparcia przez stosowne zapisy w UP</w:t>
      </w:r>
      <w:r w:rsidRPr="004A31A9">
        <w:rPr>
          <w:rFonts w:asciiTheme="minorHAnsi" w:hAnsiTheme="minorHAnsi" w:cstheme="minorHAnsi"/>
          <w:sz w:val="24"/>
          <w:szCs w:val="24"/>
          <w:lang w:eastAsia="en-GB"/>
        </w:rPr>
        <w:t>)</w:t>
      </w:r>
      <w:r w:rsidRPr="004A31A9">
        <w:rPr>
          <w:rFonts w:asciiTheme="minorHAnsi" w:hAnsiTheme="minorHAnsi" w:cstheme="minorHAnsi"/>
          <w:sz w:val="24"/>
          <w:szCs w:val="24"/>
          <w:lang w:eastAsia="pl-PL"/>
        </w:rPr>
        <w:t>.</w:t>
      </w:r>
      <w:r w:rsidRPr="004A31A9">
        <w:rPr>
          <w:rFonts w:asciiTheme="minorHAnsi" w:hAnsiTheme="minorHAnsi" w:cstheme="minorHAnsi"/>
          <w:sz w:val="24"/>
          <w:szCs w:val="24"/>
          <w:shd w:val="clear" w:color="auto" w:fill="FFC000"/>
          <w:lang w:eastAsia="pl-PL"/>
        </w:rPr>
        <w:t xml:space="preserve"> </w:t>
      </w:r>
    </w:p>
    <w:p w14:paraId="4FAC3128" w14:textId="47B14DA8" w:rsidR="00737CAB" w:rsidRPr="004A31A9" w:rsidRDefault="00737CAB"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wspierana będzie budowa nowych bądź modernizacja istniejących </w:t>
      </w:r>
      <w:r w:rsidRPr="004A31A9">
        <w:rPr>
          <w:rFonts w:asciiTheme="minorHAnsi" w:hAnsiTheme="minorHAnsi" w:cstheme="minorHAnsi"/>
          <w:sz w:val="24"/>
          <w:szCs w:val="24"/>
          <w:u w:val="single"/>
          <w:lang w:eastAsia="pl-PL"/>
        </w:rPr>
        <w:t>źródeł ciepła</w:t>
      </w:r>
      <w:r w:rsidRPr="004A31A9">
        <w:rPr>
          <w:rFonts w:asciiTheme="minorHAnsi" w:hAnsiTheme="minorHAnsi" w:cstheme="minorHAnsi"/>
          <w:sz w:val="24"/>
          <w:szCs w:val="24"/>
          <w:lang w:eastAsia="pl-PL"/>
        </w:rPr>
        <w:t>. W tym zakresie priorytetowo będą traktowane inwestycje wykorzystujące odnawialne źródła energii. Budowa (uzasadnionych ekonomicznie) nowych instalacji wysokosprawnej kogeneracji oraz innych urządzeń energetycznego spalania (m.in. kotłownie lokalne) będzie wspierana, o ile zapewni minimalizację emisji CO</w:t>
      </w:r>
      <w:r w:rsidRPr="004A31A9">
        <w:rPr>
          <w:rFonts w:asciiTheme="minorHAnsi" w:hAnsiTheme="minorHAnsi" w:cstheme="minorHAnsi"/>
          <w:sz w:val="24"/>
          <w:szCs w:val="24"/>
          <w:vertAlign w:val="subscript"/>
          <w:lang w:eastAsia="pl-PL"/>
        </w:rPr>
        <w:t>2</w:t>
      </w:r>
      <w:r w:rsidRPr="004A31A9">
        <w:rPr>
          <w:rFonts w:asciiTheme="minorHAnsi" w:hAnsiTheme="minorHAnsi" w:cstheme="minorHAnsi"/>
          <w:sz w:val="24"/>
          <w:szCs w:val="24"/>
          <w:lang w:eastAsia="pl-PL"/>
        </w:rPr>
        <w:t xml:space="preserve"> i innych zanieczyszczeń powietrza (w tym PM 10). Przebud</w:t>
      </w:r>
      <w:r w:rsidR="008F0528">
        <w:rPr>
          <w:rFonts w:asciiTheme="minorHAnsi" w:hAnsiTheme="minorHAnsi" w:cstheme="minorHAnsi"/>
          <w:sz w:val="24"/>
          <w:szCs w:val="24"/>
          <w:lang w:eastAsia="pl-PL"/>
        </w:rPr>
        <w:t xml:space="preserve">owa istniejących źródeł (w tym </w:t>
      </w:r>
      <w:r w:rsidRPr="004A31A9">
        <w:rPr>
          <w:rFonts w:asciiTheme="minorHAnsi" w:hAnsiTheme="minorHAnsi" w:cstheme="minorHAnsi"/>
          <w:sz w:val="24"/>
          <w:szCs w:val="24"/>
          <w:lang w:eastAsia="pl-PL"/>
        </w:rPr>
        <w:t>z wykorzystaniem wysokosprawnej kogeneracji) musi skutkować redukcją CO</w:t>
      </w:r>
      <w:r w:rsidRPr="004A31A9">
        <w:rPr>
          <w:rFonts w:asciiTheme="minorHAnsi" w:hAnsiTheme="minorHAnsi" w:cstheme="minorHAnsi"/>
          <w:sz w:val="24"/>
          <w:szCs w:val="24"/>
          <w:vertAlign w:val="subscript"/>
          <w:lang w:eastAsia="pl-PL"/>
        </w:rPr>
        <w:t>2</w:t>
      </w:r>
      <w:r w:rsidR="008F0528">
        <w:rPr>
          <w:rFonts w:asciiTheme="minorHAnsi" w:hAnsiTheme="minorHAnsi" w:cstheme="minorHAnsi"/>
          <w:sz w:val="24"/>
          <w:szCs w:val="24"/>
          <w:lang w:eastAsia="pl-PL"/>
        </w:rPr>
        <w:t xml:space="preserve"> o co najmniej 30% </w:t>
      </w:r>
      <w:r w:rsidRPr="004A31A9">
        <w:rPr>
          <w:rFonts w:asciiTheme="minorHAnsi" w:hAnsiTheme="minorHAnsi" w:cstheme="minorHAnsi"/>
          <w:sz w:val="24"/>
          <w:szCs w:val="24"/>
          <w:lang w:eastAsia="pl-PL"/>
        </w:rPr>
        <w:t xml:space="preserve">w porównaniu do stanu wyjściowego. </w:t>
      </w:r>
    </w:p>
    <w:p w14:paraId="1BE6A872" w14:textId="77777777" w:rsidR="00737CAB" w:rsidRPr="004A31A9" w:rsidRDefault="00737CAB"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źródeł (kotłowni) lokalnych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4A31A9">
        <w:rPr>
          <w:rFonts w:asciiTheme="minorHAnsi" w:eastAsia="Times New Roman" w:hAnsiTheme="minorHAnsi" w:cstheme="minorHAnsi"/>
          <w:sz w:val="24"/>
          <w:szCs w:val="24"/>
          <w:lang w:eastAsia="pl-PL"/>
        </w:rPr>
        <w:t>Wsparte inwestycje musza skutkować znaczną redukcją CO</w:t>
      </w:r>
      <w:r w:rsidRPr="004A31A9">
        <w:rPr>
          <w:rFonts w:asciiTheme="minorHAnsi" w:eastAsia="Times New Roman" w:hAnsiTheme="minorHAnsi" w:cstheme="minorHAnsi"/>
          <w:sz w:val="24"/>
          <w:szCs w:val="24"/>
          <w:vertAlign w:val="subscript"/>
          <w:lang w:eastAsia="pl-PL"/>
        </w:rPr>
        <w:t>2</w:t>
      </w:r>
      <w:r w:rsidRPr="004A31A9">
        <w:rPr>
          <w:rFonts w:asciiTheme="minorHAnsi" w:eastAsia="Times New Roman" w:hAnsiTheme="minorHAnsi" w:cstheme="minorHAnsi"/>
          <w:sz w:val="24"/>
          <w:szCs w:val="24"/>
          <w:lang w:eastAsia="pl-PL"/>
        </w:rPr>
        <w:t xml:space="preserve"> w odniesieniu do istniejących instalacji (o co najmniej 30% w przypadku zamiany spalanego paliwa) </w:t>
      </w:r>
      <w:r w:rsidRPr="004A31A9">
        <w:rPr>
          <w:rFonts w:asciiTheme="minorHAnsi" w:hAnsiTheme="minorHAnsi" w:cstheme="minorHAnsi"/>
          <w:sz w:val="24"/>
          <w:szCs w:val="24"/>
          <w:lang w:eastAsia="pl-PL"/>
        </w:rPr>
        <w:t xml:space="preserve">i innych zanieczyszczeń powietrza, </w:t>
      </w:r>
      <w:r w:rsidR="00950CE4"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a także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w:t>
      </w:r>
    </w:p>
    <w:p w14:paraId="7AD8D9E1" w14:textId="77777777" w:rsidR="00737CAB" w:rsidRPr="004A31A9" w:rsidRDefault="00737CAB"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źródła obsługującego pojedynczy budynek (kotłownia lokalna) wsparcie powinno być uwarunkowane wykonaniem inwestycji zwiększających efektywność energetyczną i ograniczających zapotrzebowanie na energię w budynku, w którym wykorzystywana będzie energia ze wspieranego urządzenia.</w:t>
      </w:r>
    </w:p>
    <w:p w14:paraId="6C2B7CFA" w14:textId="77777777" w:rsidR="00737CAB" w:rsidRPr="004A31A9" w:rsidRDefault="00737CAB"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PI 4e nie przewiduje się wsparcia dla indywidualnych pieców i </w:t>
      </w:r>
      <w:proofErr w:type="spellStart"/>
      <w:r w:rsidRPr="004A31A9">
        <w:rPr>
          <w:rFonts w:asciiTheme="minorHAnsi" w:hAnsiTheme="minorHAnsi" w:cstheme="minorHAnsi"/>
          <w:sz w:val="24"/>
          <w:szCs w:val="24"/>
          <w:lang w:eastAsia="pl-PL"/>
        </w:rPr>
        <w:t>mikrokogeneracji</w:t>
      </w:r>
      <w:proofErr w:type="spellEnd"/>
      <w:r w:rsidRPr="004A31A9">
        <w:rPr>
          <w:rFonts w:asciiTheme="minorHAnsi" w:hAnsiTheme="minorHAnsi" w:cstheme="minorHAnsi"/>
          <w:sz w:val="24"/>
          <w:szCs w:val="24"/>
          <w:lang w:eastAsia="pl-PL"/>
        </w:rPr>
        <w:t>.</w:t>
      </w:r>
    </w:p>
    <w:p w14:paraId="5B6686EB" w14:textId="77777777" w:rsidR="00737CAB" w:rsidRPr="004A31A9" w:rsidRDefault="00737CAB" w:rsidP="00971256">
      <w:pPr>
        <w:spacing w:after="60" w:line="360" w:lineRule="auto"/>
        <w:rPr>
          <w:rFonts w:asciiTheme="minorHAnsi" w:hAnsiTheme="minorHAnsi" w:cstheme="minorHAnsi"/>
          <w:sz w:val="24"/>
          <w:szCs w:val="24"/>
          <w:shd w:val="clear" w:color="auto" w:fill="FFC000"/>
          <w:lang w:eastAsia="pl-PL"/>
        </w:rPr>
      </w:pPr>
      <w:r w:rsidRPr="004A31A9">
        <w:rPr>
          <w:rFonts w:asciiTheme="minorHAnsi" w:hAnsiTheme="minorHAnsi" w:cstheme="minorHAnsi"/>
          <w:sz w:val="24"/>
          <w:szCs w:val="24"/>
          <w:lang w:eastAsia="pl-PL"/>
        </w:rPr>
        <w:t>Wszelkie inwestycje powinny być zgodne z unijnymi standardami i przepisami w zakresie ochrony środowiska, uzasadnione ekonomicznie i społecznie, a także w stosownych przypadkach przeciwdziałać ubóstwu energetycznemu.</w:t>
      </w:r>
    </w:p>
    <w:p w14:paraId="0752C835" w14:textId="7B1C4EFF" w:rsidR="00737CAB" w:rsidRPr="004A31A9" w:rsidRDefault="00737CAB" w:rsidP="00971256">
      <w:pPr>
        <w:pStyle w:val="garNORM"/>
        <w:spacing w:before="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Wspierane będą także projekty obejmujące </w:t>
      </w:r>
      <w:r w:rsidRPr="004A31A9">
        <w:rPr>
          <w:rFonts w:asciiTheme="minorHAnsi" w:hAnsiTheme="minorHAnsi" w:cstheme="minorHAnsi"/>
          <w:sz w:val="24"/>
          <w:szCs w:val="24"/>
          <w:u w:val="single"/>
          <w:lang w:eastAsia="pl-PL"/>
        </w:rPr>
        <w:t>modernizację oświetlenia zewnętrznego</w:t>
      </w:r>
      <w:r w:rsidR="008F0528">
        <w:rPr>
          <w:rFonts w:asciiTheme="minorHAnsi" w:hAnsiTheme="minorHAnsi" w:cstheme="minorHAnsi"/>
          <w:sz w:val="24"/>
          <w:szCs w:val="24"/>
          <w:lang w:eastAsia="pl-PL"/>
        </w:rPr>
        <w:t xml:space="preserve"> na energooszczędne </w:t>
      </w:r>
      <w:r w:rsidRPr="004A31A9">
        <w:rPr>
          <w:rFonts w:asciiTheme="minorHAnsi" w:hAnsiTheme="minorHAnsi" w:cstheme="minorHAnsi"/>
          <w:sz w:val="24"/>
          <w:szCs w:val="24"/>
          <w:lang w:eastAsia="pl-PL"/>
        </w:rPr>
        <w:t xml:space="preserve">i zastosowanie systemów zarządzania energią. Wsparcie przewiduje się wyłącznie w formie ukierunkowanych terytorialnie pakietów przedsięwzięć. </w:t>
      </w:r>
    </w:p>
    <w:p w14:paraId="0DD73CC6"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Informacje dotyczące ilości zaoszczędzonej energii elektrycznej będą </w:t>
      </w:r>
      <w:r w:rsidRPr="004A31A9">
        <w:rPr>
          <w:rFonts w:asciiTheme="minorHAnsi" w:eastAsia="Times New Roman" w:hAnsiTheme="minorHAnsi" w:cstheme="minorHAnsi"/>
          <w:sz w:val="24"/>
          <w:szCs w:val="24"/>
          <w:lang w:eastAsia="pl-PL"/>
        </w:rPr>
        <w:t>uzyskiwane w wyniku monitorowania projektów</w:t>
      </w:r>
      <w:r w:rsidRPr="004A31A9">
        <w:rPr>
          <w:rFonts w:asciiTheme="minorHAnsi" w:hAnsiTheme="minorHAnsi" w:cstheme="minorHAnsi"/>
          <w:sz w:val="24"/>
          <w:szCs w:val="24"/>
          <w:lang w:eastAsia="pl-PL"/>
        </w:rPr>
        <w:t xml:space="preserve"> oraz </w:t>
      </w:r>
      <w:r w:rsidRPr="004A31A9">
        <w:rPr>
          <w:rFonts w:asciiTheme="minorHAnsi" w:eastAsia="Times New Roman" w:hAnsiTheme="minorHAnsi" w:cstheme="minorHAnsi"/>
          <w:sz w:val="24"/>
          <w:szCs w:val="24"/>
          <w:lang w:eastAsia="pl-PL"/>
        </w:rPr>
        <w:t xml:space="preserve">uwzględniane </w:t>
      </w:r>
      <w:r w:rsidR="00F25360" w:rsidRPr="004A31A9">
        <w:rPr>
          <w:rFonts w:asciiTheme="minorHAnsi" w:hAnsiTheme="minorHAnsi" w:cstheme="minorHAnsi"/>
          <w:sz w:val="24"/>
          <w:szCs w:val="24"/>
          <w:lang w:eastAsia="pl-PL"/>
        </w:rPr>
        <w:t>w</w:t>
      </w:r>
      <w:r w:rsidRPr="004A31A9">
        <w:rPr>
          <w:rFonts w:asciiTheme="minorHAnsi" w:hAnsiTheme="minorHAnsi" w:cstheme="minorHAnsi"/>
          <w:sz w:val="24"/>
          <w:szCs w:val="24"/>
          <w:lang w:eastAsia="pl-PL"/>
        </w:rPr>
        <w:t xml:space="preserve"> sprawozdaniach z wdrażania Programu.</w:t>
      </w:r>
    </w:p>
    <w:p w14:paraId="15432F28" w14:textId="77777777" w:rsidR="00737CAB" w:rsidRPr="004A31A9"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Możliwa będzie również rozbudowa </w:t>
      </w:r>
      <w:r w:rsidRPr="004A31A9">
        <w:rPr>
          <w:rFonts w:asciiTheme="minorHAnsi" w:eastAsia="Times New Roman" w:hAnsiTheme="minorHAnsi" w:cstheme="minorHAnsi"/>
          <w:sz w:val="24"/>
          <w:szCs w:val="24"/>
          <w:u w:val="single"/>
          <w:lang w:eastAsia="pl-PL"/>
        </w:rPr>
        <w:t>systemu monitoringu powietrza</w:t>
      </w:r>
      <w:r w:rsidRPr="004A31A9">
        <w:rPr>
          <w:rFonts w:asciiTheme="minorHAnsi" w:eastAsia="Times New Roman" w:hAnsiTheme="minorHAnsi" w:cstheme="minorHAnsi"/>
          <w:sz w:val="24"/>
          <w:szCs w:val="24"/>
          <w:lang w:eastAsia="pl-PL"/>
        </w:rPr>
        <w:t xml:space="preserve">. </w:t>
      </w:r>
    </w:p>
    <w:p w14:paraId="4D74BFFC"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12F61811" w14:textId="77777777" w:rsidR="00737CAB" w:rsidRPr="004A31A9" w:rsidRDefault="00737CAB" w:rsidP="00971256">
      <w:pPr>
        <w:tabs>
          <w:tab w:val="left" w:pos="284"/>
        </w:tabs>
        <w:suppressAutoHyphen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źródeł ciepła i systemów zaopatrzenia w ciepło: obszar całego województwa z wyłączeniem OMT.</w:t>
      </w:r>
    </w:p>
    <w:p w14:paraId="0605FEC6"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modernizacji oświetlenia zewnętrznego: obszar całego województwa. </w:t>
      </w:r>
    </w:p>
    <w:p w14:paraId="2F0BA70E"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rozbudowy systemu monitoringu powietrza przewiduje się wsparcie wyłącznie dla projektów, realizowanych na obszarze, na którym nie ma stacji automatycznego pomiaru.</w:t>
      </w:r>
    </w:p>
    <w:p w14:paraId="6D14959B"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49BC4D20" w14:textId="77777777" w:rsidR="00737CAB" w:rsidRPr="004A31A9"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Użytkownicy korzystający ze wspartej infrastruktury, mieszkańcy województwa, spółdzielnie, wspólnoty mieszkaniowe i towarzystwa budownictwa społecznego, przedsiębiorcy.</w:t>
      </w:r>
    </w:p>
    <w:p w14:paraId="57E79B2B" w14:textId="77777777" w:rsidR="00737CAB" w:rsidRPr="004A31A9" w:rsidRDefault="00737CAB" w:rsidP="00971256">
      <w:pPr>
        <w:pStyle w:val="nagKURSYWAwOSIACH"/>
        <w:spacing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6B389297" w14:textId="77777777" w:rsidR="00737CAB" w:rsidRPr="004A31A9"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Jednostki samorządu terytorialnego i ich jednostki organizacyjne, związki i stowarzyszenia jednostek samorządu terytorialnego, jednostki administracji rządowej, inne jednostki sektora finansów publicznych, organizacje pozarządowe, jednostki naukowe, instytucje edukacyjne, szkoły wyższe, przedsiębiorcy. </w:t>
      </w:r>
    </w:p>
    <w:p w14:paraId="745CA01E" w14:textId="77777777" w:rsidR="00737CAB" w:rsidRPr="004A31A9" w:rsidRDefault="00737CAB" w:rsidP="00971256">
      <w:pPr>
        <w:pStyle w:val="nagBOLDwOSIACH"/>
        <w:spacing w:before="120"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20778314"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23EC6A90"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W zakresie scentralizowanych systemów ciepłowniczych (w tym źródeł ciepła) preferowane będą przedsięwzięcia:</w:t>
      </w:r>
    </w:p>
    <w:p w14:paraId="3FC0D70D" w14:textId="77777777" w:rsidR="00737CAB" w:rsidRPr="004A31A9"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gminach, w których stwierdzono przekroczenia standardów jakości powietrza,</w:t>
      </w:r>
    </w:p>
    <w:p w14:paraId="6406E529" w14:textId="77777777" w:rsidR="00737CAB" w:rsidRPr="004A31A9"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7792551F" w14:textId="77777777" w:rsidR="00737CAB" w:rsidRPr="004A31A9"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wykorzystujące innowacyjne rozwiązania w zakresie zastosowanych urządzeń i systemów, np. projekty stanowiące element „wyspy energetycznej” bądź wykorzystujące wysokosprawną kogenerację,</w:t>
      </w:r>
    </w:p>
    <w:p w14:paraId="43D8706F" w14:textId="77777777" w:rsidR="00737CAB" w:rsidRPr="004A31A9"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615E3AFF" w14:textId="77777777" w:rsidR="00737CAB" w:rsidRPr="004A31A9"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 możliwie jak największym zasięgu oddziaływania,</w:t>
      </w:r>
    </w:p>
    <w:p w14:paraId="770A3F52" w14:textId="77777777" w:rsidR="00737CAB" w:rsidRPr="004A31A9" w:rsidRDefault="00737CAB" w:rsidP="00971256">
      <w:pPr>
        <w:numPr>
          <w:ilvl w:val="0"/>
          <w:numId w:val="20"/>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F2C2233" w14:textId="7DECA505"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Inwestycje dotyczące lokalnych źródeł ciepła mają długotrwały charakter i dlatego powinny być zgodne z właściwymi przepisami unijnymi. Wspierane urządzenia do ogrzewania powinny od początku okresu programowania charakteryzować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4A31A9">
        <w:rPr>
          <w:rFonts w:asciiTheme="minorHAnsi" w:eastAsia="Times New Roman" w:hAnsiTheme="minorHAnsi" w:cstheme="minorHAnsi"/>
          <w:sz w:val="24"/>
          <w:szCs w:val="24"/>
          <w:lang w:eastAsia="pl-PL"/>
        </w:rPr>
        <w:t>ekoprojektu</w:t>
      </w:r>
      <w:proofErr w:type="spellEnd"/>
      <w:r w:rsidRPr="004A31A9">
        <w:rPr>
          <w:rFonts w:asciiTheme="minorHAnsi" w:eastAsia="Times New Roman" w:hAnsiTheme="minorHAnsi" w:cstheme="minorHAnsi"/>
          <w:sz w:val="24"/>
          <w:szCs w:val="24"/>
          <w:lang w:eastAsia="pl-PL"/>
        </w:rPr>
        <w:t xml:space="preserve"> dla produktów związanych z energią. </w:t>
      </w:r>
    </w:p>
    <w:p w14:paraId="3B28F0A5"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W zakresie modernizacji oświetlenia zewnętrznego p</w:t>
      </w:r>
      <w:r w:rsidRPr="004A31A9">
        <w:rPr>
          <w:rFonts w:asciiTheme="minorHAnsi" w:hAnsiTheme="minorHAnsi" w:cstheme="minorHAnsi"/>
          <w:sz w:val="24"/>
          <w:szCs w:val="24"/>
          <w:lang w:eastAsia="pl-PL"/>
        </w:rPr>
        <w:t>referowane będą przedsięwzięcia:</w:t>
      </w:r>
    </w:p>
    <w:p w14:paraId="2CA4B5EC" w14:textId="77777777" w:rsidR="00737CAB" w:rsidRPr="004A31A9"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przez jednostki samorządu terytorialnego, </w:t>
      </w:r>
    </w:p>
    <w:p w14:paraId="45E3D941" w14:textId="77777777" w:rsidR="00737CAB" w:rsidRPr="004A31A9"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obejmujące co najmniej 25% wszystkich punktów świetlnych w danym systemie,</w:t>
      </w:r>
    </w:p>
    <w:p w14:paraId="51126722" w14:textId="77777777" w:rsidR="00737CAB" w:rsidRPr="004A31A9"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4A0B58FF" w14:textId="77777777" w:rsidR="00737CAB" w:rsidRPr="004A31A9"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wykorzystujące innowacyjne rozwiązania technologiczne, </w:t>
      </w:r>
    </w:p>
    <w:p w14:paraId="3061F9B7" w14:textId="77777777" w:rsidR="00737CAB" w:rsidRPr="004A31A9"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39B5BB78" w14:textId="77777777" w:rsidR="00737CAB" w:rsidRPr="004A31A9"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0BE5CA35"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098AFE0B" w14:textId="77777777" w:rsidR="00737CAB" w:rsidRPr="004A31A9" w:rsidRDefault="00737CAB" w:rsidP="00971256">
      <w:pPr>
        <w:pStyle w:val="nagBOLDwOSIACH"/>
        <w:spacing w:before="0" w:line="360" w:lineRule="auto"/>
        <w:jc w:val="left"/>
        <w:rPr>
          <w:rFonts w:asciiTheme="minorHAnsi" w:hAnsiTheme="minorHAnsi" w:cstheme="minorHAnsi"/>
          <w:b w:val="0"/>
          <w:sz w:val="24"/>
        </w:rPr>
      </w:pPr>
      <w:r w:rsidRPr="004A31A9">
        <w:rPr>
          <w:rFonts w:asciiTheme="minorHAnsi" w:hAnsiTheme="minorHAnsi" w:cstheme="minorHAnsi"/>
          <w:b w:val="0"/>
          <w:sz w:val="24"/>
        </w:rPr>
        <w:t>Nie przewiduje się wykorzystania instrumentów finansowych.</w:t>
      </w:r>
      <w:r w:rsidRPr="004A31A9" w:rsidDel="00933A5E">
        <w:rPr>
          <w:rFonts w:asciiTheme="minorHAnsi" w:hAnsiTheme="minorHAnsi" w:cstheme="minorHAnsi"/>
          <w:b w:val="0"/>
          <w:sz w:val="24"/>
        </w:rPr>
        <w:t xml:space="preserve"> </w:t>
      </w:r>
    </w:p>
    <w:p w14:paraId="3440949C"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2C91E962" w14:textId="77777777" w:rsidR="00737CAB" w:rsidRPr="004A31A9" w:rsidRDefault="00737CAB"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zidentyfikowano dużych projektów.</w:t>
      </w:r>
    </w:p>
    <w:p w14:paraId="74B31DBB"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1871"/>
        <w:gridCol w:w="1459"/>
        <w:gridCol w:w="643"/>
        <w:gridCol w:w="1109"/>
        <w:gridCol w:w="396"/>
        <w:gridCol w:w="325"/>
        <w:gridCol w:w="795"/>
        <w:gridCol w:w="1252"/>
        <w:gridCol w:w="606"/>
      </w:tblGrid>
      <w:tr w:rsidR="00737CAB" w:rsidRPr="004A31A9" w14:paraId="1862A8D6" w14:textId="77777777" w:rsidTr="007D543D">
        <w:trPr>
          <w:cantSplit/>
          <w:trHeight w:val="1479"/>
          <w:jc w:val="center"/>
        </w:trPr>
        <w:tc>
          <w:tcPr>
            <w:tcW w:w="230" w:type="pct"/>
            <w:vMerge w:val="restart"/>
            <w:shd w:val="clear" w:color="auto" w:fill="C6D9F1"/>
            <w:textDirection w:val="btLr"/>
            <w:vAlign w:val="center"/>
          </w:tcPr>
          <w:p w14:paraId="16887391"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207" w:type="pct"/>
            <w:vMerge w:val="restart"/>
            <w:shd w:val="clear" w:color="auto" w:fill="C6D9F1"/>
            <w:textDirection w:val="btLr"/>
            <w:vAlign w:val="center"/>
          </w:tcPr>
          <w:p w14:paraId="0BC6330F"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633" w:type="pct"/>
            <w:vMerge w:val="restart"/>
            <w:shd w:val="clear" w:color="auto" w:fill="C6D9F1"/>
            <w:textDirection w:val="btLr"/>
            <w:vAlign w:val="center"/>
          </w:tcPr>
          <w:p w14:paraId="4DA16E76"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45" w:type="pct"/>
            <w:vMerge w:val="restart"/>
            <w:shd w:val="clear" w:color="auto" w:fill="C6D9F1"/>
            <w:textDirection w:val="btLr"/>
            <w:vAlign w:val="center"/>
          </w:tcPr>
          <w:p w14:paraId="45177E8E"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06" w:type="pct"/>
            <w:vMerge w:val="restart"/>
            <w:shd w:val="clear" w:color="auto" w:fill="C6D9F1"/>
            <w:textDirection w:val="btLr"/>
            <w:vAlign w:val="center"/>
          </w:tcPr>
          <w:p w14:paraId="315EF7B0"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50" w:type="pct"/>
            <w:gridSpan w:val="3"/>
            <w:shd w:val="clear" w:color="auto" w:fill="C6D9F1"/>
            <w:textDirection w:val="btLr"/>
            <w:vAlign w:val="center"/>
          </w:tcPr>
          <w:p w14:paraId="2350D635"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67" w:type="pct"/>
            <w:vMerge w:val="restart"/>
            <w:shd w:val="clear" w:color="auto" w:fill="C6D9F1"/>
            <w:textDirection w:val="btLr"/>
            <w:vAlign w:val="center"/>
          </w:tcPr>
          <w:p w14:paraId="6F367CB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664" w:type="pct"/>
            <w:vMerge w:val="restart"/>
            <w:shd w:val="clear" w:color="auto" w:fill="C6D9F1"/>
            <w:textDirection w:val="btLr"/>
            <w:vAlign w:val="center"/>
          </w:tcPr>
          <w:p w14:paraId="185BE4BB"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2C5D5ACC" w14:textId="77777777" w:rsidTr="007D543D">
        <w:trPr>
          <w:trHeight w:hRule="exact" w:val="286"/>
          <w:jc w:val="center"/>
        </w:trPr>
        <w:tc>
          <w:tcPr>
            <w:tcW w:w="230" w:type="pct"/>
            <w:vMerge/>
          </w:tcPr>
          <w:p w14:paraId="1BF3D77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207" w:type="pct"/>
            <w:vMerge/>
            <w:shd w:val="clear" w:color="auto" w:fill="auto"/>
          </w:tcPr>
          <w:p w14:paraId="749E7D4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633" w:type="pct"/>
            <w:vMerge/>
            <w:shd w:val="clear" w:color="auto" w:fill="auto"/>
          </w:tcPr>
          <w:p w14:paraId="7F39B0D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45" w:type="pct"/>
            <w:vMerge/>
          </w:tcPr>
          <w:p w14:paraId="6342E99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506" w:type="pct"/>
            <w:vMerge/>
          </w:tcPr>
          <w:p w14:paraId="190962C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98" w:type="pct"/>
            <w:shd w:val="clear" w:color="auto" w:fill="D9D9D9"/>
            <w:vAlign w:val="center"/>
          </w:tcPr>
          <w:p w14:paraId="181F93A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33" w:type="pct"/>
            <w:shd w:val="clear" w:color="auto" w:fill="D9D9D9"/>
            <w:vAlign w:val="center"/>
          </w:tcPr>
          <w:p w14:paraId="0E71722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19" w:type="pct"/>
            <w:shd w:val="clear" w:color="auto" w:fill="D9D9D9"/>
            <w:vAlign w:val="center"/>
          </w:tcPr>
          <w:p w14:paraId="3135D46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67" w:type="pct"/>
            <w:vMerge/>
            <w:shd w:val="clear" w:color="auto" w:fill="auto"/>
          </w:tcPr>
          <w:p w14:paraId="79226C2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664" w:type="pct"/>
            <w:vMerge/>
          </w:tcPr>
          <w:p w14:paraId="389AF95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r>
      <w:tr w:rsidR="00737CAB" w:rsidRPr="004A31A9" w14:paraId="608D3FD3" w14:textId="77777777" w:rsidTr="007D543D">
        <w:trPr>
          <w:trHeight w:val="401"/>
          <w:jc w:val="center"/>
        </w:trPr>
        <w:tc>
          <w:tcPr>
            <w:tcW w:w="230" w:type="pct"/>
            <w:vAlign w:val="center"/>
          </w:tcPr>
          <w:p w14:paraId="1471212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207" w:type="pct"/>
            <w:shd w:val="clear" w:color="auto" w:fill="auto"/>
            <w:vAlign w:val="center"/>
          </w:tcPr>
          <w:p w14:paraId="53125F6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Długość sieci ciepłowniczej</w:t>
            </w:r>
          </w:p>
        </w:tc>
        <w:tc>
          <w:tcPr>
            <w:tcW w:w="633" w:type="pct"/>
            <w:shd w:val="clear" w:color="auto" w:fill="auto"/>
            <w:vAlign w:val="center"/>
          </w:tcPr>
          <w:p w14:paraId="02E240F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45" w:type="pct"/>
            <w:vAlign w:val="center"/>
          </w:tcPr>
          <w:p w14:paraId="3CE3221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06" w:type="pct"/>
            <w:vAlign w:val="center"/>
          </w:tcPr>
          <w:p w14:paraId="709EB3F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136A76F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3" w:type="pct"/>
            <w:shd w:val="clear" w:color="auto" w:fill="auto"/>
            <w:vAlign w:val="center"/>
          </w:tcPr>
          <w:p w14:paraId="766223E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19" w:type="pct"/>
            <w:shd w:val="clear" w:color="auto" w:fill="auto"/>
            <w:vAlign w:val="center"/>
          </w:tcPr>
          <w:p w14:paraId="2E08A77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18</w:t>
            </w:r>
          </w:p>
        </w:tc>
        <w:tc>
          <w:tcPr>
            <w:tcW w:w="667" w:type="pct"/>
            <w:shd w:val="clear" w:color="auto" w:fill="auto"/>
            <w:vAlign w:val="center"/>
          </w:tcPr>
          <w:p w14:paraId="1D0D69F5"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664" w:type="pct"/>
            <w:vAlign w:val="center"/>
          </w:tcPr>
          <w:p w14:paraId="26A69AC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737CAB" w:rsidRPr="004A31A9" w14:paraId="5038BA3B" w14:textId="77777777" w:rsidTr="007D543D">
        <w:trPr>
          <w:trHeight w:val="401"/>
          <w:jc w:val="center"/>
        </w:trPr>
        <w:tc>
          <w:tcPr>
            <w:tcW w:w="230" w:type="pct"/>
            <w:vAlign w:val="center"/>
          </w:tcPr>
          <w:p w14:paraId="25D678F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207" w:type="pct"/>
            <w:shd w:val="clear" w:color="auto" w:fill="auto"/>
            <w:vAlign w:val="center"/>
          </w:tcPr>
          <w:p w14:paraId="2FEA6F9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punktów świetlnych</w:t>
            </w:r>
          </w:p>
        </w:tc>
        <w:tc>
          <w:tcPr>
            <w:tcW w:w="633" w:type="pct"/>
            <w:shd w:val="clear" w:color="auto" w:fill="auto"/>
            <w:vAlign w:val="center"/>
          </w:tcPr>
          <w:p w14:paraId="4FC8F7D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45" w:type="pct"/>
            <w:vAlign w:val="center"/>
          </w:tcPr>
          <w:p w14:paraId="6BD894B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06" w:type="pct"/>
            <w:vAlign w:val="center"/>
          </w:tcPr>
          <w:p w14:paraId="6ECF529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229FE6E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33" w:type="pct"/>
            <w:shd w:val="clear" w:color="auto" w:fill="auto"/>
            <w:vAlign w:val="center"/>
          </w:tcPr>
          <w:p w14:paraId="6B695453"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19" w:type="pct"/>
            <w:shd w:val="clear" w:color="auto" w:fill="auto"/>
            <w:vAlign w:val="center"/>
          </w:tcPr>
          <w:p w14:paraId="42D4E764" w14:textId="6D6B82FE" w:rsidR="00737CAB" w:rsidRPr="004A31A9" w:rsidRDefault="00FF7533"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w:t>
            </w:r>
            <w:r w:rsidR="00634A56"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000</w:t>
            </w:r>
          </w:p>
        </w:tc>
        <w:tc>
          <w:tcPr>
            <w:tcW w:w="667" w:type="pct"/>
            <w:shd w:val="clear" w:color="auto" w:fill="auto"/>
            <w:vAlign w:val="center"/>
          </w:tcPr>
          <w:p w14:paraId="7CBDCF40"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664" w:type="pct"/>
            <w:vAlign w:val="center"/>
          </w:tcPr>
          <w:p w14:paraId="18C4C7FB"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737CAB" w:rsidRPr="004A31A9" w14:paraId="1D8898DC" w14:textId="77777777" w:rsidTr="007D543D">
        <w:trPr>
          <w:trHeight w:val="401"/>
          <w:jc w:val="center"/>
        </w:trPr>
        <w:tc>
          <w:tcPr>
            <w:tcW w:w="230" w:type="pct"/>
            <w:vAlign w:val="center"/>
          </w:tcPr>
          <w:p w14:paraId="2B4D3F4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207" w:type="pct"/>
            <w:shd w:val="clear" w:color="auto" w:fill="auto"/>
            <w:vAlign w:val="center"/>
          </w:tcPr>
          <w:p w14:paraId="4D824CF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w:t>
            </w:r>
          </w:p>
          <w:p w14:paraId="1ACF20A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34)</w:t>
            </w:r>
          </w:p>
        </w:tc>
        <w:tc>
          <w:tcPr>
            <w:tcW w:w="633" w:type="pct"/>
            <w:shd w:val="clear" w:color="auto" w:fill="auto"/>
            <w:vAlign w:val="center"/>
          </w:tcPr>
          <w:p w14:paraId="1723A13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345" w:type="pct"/>
            <w:vAlign w:val="center"/>
          </w:tcPr>
          <w:p w14:paraId="4CECCE4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06" w:type="pct"/>
            <w:vAlign w:val="center"/>
          </w:tcPr>
          <w:p w14:paraId="33B2CAC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98" w:type="pct"/>
            <w:shd w:val="clear" w:color="auto" w:fill="auto"/>
            <w:vAlign w:val="center"/>
          </w:tcPr>
          <w:p w14:paraId="6D19B1E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133" w:type="pct"/>
            <w:shd w:val="clear" w:color="auto" w:fill="auto"/>
            <w:vAlign w:val="center"/>
          </w:tcPr>
          <w:p w14:paraId="0DCA7F3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419" w:type="pct"/>
            <w:shd w:val="clear" w:color="auto" w:fill="auto"/>
            <w:vAlign w:val="center"/>
          </w:tcPr>
          <w:p w14:paraId="2C7F903D" w14:textId="53082EC3" w:rsidR="00737CAB" w:rsidRPr="004A31A9" w:rsidRDefault="002A4F68"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w:t>
            </w:r>
            <w:r w:rsidR="00634A56"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000</w:t>
            </w:r>
          </w:p>
        </w:tc>
        <w:tc>
          <w:tcPr>
            <w:tcW w:w="667" w:type="pct"/>
            <w:shd w:val="clear" w:color="auto" w:fill="auto"/>
            <w:vAlign w:val="center"/>
          </w:tcPr>
          <w:p w14:paraId="34CD4888" w14:textId="77777777" w:rsidR="00737CAB" w:rsidRPr="004A31A9" w:rsidRDefault="00737CAB" w:rsidP="00971256">
            <w:pPr>
              <w:suppressAutoHyphens/>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Beneficjenci /IZ</w:t>
            </w:r>
          </w:p>
        </w:tc>
        <w:tc>
          <w:tcPr>
            <w:tcW w:w="664" w:type="pct"/>
            <w:vAlign w:val="center"/>
          </w:tcPr>
          <w:p w14:paraId="4264511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Raz na rok</w:t>
            </w:r>
          </w:p>
        </w:tc>
      </w:tr>
    </w:tbl>
    <w:p w14:paraId="1C5CE2CD" w14:textId="77777777" w:rsidR="00737CAB" w:rsidRPr="004A31A9" w:rsidRDefault="00737CAB" w:rsidP="00971256">
      <w:pPr>
        <w:pStyle w:val="garNORM"/>
        <w:spacing w:line="360" w:lineRule="auto"/>
        <w:jc w:val="left"/>
        <w:rPr>
          <w:rFonts w:asciiTheme="minorHAnsi" w:hAnsiTheme="minorHAnsi" w:cstheme="minorHAnsi"/>
          <w:sz w:val="24"/>
          <w:szCs w:val="24"/>
          <w:lang w:eastAsia="pl-PL"/>
        </w:rPr>
      </w:pPr>
    </w:p>
    <w:p w14:paraId="327592C3" w14:textId="77777777" w:rsidR="00737CAB" w:rsidRPr="004A31A9" w:rsidRDefault="00737CAB" w:rsidP="00971256">
      <w:pPr>
        <w:spacing w:after="0" w:line="360" w:lineRule="auto"/>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mallCaps/>
          <w:sz w:val="24"/>
          <w:szCs w:val="24"/>
          <w:lang w:eastAsia="pl-PL"/>
        </w:rPr>
        <w:t>***</w:t>
      </w:r>
    </w:p>
    <w:p w14:paraId="638C16D5" w14:textId="77777777" w:rsidR="00737CAB" w:rsidRPr="004A31A9" w:rsidRDefault="00737CAB" w:rsidP="00971256">
      <w:pPr>
        <w:pStyle w:val="nagBOLDwOSIACH"/>
        <w:spacing w:before="0" w:after="0" w:line="360" w:lineRule="auto"/>
        <w:jc w:val="left"/>
        <w:rPr>
          <w:rFonts w:asciiTheme="minorHAnsi" w:hAnsiTheme="minorHAnsi" w:cstheme="minorHAnsi"/>
          <w:sz w:val="24"/>
        </w:rPr>
      </w:pPr>
      <w:r w:rsidRPr="004A31A9">
        <w:rPr>
          <w:rFonts w:asciiTheme="minorHAnsi" w:hAnsiTheme="minorHAnsi" w:cstheme="minorHAnsi"/>
          <w:sz w:val="24"/>
        </w:rPr>
        <w:t>Ramy wykonania dla Osi Priorytetowej</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841"/>
        <w:gridCol w:w="285"/>
        <w:gridCol w:w="1399"/>
        <w:gridCol w:w="558"/>
        <w:gridCol w:w="558"/>
        <w:gridCol w:w="805"/>
        <w:gridCol w:w="346"/>
        <w:gridCol w:w="346"/>
        <w:gridCol w:w="558"/>
        <w:gridCol w:w="256"/>
        <w:gridCol w:w="283"/>
        <w:gridCol w:w="718"/>
        <w:gridCol w:w="705"/>
        <w:gridCol w:w="983"/>
      </w:tblGrid>
      <w:tr w:rsidR="00737CAB" w:rsidRPr="004A31A9" w14:paraId="080E238C" w14:textId="77777777" w:rsidTr="00F35C81">
        <w:trPr>
          <w:trHeight w:val="1807"/>
          <w:jc w:val="center"/>
        </w:trPr>
        <w:tc>
          <w:tcPr>
            <w:tcW w:w="233" w:type="pct"/>
            <w:vMerge w:val="restart"/>
            <w:shd w:val="clear" w:color="auto" w:fill="C6D9F1"/>
            <w:tcMar>
              <w:left w:w="57" w:type="dxa"/>
              <w:right w:w="57" w:type="dxa"/>
            </w:tcMar>
            <w:textDirection w:val="btLr"/>
            <w:vAlign w:val="center"/>
          </w:tcPr>
          <w:p w14:paraId="1054DAF9"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64" w:type="pct"/>
            <w:vMerge w:val="restart"/>
            <w:shd w:val="clear" w:color="auto" w:fill="C6D9F1"/>
            <w:textDirection w:val="btLr"/>
            <w:vAlign w:val="center"/>
          </w:tcPr>
          <w:p w14:paraId="22614405"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157" w:type="pct"/>
            <w:vMerge w:val="restart"/>
            <w:shd w:val="clear" w:color="auto" w:fill="C6D9F1"/>
            <w:tcMar>
              <w:left w:w="57" w:type="dxa"/>
              <w:right w:w="57" w:type="dxa"/>
            </w:tcMar>
            <w:textDirection w:val="btLr"/>
            <w:vAlign w:val="center"/>
          </w:tcPr>
          <w:p w14:paraId="087B4B30"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772" w:type="pct"/>
            <w:vMerge w:val="restart"/>
            <w:shd w:val="clear" w:color="auto" w:fill="C6D9F1"/>
            <w:tcMar>
              <w:left w:w="57" w:type="dxa"/>
              <w:right w:w="57" w:type="dxa"/>
            </w:tcMar>
            <w:textDirection w:val="btLr"/>
            <w:vAlign w:val="center"/>
          </w:tcPr>
          <w:p w14:paraId="7D001BF8"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308" w:type="pct"/>
            <w:vMerge w:val="restart"/>
            <w:shd w:val="clear" w:color="auto" w:fill="C6D9F1"/>
            <w:tcMar>
              <w:left w:w="57" w:type="dxa"/>
              <w:right w:w="57" w:type="dxa"/>
            </w:tcMar>
            <w:textDirection w:val="btLr"/>
            <w:vAlign w:val="center"/>
          </w:tcPr>
          <w:p w14:paraId="083DE764"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49E2A931"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308" w:type="pct"/>
            <w:vMerge w:val="restart"/>
            <w:shd w:val="clear" w:color="auto" w:fill="C6D9F1"/>
            <w:tcMar>
              <w:left w:w="57" w:type="dxa"/>
              <w:right w:w="57" w:type="dxa"/>
            </w:tcMar>
            <w:textDirection w:val="btLr"/>
            <w:vAlign w:val="center"/>
          </w:tcPr>
          <w:p w14:paraId="178189AE"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44" w:type="pct"/>
            <w:vMerge w:val="restart"/>
            <w:shd w:val="clear" w:color="auto" w:fill="C6D9F1"/>
            <w:tcMar>
              <w:left w:w="57" w:type="dxa"/>
              <w:right w:w="57" w:type="dxa"/>
            </w:tcMar>
            <w:textDirection w:val="btLr"/>
            <w:vAlign w:val="center"/>
          </w:tcPr>
          <w:p w14:paraId="5F8B999F"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90" w:type="pct"/>
            <w:gridSpan w:val="3"/>
            <w:shd w:val="clear" w:color="auto" w:fill="C6D9F1"/>
            <w:textDirection w:val="btLr"/>
            <w:vAlign w:val="center"/>
          </w:tcPr>
          <w:p w14:paraId="0991588F"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92" w:type="pct"/>
            <w:gridSpan w:val="3"/>
            <w:shd w:val="clear" w:color="auto" w:fill="C6D9F1"/>
            <w:tcMar>
              <w:left w:w="57" w:type="dxa"/>
              <w:right w:w="57" w:type="dxa"/>
            </w:tcMar>
            <w:textDirection w:val="btLr"/>
            <w:vAlign w:val="center"/>
          </w:tcPr>
          <w:p w14:paraId="27FF19BA"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389" w:type="pct"/>
            <w:vMerge w:val="restart"/>
            <w:shd w:val="clear" w:color="auto" w:fill="C6D9F1"/>
            <w:tcMar>
              <w:left w:w="57" w:type="dxa"/>
              <w:right w:w="57" w:type="dxa"/>
            </w:tcMar>
            <w:textDirection w:val="btLr"/>
            <w:vAlign w:val="center"/>
          </w:tcPr>
          <w:p w14:paraId="008ABBC2"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43" w:type="pct"/>
            <w:vMerge w:val="restart"/>
            <w:shd w:val="clear" w:color="auto" w:fill="C6D9F1"/>
            <w:tcMar>
              <w:left w:w="57" w:type="dxa"/>
              <w:right w:w="57" w:type="dxa"/>
            </w:tcMar>
            <w:textDirection w:val="btLr"/>
            <w:vAlign w:val="center"/>
          </w:tcPr>
          <w:p w14:paraId="6551A404" w14:textId="77777777" w:rsidR="00737CAB" w:rsidRPr="004A31A9" w:rsidRDefault="00737CAB" w:rsidP="00971256">
            <w:pPr>
              <w:spacing w:after="0" w:line="360" w:lineRule="auto"/>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737CAB" w:rsidRPr="004A31A9" w14:paraId="7B6FA619" w14:textId="77777777" w:rsidTr="00F35C81">
        <w:trPr>
          <w:trHeight w:val="274"/>
          <w:jc w:val="center"/>
        </w:trPr>
        <w:tc>
          <w:tcPr>
            <w:tcW w:w="233" w:type="pct"/>
            <w:vMerge/>
            <w:tcMar>
              <w:left w:w="57" w:type="dxa"/>
              <w:right w:w="57" w:type="dxa"/>
            </w:tcMar>
            <w:vAlign w:val="center"/>
          </w:tcPr>
          <w:p w14:paraId="217654A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464" w:type="pct"/>
            <w:vMerge/>
          </w:tcPr>
          <w:p w14:paraId="539962C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57" w:type="pct"/>
            <w:vMerge/>
            <w:tcMar>
              <w:left w:w="57" w:type="dxa"/>
              <w:right w:w="57" w:type="dxa"/>
            </w:tcMar>
            <w:vAlign w:val="center"/>
          </w:tcPr>
          <w:p w14:paraId="3E6E5DC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772" w:type="pct"/>
            <w:vMerge/>
            <w:shd w:val="clear" w:color="auto" w:fill="auto"/>
            <w:tcMar>
              <w:left w:w="57" w:type="dxa"/>
              <w:right w:w="57" w:type="dxa"/>
            </w:tcMar>
            <w:vAlign w:val="center"/>
          </w:tcPr>
          <w:p w14:paraId="2B10891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08" w:type="pct"/>
            <w:vMerge/>
            <w:tcMar>
              <w:left w:w="57" w:type="dxa"/>
              <w:right w:w="57" w:type="dxa"/>
            </w:tcMar>
            <w:vAlign w:val="center"/>
          </w:tcPr>
          <w:p w14:paraId="346708A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08" w:type="pct"/>
            <w:vMerge/>
            <w:tcMar>
              <w:left w:w="57" w:type="dxa"/>
              <w:right w:w="57" w:type="dxa"/>
            </w:tcMar>
            <w:vAlign w:val="center"/>
          </w:tcPr>
          <w:p w14:paraId="6FC2A57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444" w:type="pct"/>
            <w:vMerge/>
            <w:tcMar>
              <w:left w:w="57" w:type="dxa"/>
              <w:right w:w="57" w:type="dxa"/>
            </w:tcMar>
            <w:vAlign w:val="center"/>
          </w:tcPr>
          <w:p w14:paraId="19536B3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91" w:type="pct"/>
            <w:shd w:val="clear" w:color="auto" w:fill="D9D9D9"/>
            <w:vAlign w:val="center"/>
          </w:tcPr>
          <w:p w14:paraId="304465C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1" w:type="pct"/>
            <w:shd w:val="clear" w:color="auto" w:fill="D9D9D9"/>
            <w:vAlign w:val="center"/>
          </w:tcPr>
          <w:p w14:paraId="4B00A256"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8" w:type="pct"/>
            <w:shd w:val="clear" w:color="auto" w:fill="D9D9D9"/>
            <w:vAlign w:val="center"/>
          </w:tcPr>
          <w:p w14:paraId="7260956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41" w:type="pct"/>
            <w:shd w:val="clear" w:color="auto" w:fill="D9D9D9"/>
            <w:tcMar>
              <w:left w:w="57" w:type="dxa"/>
              <w:right w:w="57" w:type="dxa"/>
            </w:tcMar>
            <w:vAlign w:val="center"/>
          </w:tcPr>
          <w:p w14:paraId="7E51952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shd w:val="clear" w:color="auto" w:fill="D9D9D9"/>
            <w:tcMar>
              <w:left w:w="57" w:type="dxa"/>
              <w:right w:w="57" w:type="dxa"/>
            </w:tcMar>
            <w:vAlign w:val="center"/>
          </w:tcPr>
          <w:p w14:paraId="1AD393C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96" w:type="pct"/>
            <w:shd w:val="clear" w:color="auto" w:fill="D9D9D9"/>
            <w:tcMar>
              <w:left w:w="57" w:type="dxa"/>
              <w:right w:w="57" w:type="dxa"/>
            </w:tcMar>
            <w:vAlign w:val="center"/>
          </w:tcPr>
          <w:p w14:paraId="41D8B2A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89" w:type="pct"/>
            <w:vMerge/>
            <w:shd w:val="clear" w:color="auto" w:fill="auto"/>
            <w:tcMar>
              <w:left w:w="57" w:type="dxa"/>
              <w:right w:w="57" w:type="dxa"/>
            </w:tcMar>
            <w:vAlign w:val="center"/>
          </w:tcPr>
          <w:p w14:paraId="3149779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543" w:type="pct"/>
            <w:vMerge/>
            <w:tcMar>
              <w:left w:w="57" w:type="dxa"/>
              <w:right w:w="57" w:type="dxa"/>
            </w:tcMar>
            <w:vAlign w:val="center"/>
          </w:tcPr>
          <w:p w14:paraId="6A7DE96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r>
      <w:tr w:rsidR="00737CAB" w:rsidRPr="004A31A9" w14:paraId="06280C42" w14:textId="77777777" w:rsidTr="00F35C81">
        <w:trPr>
          <w:jc w:val="center"/>
        </w:trPr>
        <w:tc>
          <w:tcPr>
            <w:tcW w:w="233" w:type="pct"/>
            <w:vMerge w:val="restart"/>
            <w:tcMar>
              <w:left w:w="57" w:type="dxa"/>
              <w:right w:w="57" w:type="dxa"/>
            </w:tcMar>
            <w:vAlign w:val="center"/>
          </w:tcPr>
          <w:p w14:paraId="0544083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464" w:type="pct"/>
            <w:vAlign w:val="center"/>
          </w:tcPr>
          <w:p w14:paraId="1DFB0410" w14:textId="77777777" w:rsidR="00737CAB" w:rsidRPr="004A31A9" w:rsidRDefault="00737CAB" w:rsidP="00971256">
            <w:pPr>
              <w:spacing w:after="0" w:line="360" w:lineRule="auto"/>
              <w:ind w:left="-92" w:right="-11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57" w:type="pct"/>
            <w:tcMar>
              <w:left w:w="57" w:type="dxa"/>
              <w:right w:w="57" w:type="dxa"/>
            </w:tcMar>
            <w:vAlign w:val="center"/>
          </w:tcPr>
          <w:p w14:paraId="41D79F7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772" w:type="pct"/>
            <w:shd w:val="clear" w:color="auto" w:fill="auto"/>
            <w:tcMar>
              <w:left w:w="57" w:type="dxa"/>
              <w:right w:w="57" w:type="dxa"/>
            </w:tcMar>
            <w:vAlign w:val="center"/>
          </w:tcPr>
          <w:p w14:paraId="080EA22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energetycznie budynków</w:t>
            </w:r>
          </w:p>
        </w:tc>
        <w:tc>
          <w:tcPr>
            <w:tcW w:w="308" w:type="pct"/>
            <w:tcMar>
              <w:left w:w="57" w:type="dxa"/>
              <w:right w:w="57" w:type="dxa"/>
            </w:tcMar>
            <w:vAlign w:val="center"/>
          </w:tcPr>
          <w:p w14:paraId="346EA16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08" w:type="pct"/>
            <w:tcMar>
              <w:left w:w="57" w:type="dxa"/>
              <w:right w:w="57" w:type="dxa"/>
            </w:tcMar>
            <w:vAlign w:val="center"/>
          </w:tcPr>
          <w:p w14:paraId="1332EF5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4" w:type="pct"/>
            <w:tcMar>
              <w:left w:w="57" w:type="dxa"/>
              <w:right w:w="57" w:type="dxa"/>
            </w:tcMar>
            <w:vAlign w:val="center"/>
          </w:tcPr>
          <w:p w14:paraId="2413DCC8" w14:textId="77777777" w:rsidR="00737CAB" w:rsidRPr="004A31A9" w:rsidRDefault="00737CAB"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1" w:type="pct"/>
            <w:vAlign w:val="center"/>
          </w:tcPr>
          <w:p w14:paraId="29099CC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1" w:type="pct"/>
            <w:vAlign w:val="center"/>
          </w:tcPr>
          <w:p w14:paraId="70D05A0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8" w:type="pct"/>
            <w:vAlign w:val="center"/>
          </w:tcPr>
          <w:p w14:paraId="0419BECB" w14:textId="77777777" w:rsidR="00737CAB" w:rsidRPr="004A31A9" w:rsidRDefault="00382920" w:rsidP="00971256">
            <w:pPr>
              <w:spacing w:after="0" w:line="360" w:lineRule="auto"/>
              <w:ind w:left="-107" w:right="-108"/>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50</w:t>
            </w:r>
          </w:p>
        </w:tc>
        <w:tc>
          <w:tcPr>
            <w:tcW w:w="141" w:type="pct"/>
            <w:shd w:val="clear" w:color="auto" w:fill="auto"/>
            <w:tcMar>
              <w:left w:w="57" w:type="dxa"/>
              <w:right w:w="57" w:type="dxa"/>
            </w:tcMar>
            <w:vAlign w:val="center"/>
          </w:tcPr>
          <w:p w14:paraId="6AB930E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6" w:type="pct"/>
            <w:shd w:val="clear" w:color="auto" w:fill="auto"/>
            <w:tcMar>
              <w:left w:w="57" w:type="dxa"/>
              <w:right w:w="57" w:type="dxa"/>
            </w:tcMar>
            <w:vAlign w:val="center"/>
          </w:tcPr>
          <w:p w14:paraId="5D96393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6" w:type="pct"/>
            <w:shd w:val="clear" w:color="auto" w:fill="auto"/>
            <w:tcMar>
              <w:left w:w="57" w:type="dxa"/>
              <w:right w:w="57" w:type="dxa"/>
            </w:tcMar>
            <w:vAlign w:val="center"/>
          </w:tcPr>
          <w:p w14:paraId="671D6292" w14:textId="47189A64" w:rsidR="00737CAB" w:rsidRPr="004A31A9" w:rsidRDefault="00900BDF" w:rsidP="00971256">
            <w:pPr>
              <w:spacing w:after="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600</w:t>
            </w:r>
          </w:p>
        </w:tc>
        <w:tc>
          <w:tcPr>
            <w:tcW w:w="389" w:type="pct"/>
            <w:shd w:val="clear" w:color="auto" w:fill="auto"/>
            <w:tcMar>
              <w:left w:w="57" w:type="dxa"/>
              <w:right w:w="57" w:type="dxa"/>
            </w:tcMar>
            <w:vAlign w:val="center"/>
          </w:tcPr>
          <w:p w14:paraId="6D5B5D5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543" w:type="pct"/>
            <w:shd w:val="clear" w:color="auto" w:fill="auto"/>
            <w:tcMar>
              <w:left w:w="57" w:type="dxa"/>
              <w:right w:w="57" w:type="dxa"/>
            </w:tcMar>
            <w:vAlign w:val="center"/>
          </w:tcPr>
          <w:p w14:paraId="6518DECB" w14:textId="15E7B9EF"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z nim typy projektów odpowia</w:t>
            </w:r>
            <w:r w:rsidRPr="004A31A9">
              <w:rPr>
                <w:rFonts w:asciiTheme="minorHAnsi" w:hAnsiTheme="minorHAnsi" w:cstheme="minorHAnsi"/>
                <w:iCs/>
                <w:sz w:val="24"/>
                <w:szCs w:val="24"/>
                <w:lang w:eastAsia="pl-PL"/>
              </w:rPr>
              <w:lastRenderedPageBreak/>
              <w:t xml:space="preserve">dają za </w:t>
            </w:r>
            <w:r w:rsidR="00921DE8" w:rsidRPr="004A31A9">
              <w:rPr>
                <w:rFonts w:asciiTheme="minorHAnsi" w:hAnsiTheme="minorHAnsi" w:cstheme="minorHAnsi"/>
                <w:iCs/>
                <w:sz w:val="24"/>
                <w:szCs w:val="24"/>
                <w:lang w:eastAsia="pl-PL"/>
              </w:rPr>
              <w:t>66</w:t>
            </w:r>
            <w:r w:rsidRPr="004A31A9">
              <w:rPr>
                <w:rFonts w:asciiTheme="minorHAnsi" w:hAnsiTheme="minorHAnsi" w:cstheme="minorHAnsi"/>
                <w:iCs/>
                <w:sz w:val="24"/>
                <w:szCs w:val="24"/>
                <w:lang w:eastAsia="pl-PL"/>
              </w:rPr>
              <w:t>% alokacji osi priorytetowej</w:t>
            </w:r>
          </w:p>
        </w:tc>
      </w:tr>
      <w:tr w:rsidR="00737CAB" w:rsidRPr="004A31A9" w14:paraId="59219615" w14:textId="77777777" w:rsidTr="00F35C81">
        <w:trPr>
          <w:jc w:val="center"/>
        </w:trPr>
        <w:tc>
          <w:tcPr>
            <w:tcW w:w="233" w:type="pct"/>
            <w:vMerge/>
            <w:tcMar>
              <w:left w:w="57" w:type="dxa"/>
              <w:right w:w="57" w:type="dxa"/>
            </w:tcMar>
            <w:vAlign w:val="center"/>
          </w:tcPr>
          <w:p w14:paraId="496AF2C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464" w:type="pct"/>
            <w:vAlign w:val="center"/>
          </w:tcPr>
          <w:p w14:paraId="26F09BFA" w14:textId="77777777" w:rsidR="00737CAB" w:rsidRPr="004A31A9" w:rsidRDefault="00737CAB" w:rsidP="00971256">
            <w:pPr>
              <w:spacing w:after="0" w:line="360" w:lineRule="auto"/>
              <w:ind w:left="-92" w:right="-11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157" w:type="pct"/>
            <w:tcMar>
              <w:left w:w="57" w:type="dxa"/>
              <w:right w:w="57" w:type="dxa"/>
            </w:tcMar>
            <w:vAlign w:val="center"/>
          </w:tcPr>
          <w:p w14:paraId="779C9DE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772" w:type="pct"/>
            <w:shd w:val="clear" w:color="auto" w:fill="auto"/>
            <w:tcMar>
              <w:left w:w="57" w:type="dxa"/>
              <w:right w:w="57" w:type="dxa"/>
            </w:tcMar>
            <w:vAlign w:val="center"/>
          </w:tcPr>
          <w:p w14:paraId="4E63CB0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308" w:type="pct"/>
            <w:tcMar>
              <w:left w:w="57" w:type="dxa"/>
              <w:right w:w="57" w:type="dxa"/>
            </w:tcMar>
            <w:vAlign w:val="center"/>
          </w:tcPr>
          <w:p w14:paraId="65712A2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308" w:type="pct"/>
            <w:tcMar>
              <w:left w:w="57" w:type="dxa"/>
              <w:right w:w="57" w:type="dxa"/>
            </w:tcMar>
            <w:vAlign w:val="center"/>
          </w:tcPr>
          <w:p w14:paraId="416B0D1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4" w:type="pct"/>
            <w:tcMar>
              <w:left w:w="57" w:type="dxa"/>
              <w:right w:w="57" w:type="dxa"/>
            </w:tcMar>
            <w:vAlign w:val="center"/>
          </w:tcPr>
          <w:p w14:paraId="42E2B713" w14:textId="77777777" w:rsidR="00737CAB" w:rsidRPr="004A31A9" w:rsidRDefault="00737CAB"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1" w:type="pct"/>
            <w:vAlign w:val="center"/>
          </w:tcPr>
          <w:p w14:paraId="0E962DD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91" w:type="pct"/>
            <w:vAlign w:val="center"/>
          </w:tcPr>
          <w:p w14:paraId="3268839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08" w:type="pct"/>
            <w:vAlign w:val="center"/>
          </w:tcPr>
          <w:p w14:paraId="6E8C26F1" w14:textId="77777777" w:rsidR="00737CAB" w:rsidRPr="004A31A9" w:rsidRDefault="009D7BB6" w:rsidP="00971256">
            <w:pPr>
              <w:spacing w:after="0" w:line="360" w:lineRule="auto"/>
              <w:ind w:left="-107" w:right="-108"/>
              <w:rPr>
                <w:rFonts w:asciiTheme="minorHAnsi" w:hAnsiTheme="minorHAnsi" w:cstheme="minorHAnsi"/>
                <w:sz w:val="24"/>
                <w:szCs w:val="24"/>
              </w:rPr>
            </w:pPr>
            <w:r w:rsidRPr="004A31A9">
              <w:rPr>
                <w:rFonts w:asciiTheme="minorHAnsi" w:hAnsiTheme="minorHAnsi" w:cstheme="minorHAnsi"/>
                <w:sz w:val="24"/>
                <w:szCs w:val="24"/>
              </w:rPr>
              <w:t>39 196 947</w:t>
            </w:r>
          </w:p>
        </w:tc>
        <w:tc>
          <w:tcPr>
            <w:tcW w:w="141" w:type="pct"/>
            <w:shd w:val="clear" w:color="auto" w:fill="auto"/>
            <w:tcMar>
              <w:left w:w="57" w:type="dxa"/>
              <w:right w:w="57" w:type="dxa"/>
            </w:tcMar>
            <w:vAlign w:val="center"/>
          </w:tcPr>
          <w:p w14:paraId="11BEE084"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56" w:type="pct"/>
            <w:shd w:val="clear" w:color="auto" w:fill="auto"/>
            <w:tcMar>
              <w:left w:w="57" w:type="dxa"/>
              <w:right w:w="57" w:type="dxa"/>
            </w:tcMar>
            <w:vAlign w:val="center"/>
          </w:tcPr>
          <w:p w14:paraId="62B7F042"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396" w:type="pct"/>
            <w:shd w:val="clear" w:color="auto" w:fill="auto"/>
            <w:tcMar>
              <w:left w:w="57" w:type="dxa"/>
              <w:right w:w="57" w:type="dxa"/>
            </w:tcMar>
            <w:vAlign w:val="center"/>
          </w:tcPr>
          <w:p w14:paraId="4588F8AE" w14:textId="64E335FD" w:rsidR="00737CAB" w:rsidRPr="004A31A9" w:rsidRDefault="00634A56" w:rsidP="00971256">
            <w:pPr>
              <w:spacing w:after="0" w:line="360" w:lineRule="auto"/>
              <w:ind w:right="-26"/>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w:t>
            </w:r>
            <w:r w:rsidR="009D6E2E" w:rsidRPr="004A31A9">
              <w:rPr>
                <w:rFonts w:asciiTheme="minorHAnsi" w:hAnsiTheme="minorHAnsi" w:cstheme="minorHAnsi"/>
                <w:sz w:val="24"/>
                <w:szCs w:val="24"/>
              </w:rPr>
              <w:t>252 012 943</w:t>
            </w:r>
          </w:p>
        </w:tc>
        <w:tc>
          <w:tcPr>
            <w:tcW w:w="389" w:type="pct"/>
            <w:shd w:val="clear" w:color="auto" w:fill="auto"/>
            <w:tcMar>
              <w:left w:w="57" w:type="dxa"/>
              <w:right w:w="57" w:type="dxa"/>
            </w:tcMar>
            <w:vAlign w:val="center"/>
          </w:tcPr>
          <w:p w14:paraId="32B909D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543" w:type="pct"/>
            <w:shd w:val="clear" w:color="auto" w:fill="auto"/>
            <w:tcMar>
              <w:left w:w="57" w:type="dxa"/>
              <w:right w:w="57" w:type="dxa"/>
            </w:tcMar>
            <w:vAlign w:val="center"/>
          </w:tcPr>
          <w:p w14:paraId="7FBB8D1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788789E7" w14:textId="77777777" w:rsidR="00737CAB" w:rsidRPr="004A31A9" w:rsidRDefault="00737CAB" w:rsidP="00971256">
      <w:pPr>
        <w:spacing w:before="24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t>Założenia i oczekiwane wartości dotyczące wkładu instrumentów finansowych w realizację celu pośredniego i końcowego dla wskaźnika produktu są szacunkowe. Po otrzymaniu ostatecznych wyników oceny ex-ante może zaistnieć konieczność ich korekty.</w:t>
      </w:r>
    </w:p>
    <w:p w14:paraId="02C260CD" w14:textId="77777777" w:rsidR="00737CAB" w:rsidRPr="004A31A9" w:rsidRDefault="00737CAB" w:rsidP="00971256">
      <w:pPr>
        <w:pStyle w:val="nagBOLDwOSIACH"/>
        <w:spacing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586"/>
        <w:gridCol w:w="651"/>
        <w:gridCol w:w="1434"/>
        <w:gridCol w:w="631"/>
        <w:gridCol w:w="1446"/>
        <w:gridCol w:w="618"/>
        <w:gridCol w:w="1636"/>
      </w:tblGrid>
      <w:tr w:rsidR="00737CAB" w:rsidRPr="004A31A9" w14:paraId="383C709B" w14:textId="77777777" w:rsidTr="009F55FB">
        <w:trPr>
          <w:trHeight w:val="300"/>
          <w:jc w:val="center"/>
        </w:trPr>
        <w:tc>
          <w:tcPr>
            <w:tcW w:w="9082" w:type="dxa"/>
            <w:gridSpan w:val="8"/>
            <w:shd w:val="clear" w:color="auto" w:fill="C6D9F1"/>
            <w:vAlign w:val="center"/>
          </w:tcPr>
          <w:p w14:paraId="760851F1" w14:textId="77777777" w:rsidR="00737CAB" w:rsidRPr="004A31A9" w:rsidRDefault="00737CAB" w:rsidP="00971256">
            <w:pPr>
              <w:spacing w:after="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 xml:space="preserve">Fundusz i Kategoria regionu: </w:t>
            </w:r>
            <w:r w:rsidRPr="004A31A9">
              <w:rPr>
                <w:rFonts w:asciiTheme="minorHAnsi" w:eastAsia="Times New Roman" w:hAnsiTheme="minorHAnsi" w:cstheme="minorHAnsi"/>
                <w:sz w:val="24"/>
                <w:szCs w:val="24"/>
                <w:lang w:eastAsia="en-GB"/>
              </w:rPr>
              <w:t>EFRR, region słabiej rozwinięty</w:t>
            </w:r>
          </w:p>
        </w:tc>
      </w:tr>
      <w:tr w:rsidR="00737CAB" w:rsidRPr="004A31A9" w14:paraId="7D088547" w14:textId="77777777" w:rsidTr="009F55FB">
        <w:trPr>
          <w:trHeight w:val="690"/>
          <w:jc w:val="center"/>
        </w:trPr>
        <w:tc>
          <w:tcPr>
            <w:tcW w:w="2666" w:type="dxa"/>
            <w:gridSpan w:val="2"/>
            <w:shd w:val="clear" w:color="000000" w:fill="FFFF99"/>
            <w:vAlign w:val="center"/>
          </w:tcPr>
          <w:p w14:paraId="01B8C40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2085" w:type="dxa"/>
            <w:gridSpan w:val="2"/>
            <w:shd w:val="clear" w:color="000000" w:fill="FFFF99"/>
            <w:vAlign w:val="center"/>
          </w:tcPr>
          <w:p w14:paraId="2843F7B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2077" w:type="dxa"/>
            <w:gridSpan w:val="2"/>
            <w:shd w:val="clear" w:color="000000" w:fill="FFFF99"/>
            <w:vAlign w:val="center"/>
          </w:tcPr>
          <w:p w14:paraId="5283C8E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254" w:type="dxa"/>
            <w:gridSpan w:val="2"/>
            <w:shd w:val="clear" w:color="000000" w:fill="FFFF99"/>
            <w:vAlign w:val="center"/>
          </w:tcPr>
          <w:p w14:paraId="24C036F1"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10: Wymiar 4 </w:t>
            </w:r>
            <w:r w:rsidRPr="004A31A9">
              <w:rPr>
                <w:rFonts w:asciiTheme="minorHAnsi" w:eastAsia="Times New Roman" w:hAnsiTheme="minorHAnsi" w:cstheme="minorHAnsi"/>
                <w:sz w:val="24"/>
                <w:szCs w:val="24"/>
                <w:lang w:eastAsia="pl-PL"/>
              </w:rPr>
              <w:br/>
              <w:t>Terytorialne mechanizmy wdrażania</w:t>
            </w:r>
          </w:p>
        </w:tc>
      </w:tr>
      <w:tr w:rsidR="00737CAB" w:rsidRPr="004A31A9" w14:paraId="3BC59937" w14:textId="77777777" w:rsidTr="009F55FB">
        <w:trPr>
          <w:trHeight w:val="340"/>
          <w:jc w:val="center"/>
        </w:trPr>
        <w:tc>
          <w:tcPr>
            <w:tcW w:w="1080" w:type="dxa"/>
            <w:shd w:val="clear" w:color="auto" w:fill="auto"/>
            <w:vAlign w:val="center"/>
          </w:tcPr>
          <w:p w14:paraId="4AEDEACE"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86" w:type="dxa"/>
            <w:shd w:val="clear" w:color="auto" w:fill="auto"/>
            <w:vAlign w:val="center"/>
          </w:tcPr>
          <w:p w14:paraId="2455BDF9"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51" w:type="dxa"/>
            <w:shd w:val="clear" w:color="auto" w:fill="auto"/>
            <w:vAlign w:val="center"/>
          </w:tcPr>
          <w:p w14:paraId="0865CAD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34" w:type="dxa"/>
            <w:shd w:val="clear" w:color="auto" w:fill="auto"/>
            <w:vAlign w:val="center"/>
          </w:tcPr>
          <w:p w14:paraId="44230AE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31" w:type="dxa"/>
            <w:shd w:val="clear" w:color="auto" w:fill="auto"/>
            <w:vAlign w:val="center"/>
          </w:tcPr>
          <w:p w14:paraId="0F65D1E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46" w:type="dxa"/>
            <w:shd w:val="clear" w:color="auto" w:fill="auto"/>
            <w:vAlign w:val="center"/>
          </w:tcPr>
          <w:p w14:paraId="5032552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18" w:type="dxa"/>
            <w:shd w:val="clear" w:color="auto" w:fill="auto"/>
            <w:vAlign w:val="center"/>
          </w:tcPr>
          <w:p w14:paraId="35FA530D"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636" w:type="dxa"/>
            <w:shd w:val="clear" w:color="auto" w:fill="auto"/>
            <w:vAlign w:val="center"/>
          </w:tcPr>
          <w:p w14:paraId="5F50D9EF"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r>
      <w:tr w:rsidR="00737CAB" w:rsidRPr="004A31A9" w14:paraId="7E3C48FF" w14:textId="77777777" w:rsidTr="009F55FB">
        <w:trPr>
          <w:trHeight w:val="340"/>
          <w:jc w:val="center"/>
        </w:trPr>
        <w:tc>
          <w:tcPr>
            <w:tcW w:w="1080" w:type="dxa"/>
            <w:shd w:val="clear" w:color="auto" w:fill="auto"/>
            <w:vAlign w:val="center"/>
          </w:tcPr>
          <w:p w14:paraId="2693A25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005</w:t>
            </w:r>
          </w:p>
        </w:tc>
        <w:tc>
          <w:tcPr>
            <w:tcW w:w="1586" w:type="dxa"/>
            <w:shd w:val="clear" w:color="auto" w:fill="auto"/>
            <w:vAlign w:val="center"/>
          </w:tcPr>
          <w:p w14:paraId="08C75812" w14:textId="7B9B0EA3" w:rsidR="00880627" w:rsidRPr="004A31A9" w:rsidRDefault="003E282D"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1 026 360</w:t>
            </w:r>
          </w:p>
        </w:tc>
        <w:tc>
          <w:tcPr>
            <w:tcW w:w="651" w:type="dxa"/>
            <w:shd w:val="clear" w:color="auto" w:fill="auto"/>
            <w:vAlign w:val="center"/>
          </w:tcPr>
          <w:p w14:paraId="628A5F1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34" w:type="dxa"/>
            <w:shd w:val="clear" w:color="auto" w:fill="auto"/>
            <w:vAlign w:val="center"/>
          </w:tcPr>
          <w:p w14:paraId="716DCF50" w14:textId="068D7A5B" w:rsidR="00EB230E" w:rsidRPr="004A31A9" w:rsidRDefault="009D01A1"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173 370</w:t>
            </w:r>
            <w:r w:rsidR="00EB230E" w:rsidRPr="004A31A9">
              <w:rPr>
                <w:rFonts w:asciiTheme="minorHAnsi" w:eastAsia="Times New Roman" w:hAnsiTheme="minorHAnsi" w:cstheme="minorHAnsi"/>
                <w:sz w:val="24"/>
                <w:szCs w:val="24"/>
                <w:lang w:eastAsia="pl-PL"/>
              </w:rPr>
              <w:t xml:space="preserve"> 311</w:t>
            </w:r>
          </w:p>
        </w:tc>
        <w:tc>
          <w:tcPr>
            <w:tcW w:w="631" w:type="dxa"/>
            <w:shd w:val="clear" w:color="auto" w:fill="auto"/>
            <w:vAlign w:val="center"/>
          </w:tcPr>
          <w:p w14:paraId="1CB71C7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46" w:type="dxa"/>
            <w:shd w:val="clear" w:color="auto" w:fill="auto"/>
            <w:vAlign w:val="center"/>
          </w:tcPr>
          <w:p w14:paraId="37CC9498" w14:textId="7C9BA156" w:rsidR="00880627" w:rsidRPr="004A31A9" w:rsidRDefault="003A4D3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64 803 201</w:t>
            </w:r>
          </w:p>
        </w:tc>
        <w:tc>
          <w:tcPr>
            <w:tcW w:w="618" w:type="dxa"/>
            <w:vMerge w:val="restart"/>
            <w:shd w:val="clear" w:color="auto" w:fill="auto"/>
            <w:vAlign w:val="center"/>
          </w:tcPr>
          <w:p w14:paraId="3E6D5300"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636" w:type="dxa"/>
            <w:vMerge w:val="restart"/>
            <w:shd w:val="clear" w:color="auto" w:fill="auto"/>
            <w:vAlign w:val="center"/>
          </w:tcPr>
          <w:p w14:paraId="0316014B"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62 873 168</w:t>
            </w:r>
          </w:p>
        </w:tc>
      </w:tr>
      <w:tr w:rsidR="00737CAB" w:rsidRPr="004A31A9" w14:paraId="1800179F" w14:textId="77777777" w:rsidTr="009F55FB">
        <w:trPr>
          <w:trHeight w:val="340"/>
          <w:jc w:val="center"/>
        </w:trPr>
        <w:tc>
          <w:tcPr>
            <w:tcW w:w="1080" w:type="dxa"/>
            <w:shd w:val="clear" w:color="auto" w:fill="auto"/>
            <w:vAlign w:val="center"/>
          </w:tcPr>
          <w:p w14:paraId="69C96C07"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010</w:t>
            </w:r>
          </w:p>
        </w:tc>
        <w:tc>
          <w:tcPr>
            <w:tcW w:w="1586" w:type="dxa"/>
            <w:shd w:val="clear" w:color="auto" w:fill="auto"/>
            <w:vAlign w:val="center"/>
          </w:tcPr>
          <w:p w14:paraId="6F423004" w14:textId="28485017" w:rsidR="00880627" w:rsidRPr="004A31A9" w:rsidRDefault="003E282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40 415 354</w:t>
            </w:r>
          </w:p>
        </w:tc>
        <w:tc>
          <w:tcPr>
            <w:tcW w:w="651" w:type="dxa"/>
            <w:vMerge w:val="restart"/>
            <w:shd w:val="clear" w:color="auto" w:fill="auto"/>
            <w:vAlign w:val="center"/>
          </w:tcPr>
          <w:p w14:paraId="593903BC"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04</w:t>
            </w:r>
          </w:p>
        </w:tc>
        <w:tc>
          <w:tcPr>
            <w:tcW w:w="1434" w:type="dxa"/>
            <w:vMerge w:val="restart"/>
            <w:shd w:val="clear" w:color="auto" w:fill="auto"/>
            <w:vAlign w:val="center"/>
          </w:tcPr>
          <w:p w14:paraId="7B512DEB"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40 840 690</w:t>
            </w:r>
          </w:p>
        </w:tc>
        <w:tc>
          <w:tcPr>
            <w:tcW w:w="631" w:type="dxa"/>
            <w:shd w:val="clear" w:color="auto" w:fill="auto"/>
            <w:vAlign w:val="center"/>
          </w:tcPr>
          <w:p w14:paraId="745B7C6A"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446" w:type="dxa"/>
            <w:shd w:val="clear" w:color="auto" w:fill="auto"/>
            <w:vAlign w:val="center"/>
          </w:tcPr>
          <w:p w14:paraId="74C0EC03" w14:textId="79353AA0" w:rsidR="00880627" w:rsidRPr="004A31A9" w:rsidRDefault="003A4D3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91 628 58</w:t>
            </w:r>
            <w:r w:rsidR="00CA4602" w:rsidRPr="004A31A9">
              <w:rPr>
                <w:rFonts w:asciiTheme="minorHAnsi" w:hAnsiTheme="minorHAnsi" w:cstheme="minorHAnsi"/>
                <w:sz w:val="24"/>
                <w:szCs w:val="24"/>
              </w:rPr>
              <w:t>2</w:t>
            </w:r>
          </w:p>
        </w:tc>
        <w:tc>
          <w:tcPr>
            <w:tcW w:w="618" w:type="dxa"/>
            <w:vMerge/>
            <w:shd w:val="clear" w:color="auto" w:fill="auto"/>
            <w:vAlign w:val="center"/>
          </w:tcPr>
          <w:p w14:paraId="282B1285"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77253A8" w14:textId="77777777" w:rsidR="00737CAB" w:rsidRPr="004A31A9" w:rsidRDefault="00737CAB" w:rsidP="00971256">
            <w:pPr>
              <w:spacing w:after="0" w:line="360" w:lineRule="auto"/>
              <w:rPr>
                <w:rFonts w:asciiTheme="minorHAnsi" w:eastAsia="Times New Roman" w:hAnsiTheme="minorHAnsi" w:cstheme="minorHAnsi"/>
                <w:sz w:val="24"/>
                <w:szCs w:val="24"/>
                <w:lang w:eastAsia="pl-PL"/>
              </w:rPr>
            </w:pPr>
          </w:p>
        </w:tc>
      </w:tr>
      <w:tr w:rsidR="00880627" w:rsidRPr="004A31A9" w14:paraId="36AC2C59" w14:textId="77777777" w:rsidTr="00880627">
        <w:trPr>
          <w:trHeight w:val="340"/>
          <w:jc w:val="center"/>
        </w:trPr>
        <w:tc>
          <w:tcPr>
            <w:tcW w:w="1080" w:type="dxa"/>
            <w:shd w:val="clear" w:color="auto" w:fill="auto"/>
            <w:vAlign w:val="center"/>
          </w:tcPr>
          <w:p w14:paraId="5696DC18" w14:textId="77777777" w:rsidR="00880627" w:rsidRPr="004A31A9" w:rsidRDefault="0088062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011</w:t>
            </w:r>
          </w:p>
        </w:tc>
        <w:tc>
          <w:tcPr>
            <w:tcW w:w="1586" w:type="dxa"/>
            <w:shd w:val="clear" w:color="auto" w:fill="auto"/>
            <w:vAlign w:val="center"/>
          </w:tcPr>
          <w:p w14:paraId="74865A6F" w14:textId="0A16F5C7" w:rsidR="00880627" w:rsidRPr="004A31A9" w:rsidRDefault="0083385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2 258 486</w:t>
            </w:r>
          </w:p>
        </w:tc>
        <w:tc>
          <w:tcPr>
            <w:tcW w:w="651" w:type="dxa"/>
            <w:vMerge/>
            <w:shd w:val="clear" w:color="auto" w:fill="auto"/>
            <w:vAlign w:val="center"/>
          </w:tcPr>
          <w:p w14:paraId="61484CBB" w14:textId="77777777" w:rsidR="00880627" w:rsidRPr="004A31A9" w:rsidRDefault="00880627"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2DB49E3E" w14:textId="77777777" w:rsidR="00880627" w:rsidRPr="004A31A9" w:rsidRDefault="00880627" w:rsidP="00971256">
            <w:pPr>
              <w:spacing w:after="0" w:line="360" w:lineRule="auto"/>
              <w:rPr>
                <w:rFonts w:asciiTheme="minorHAnsi" w:eastAsia="Times New Roman" w:hAnsiTheme="minorHAnsi" w:cstheme="minorHAnsi"/>
                <w:sz w:val="24"/>
                <w:szCs w:val="24"/>
                <w:lang w:eastAsia="pl-PL"/>
              </w:rPr>
            </w:pPr>
          </w:p>
        </w:tc>
        <w:tc>
          <w:tcPr>
            <w:tcW w:w="631" w:type="dxa"/>
            <w:shd w:val="clear" w:color="auto" w:fill="auto"/>
            <w:vAlign w:val="center"/>
          </w:tcPr>
          <w:p w14:paraId="0527711E" w14:textId="77777777" w:rsidR="00880627" w:rsidRPr="004A31A9" w:rsidRDefault="0088062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446" w:type="dxa"/>
            <w:shd w:val="clear" w:color="auto" w:fill="auto"/>
            <w:vAlign w:val="center"/>
          </w:tcPr>
          <w:p w14:paraId="552B2F0A" w14:textId="2DDF8B44" w:rsidR="00880627" w:rsidRPr="004A31A9" w:rsidRDefault="003A4D3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57 779 21</w:t>
            </w:r>
            <w:r w:rsidR="00CA4602" w:rsidRPr="004A31A9">
              <w:rPr>
                <w:rFonts w:asciiTheme="minorHAnsi" w:hAnsiTheme="minorHAnsi" w:cstheme="minorHAnsi"/>
                <w:sz w:val="24"/>
                <w:szCs w:val="24"/>
                <w:lang w:eastAsia="pl-PL"/>
              </w:rPr>
              <w:t>8</w:t>
            </w:r>
          </w:p>
        </w:tc>
        <w:tc>
          <w:tcPr>
            <w:tcW w:w="618" w:type="dxa"/>
            <w:vMerge w:val="restart"/>
            <w:shd w:val="clear" w:color="auto" w:fill="auto"/>
            <w:vAlign w:val="center"/>
          </w:tcPr>
          <w:p w14:paraId="74B873BD" w14:textId="77777777" w:rsidR="00880627" w:rsidRPr="004A31A9" w:rsidRDefault="0088062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636" w:type="dxa"/>
            <w:vMerge w:val="restart"/>
            <w:shd w:val="clear" w:color="auto" w:fill="auto"/>
            <w:vAlign w:val="center"/>
          </w:tcPr>
          <w:p w14:paraId="633D0315" w14:textId="73EE7D7A" w:rsidR="00EB230E" w:rsidRPr="004A31A9" w:rsidRDefault="00917124"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151 337</w:t>
            </w:r>
            <w:r w:rsidR="00EB230E" w:rsidRPr="004A31A9">
              <w:rPr>
                <w:rFonts w:asciiTheme="minorHAnsi" w:eastAsia="Times New Roman" w:hAnsiTheme="minorHAnsi" w:cstheme="minorHAnsi"/>
                <w:sz w:val="24"/>
                <w:szCs w:val="24"/>
                <w:lang w:eastAsia="pl-PL"/>
              </w:rPr>
              <w:t xml:space="preserve"> 833</w:t>
            </w:r>
          </w:p>
        </w:tc>
      </w:tr>
      <w:tr w:rsidR="00A463EC" w:rsidRPr="004A31A9" w14:paraId="7D59C817" w14:textId="77777777" w:rsidTr="00880627">
        <w:trPr>
          <w:trHeight w:val="340"/>
          <w:jc w:val="center"/>
        </w:trPr>
        <w:tc>
          <w:tcPr>
            <w:tcW w:w="1080" w:type="dxa"/>
            <w:shd w:val="clear" w:color="auto" w:fill="auto"/>
            <w:vAlign w:val="center"/>
          </w:tcPr>
          <w:p w14:paraId="062E2582" w14:textId="1F509FFE"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586" w:type="dxa"/>
            <w:shd w:val="clear" w:color="auto" w:fill="auto"/>
            <w:vAlign w:val="center"/>
          </w:tcPr>
          <w:p w14:paraId="3361912B" w14:textId="731691B0"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51" w:type="dxa"/>
            <w:vMerge/>
            <w:shd w:val="clear" w:color="auto" w:fill="auto"/>
            <w:vAlign w:val="center"/>
          </w:tcPr>
          <w:p w14:paraId="410AE727"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5A52966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val="restart"/>
            <w:shd w:val="clear" w:color="auto" w:fill="auto"/>
            <w:vAlign w:val="center"/>
          </w:tcPr>
          <w:p w14:paraId="2D6132C8" w14:textId="43DFF28A"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val="restart"/>
            <w:shd w:val="clear" w:color="auto" w:fill="auto"/>
            <w:vAlign w:val="center"/>
          </w:tcPr>
          <w:p w14:paraId="04E5E712" w14:textId="77777777" w:rsidR="00A463EC" w:rsidRPr="004A31A9" w:rsidRDefault="00A463EC" w:rsidP="00971256">
            <w:pPr>
              <w:spacing w:after="0" w:line="360" w:lineRule="auto"/>
              <w:rPr>
                <w:rFonts w:asciiTheme="minorHAnsi" w:hAnsiTheme="minorHAnsi" w:cstheme="minorHAnsi"/>
                <w:sz w:val="24"/>
                <w:szCs w:val="24"/>
                <w:lang w:eastAsia="pl-PL"/>
              </w:rPr>
            </w:pPr>
          </w:p>
        </w:tc>
        <w:tc>
          <w:tcPr>
            <w:tcW w:w="618" w:type="dxa"/>
            <w:vMerge/>
            <w:shd w:val="clear" w:color="auto" w:fill="auto"/>
            <w:vAlign w:val="center"/>
          </w:tcPr>
          <w:p w14:paraId="02DE4ACD"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24E842DC"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r w:rsidR="00A463EC" w:rsidRPr="004A31A9" w14:paraId="07FDCBB0" w14:textId="77777777" w:rsidTr="00880627">
        <w:trPr>
          <w:trHeight w:val="340"/>
          <w:jc w:val="center"/>
        </w:trPr>
        <w:tc>
          <w:tcPr>
            <w:tcW w:w="1080" w:type="dxa"/>
            <w:shd w:val="clear" w:color="auto" w:fill="auto"/>
            <w:vAlign w:val="center"/>
          </w:tcPr>
          <w:p w14:paraId="785E06D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013</w:t>
            </w:r>
          </w:p>
        </w:tc>
        <w:tc>
          <w:tcPr>
            <w:tcW w:w="1586" w:type="dxa"/>
            <w:shd w:val="clear" w:color="auto" w:fill="auto"/>
            <w:vAlign w:val="center"/>
          </w:tcPr>
          <w:p w14:paraId="4A39B3A2" w14:textId="25AA6553" w:rsidR="00A463EC" w:rsidRPr="004A31A9" w:rsidRDefault="00833859" w:rsidP="00971256">
            <w:pPr>
              <w:spacing w:after="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125 247 070</w:t>
            </w:r>
          </w:p>
        </w:tc>
        <w:tc>
          <w:tcPr>
            <w:tcW w:w="651" w:type="dxa"/>
            <w:vMerge/>
            <w:shd w:val="clear" w:color="auto" w:fill="auto"/>
            <w:vAlign w:val="center"/>
          </w:tcPr>
          <w:p w14:paraId="22AD30FC"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693CF2EF"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6240AE4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666B2333"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37323EF5"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DA61845"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r w:rsidR="00A463EC" w:rsidRPr="004A31A9" w14:paraId="0E814C8D" w14:textId="77777777" w:rsidTr="00880627">
        <w:trPr>
          <w:trHeight w:val="340"/>
          <w:jc w:val="center"/>
        </w:trPr>
        <w:tc>
          <w:tcPr>
            <w:tcW w:w="1080" w:type="dxa"/>
            <w:shd w:val="clear" w:color="auto" w:fill="auto"/>
            <w:vAlign w:val="center"/>
          </w:tcPr>
          <w:p w14:paraId="2E7BD064"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014</w:t>
            </w:r>
          </w:p>
        </w:tc>
        <w:tc>
          <w:tcPr>
            <w:tcW w:w="1586" w:type="dxa"/>
            <w:shd w:val="clear" w:color="auto" w:fill="auto"/>
            <w:vAlign w:val="center"/>
          </w:tcPr>
          <w:p w14:paraId="5EF661AB" w14:textId="14FDE899" w:rsidR="00A463EC" w:rsidRPr="004A31A9" w:rsidRDefault="009D01A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34 572 331</w:t>
            </w:r>
          </w:p>
        </w:tc>
        <w:tc>
          <w:tcPr>
            <w:tcW w:w="651" w:type="dxa"/>
            <w:vMerge/>
            <w:shd w:val="clear" w:color="auto" w:fill="auto"/>
            <w:vAlign w:val="center"/>
          </w:tcPr>
          <w:p w14:paraId="2D0DD90E"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74CB233"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245D0647"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1FC68AAA"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1EC2706E"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245FE92E"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r w:rsidR="00A463EC" w:rsidRPr="004A31A9" w14:paraId="482D465B" w14:textId="77777777" w:rsidTr="00880627">
        <w:trPr>
          <w:trHeight w:val="340"/>
          <w:jc w:val="center"/>
        </w:trPr>
        <w:tc>
          <w:tcPr>
            <w:tcW w:w="1080" w:type="dxa"/>
            <w:shd w:val="clear" w:color="auto" w:fill="auto"/>
            <w:vAlign w:val="center"/>
          </w:tcPr>
          <w:p w14:paraId="1162719A"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016</w:t>
            </w:r>
          </w:p>
        </w:tc>
        <w:tc>
          <w:tcPr>
            <w:tcW w:w="1586" w:type="dxa"/>
            <w:shd w:val="clear" w:color="auto" w:fill="auto"/>
            <w:vAlign w:val="center"/>
          </w:tcPr>
          <w:p w14:paraId="08ACD327" w14:textId="6BD103B1" w:rsidR="00A463EC" w:rsidRPr="004A31A9" w:rsidRDefault="009D01A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10 391 119</w:t>
            </w:r>
          </w:p>
        </w:tc>
        <w:tc>
          <w:tcPr>
            <w:tcW w:w="651" w:type="dxa"/>
            <w:vMerge/>
            <w:shd w:val="clear" w:color="auto" w:fill="auto"/>
            <w:vAlign w:val="center"/>
          </w:tcPr>
          <w:p w14:paraId="692D271A"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442098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74746E42"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31B6E19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4FF97BBB"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310C83E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r w:rsidR="00A463EC" w:rsidRPr="004A31A9" w14:paraId="01CA6229" w14:textId="77777777" w:rsidTr="00880627">
        <w:trPr>
          <w:trHeight w:val="340"/>
          <w:jc w:val="center"/>
        </w:trPr>
        <w:tc>
          <w:tcPr>
            <w:tcW w:w="1080" w:type="dxa"/>
            <w:shd w:val="clear" w:color="auto" w:fill="auto"/>
            <w:vAlign w:val="center"/>
          </w:tcPr>
          <w:p w14:paraId="0BF0DA31"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083</w:t>
            </w:r>
          </w:p>
        </w:tc>
        <w:tc>
          <w:tcPr>
            <w:tcW w:w="1586" w:type="dxa"/>
            <w:shd w:val="clear" w:color="auto" w:fill="auto"/>
            <w:vAlign w:val="center"/>
          </w:tcPr>
          <w:p w14:paraId="31EF4811" w14:textId="08E4A8D3" w:rsidR="00A463EC" w:rsidRPr="004A31A9" w:rsidRDefault="009D01A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277 364</w:t>
            </w:r>
          </w:p>
        </w:tc>
        <w:tc>
          <w:tcPr>
            <w:tcW w:w="651" w:type="dxa"/>
            <w:vMerge/>
            <w:shd w:val="clear" w:color="auto" w:fill="auto"/>
            <w:vAlign w:val="center"/>
          </w:tcPr>
          <w:p w14:paraId="43AC8BD8"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4D7DA4E0"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682B032F"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55260BCC"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2F9F7644"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388CA6D"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r w:rsidR="00A463EC" w:rsidRPr="004A31A9" w14:paraId="4F4F47CC" w14:textId="77777777" w:rsidTr="00880627">
        <w:trPr>
          <w:trHeight w:val="382"/>
          <w:jc w:val="center"/>
        </w:trPr>
        <w:tc>
          <w:tcPr>
            <w:tcW w:w="1080" w:type="dxa"/>
            <w:tcBorders>
              <w:bottom w:val="single" w:sz="4" w:space="0" w:color="auto"/>
            </w:tcBorders>
            <w:shd w:val="clear" w:color="auto" w:fill="auto"/>
            <w:vAlign w:val="center"/>
          </w:tcPr>
          <w:p w14:paraId="4C2478F7"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101</w:t>
            </w:r>
          </w:p>
        </w:tc>
        <w:tc>
          <w:tcPr>
            <w:tcW w:w="1586" w:type="dxa"/>
            <w:tcBorders>
              <w:bottom w:val="single" w:sz="4" w:space="0" w:color="auto"/>
            </w:tcBorders>
            <w:shd w:val="clear" w:color="auto" w:fill="auto"/>
            <w:vAlign w:val="center"/>
          </w:tcPr>
          <w:p w14:paraId="2E416CCE" w14:textId="472D50E9" w:rsidR="00A463EC" w:rsidRPr="004A31A9" w:rsidRDefault="00A463EC"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22 917</w:t>
            </w:r>
          </w:p>
        </w:tc>
        <w:tc>
          <w:tcPr>
            <w:tcW w:w="651" w:type="dxa"/>
            <w:vMerge/>
            <w:tcBorders>
              <w:bottom w:val="single" w:sz="4" w:space="0" w:color="auto"/>
            </w:tcBorders>
            <w:shd w:val="clear" w:color="auto" w:fill="auto"/>
            <w:vAlign w:val="center"/>
          </w:tcPr>
          <w:p w14:paraId="1EF7F9D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34" w:type="dxa"/>
            <w:vMerge/>
            <w:tcBorders>
              <w:bottom w:val="single" w:sz="4" w:space="0" w:color="auto"/>
            </w:tcBorders>
            <w:shd w:val="clear" w:color="auto" w:fill="auto"/>
            <w:vAlign w:val="center"/>
          </w:tcPr>
          <w:p w14:paraId="2A38B99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31" w:type="dxa"/>
            <w:vMerge/>
            <w:tcBorders>
              <w:bottom w:val="single" w:sz="4" w:space="0" w:color="auto"/>
            </w:tcBorders>
            <w:shd w:val="clear" w:color="auto" w:fill="auto"/>
            <w:vAlign w:val="center"/>
          </w:tcPr>
          <w:p w14:paraId="5D34EC29"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446" w:type="dxa"/>
            <w:vMerge/>
            <w:tcBorders>
              <w:bottom w:val="single" w:sz="4" w:space="0" w:color="auto"/>
            </w:tcBorders>
            <w:shd w:val="clear" w:color="auto" w:fill="auto"/>
            <w:vAlign w:val="center"/>
          </w:tcPr>
          <w:p w14:paraId="5254C8F8"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618" w:type="dxa"/>
            <w:vMerge/>
            <w:tcBorders>
              <w:bottom w:val="single" w:sz="4" w:space="0" w:color="auto"/>
            </w:tcBorders>
            <w:shd w:val="clear" w:color="auto" w:fill="auto"/>
            <w:vAlign w:val="center"/>
          </w:tcPr>
          <w:p w14:paraId="19AEB766"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c>
          <w:tcPr>
            <w:tcW w:w="1636" w:type="dxa"/>
            <w:vMerge/>
            <w:tcBorders>
              <w:bottom w:val="single" w:sz="4" w:space="0" w:color="auto"/>
            </w:tcBorders>
            <w:shd w:val="clear" w:color="auto" w:fill="auto"/>
            <w:vAlign w:val="center"/>
          </w:tcPr>
          <w:p w14:paraId="5EBE8DB5" w14:textId="77777777" w:rsidR="00A463EC" w:rsidRPr="004A31A9" w:rsidRDefault="00A463EC" w:rsidP="00971256">
            <w:pPr>
              <w:spacing w:after="0" w:line="360" w:lineRule="auto"/>
              <w:rPr>
                <w:rFonts w:asciiTheme="minorHAnsi" w:eastAsia="Times New Roman" w:hAnsiTheme="minorHAnsi" w:cstheme="minorHAnsi"/>
                <w:sz w:val="24"/>
                <w:szCs w:val="24"/>
                <w:lang w:eastAsia="pl-PL"/>
              </w:rPr>
            </w:pPr>
          </w:p>
        </w:tc>
      </w:tr>
    </w:tbl>
    <w:p w14:paraId="7025DA37" w14:textId="77777777" w:rsidR="00737CAB" w:rsidRPr="004A31A9" w:rsidRDefault="00737CAB" w:rsidP="00971256">
      <w:pPr>
        <w:spacing w:line="360" w:lineRule="auto"/>
        <w:rPr>
          <w:rFonts w:asciiTheme="minorHAnsi" w:hAnsiTheme="minorHAnsi" w:cstheme="minorHAnsi"/>
          <w:sz w:val="24"/>
          <w:szCs w:val="24"/>
          <w:lang w:eastAsia="pl-PL"/>
        </w:rPr>
      </w:pPr>
    </w:p>
    <w:p w14:paraId="7731623E" w14:textId="77777777" w:rsidR="00602624" w:rsidRPr="004A31A9" w:rsidRDefault="00602624" w:rsidP="00971256">
      <w:pPr>
        <w:spacing w:line="360" w:lineRule="auto"/>
        <w:rPr>
          <w:rFonts w:asciiTheme="minorHAnsi" w:hAnsiTheme="minorHAnsi" w:cstheme="minorHAnsi"/>
          <w:sz w:val="24"/>
          <w:szCs w:val="24"/>
          <w:lang w:eastAsia="pl-PL"/>
        </w:rPr>
        <w:sectPr w:rsidR="00602624" w:rsidRPr="004A31A9">
          <w:pgSz w:w="11906" w:h="16838"/>
          <w:pgMar w:top="1417" w:right="1417" w:bottom="1417" w:left="1417" w:header="708" w:footer="708" w:gutter="0"/>
          <w:cols w:space="708"/>
          <w:docGrid w:linePitch="360"/>
        </w:sectPr>
      </w:pPr>
    </w:p>
    <w:p w14:paraId="3C92E4E0" w14:textId="77777777" w:rsidR="00CE289E" w:rsidRPr="004A31A9" w:rsidRDefault="00CE289E" w:rsidP="00971256">
      <w:pPr>
        <w:pStyle w:val="Sekcja2os"/>
        <w:tabs>
          <w:tab w:val="clear" w:pos="1701"/>
        </w:tabs>
        <w:spacing w:before="0" w:after="60" w:line="360" w:lineRule="auto"/>
        <w:ind w:left="0" w:firstLine="0"/>
        <w:rPr>
          <w:rFonts w:asciiTheme="minorHAnsi" w:hAnsiTheme="minorHAnsi" w:cstheme="minorHAnsi"/>
          <w:sz w:val="24"/>
          <w:szCs w:val="24"/>
        </w:rPr>
      </w:pPr>
      <w:bookmarkStart w:id="58" w:name="_Toc20146703"/>
      <w:bookmarkStart w:id="59" w:name="_Toc406744815"/>
      <w:r w:rsidRPr="004A31A9">
        <w:rPr>
          <w:rFonts w:asciiTheme="minorHAnsi" w:hAnsiTheme="minorHAnsi" w:cstheme="minorHAnsi"/>
          <w:sz w:val="24"/>
          <w:szCs w:val="24"/>
        </w:rPr>
        <w:lastRenderedPageBreak/>
        <w:t>OŚ PRIORYTETOWA 11. ŚRODOWISKO</w:t>
      </w:r>
      <w:bookmarkEnd w:id="58"/>
      <w:bookmarkEnd w:id="59"/>
    </w:p>
    <w:p w14:paraId="6A63450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7D5D2890" w14:textId="49D15B22"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ramach Osi 11 przewiduje się realizację działań dotyczących PI 5b, 6a, 6b oraz 6d. Zintegrowanie w jednej osi priorytetowej PI z CT 5 i 6, tj. działań związanych z rozwojem infrastruktury ochrony środowiska, w tym dotyczących adaptacji do zmian klimatu wpłynie na poprawę spójności wdrażania projektów oraz zapewni większą komplementarność i synergię realizowanych przedsięwzięć w tych obszarach.</w:t>
      </w:r>
    </w:p>
    <w:p w14:paraId="79EA0D87"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5b </w:t>
      </w:r>
    </w:p>
    <w:p w14:paraId="2315DF91" w14:textId="2D8330E0"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Wspieranie inwestycji ukierunkowanych na konkretne rodzaje zagrożeń przy jedno</w:t>
      </w:r>
      <w:r w:rsidR="008F0528">
        <w:rPr>
          <w:rFonts w:asciiTheme="minorHAnsi" w:eastAsia="Times New Roman" w:hAnsiTheme="minorHAnsi" w:cstheme="minorHAnsi"/>
          <w:sz w:val="24"/>
          <w:szCs w:val="24"/>
          <w:lang w:eastAsia="pl-PL"/>
        </w:rPr>
        <w:t xml:space="preserve">czesnym zwiększeniu odporności </w:t>
      </w:r>
      <w:r w:rsidRPr="004A31A9">
        <w:rPr>
          <w:rFonts w:asciiTheme="minorHAnsi" w:eastAsia="Times New Roman" w:hAnsiTheme="minorHAnsi" w:cstheme="minorHAnsi"/>
          <w:sz w:val="24"/>
          <w:szCs w:val="24"/>
          <w:lang w:eastAsia="pl-PL"/>
        </w:rPr>
        <w:t>na klęski i katastrofy i rozwijaniu systemów zarządzania klęskami i katastrofami.</w:t>
      </w:r>
    </w:p>
    <w:p w14:paraId="192E8A55"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297D8B63"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Wzmocniona odporność regionu na powodzie i susze.</w:t>
      </w:r>
    </w:p>
    <w:p w14:paraId="50592AC2"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07CA2D7F" w14:textId="2F3B1D54"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związku z prognozowanymi zmianami klimatu konieczne jest prowadzenie działań mających na celu adaptację do nich, w tym zapobieganie zagrożeniom takim jak powodzie, lokalne podtopienia czy susze. Problemem jest nieefektywne działanie systemów odprowadzania o</w:t>
      </w:r>
      <w:r w:rsidR="00356783" w:rsidRPr="004A31A9">
        <w:rPr>
          <w:rFonts w:asciiTheme="minorHAnsi" w:eastAsia="Times New Roman" w:hAnsiTheme="minorHAnsi" w:cstheme="minorHAnsi"/>
          <w:sz w:val="24"/>
          <w:szCs w:val="24"/>
          <w:lang w:eastAsia="pl-PL"/>
        </w:rPr>
        <w:t>raz oczyszczania wód op</w:t>
      </w:r>
      <w:r w:rsidR="008F0528">
        <w:rPr>
          <w:rFonts w:asciiTheme="minorHAnsi" w:eastAsia="Times New Roman" w:hAnsiTheme="minorHAnsi" w:cstheme="minorHAnsi"/>
          <w:sz w:val="24"/>
          <w:szCs w:val="24"/>
          <w:lang w:eastAsia="pl-PL"/>
        </w:rPr>
        <w:t xml:space="preserve">adowych </w:t>
      </w:r>
      <w:r w:rsidRPr="004A31A9">
        <w:rPr>
          <w:rFonts w:asciiTheme="minorHAnsi" w:eastAsia="Times New Roman" w:hAnsiTheme="minorHAnsi" w:cstheme="minorHAnsi"/>
          <w:sz w:val="24"/>
          <w:szCs w:val="24"/>
          <w:lang w:eastAsia="pl-PL"/>
        </w:rPr>
        <w:t>i roztopowych na części obszarów zurbanizowanych. Konieczne jest także utrzymanie właściwych stosunków wodnych, z zachowaniem zasad zrównoważonego zarządzania zasobami wodnymi</w:t>
      </w:r>
      <w:r w:rsidR="008F0528">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 przyrodniczymi.</w:t>
      </w:r>
    </w:p>
    <w:p w14:paraId="72400C84" w14:textId="5D0988EE" w:rsidR="00CE289E" w:rsidRPr="004A31A9"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zwiększenie możliwości retencyjnych zlewni, co z jednej strony poprawi bezpieczeństwo powodziowe w skali lokalnej związane m.in. z zatrzymaniem nadmiernych ilości wody napływającej w przypadku wystąpienia intensywnych opadów deszczu, a także poprawi sytuację hydrologiczną w zlewni w okresach bezdeszczowych. Natomiast uspraw</w:t>
      </w:r>
      <w:r w:rsidR="008F0528">
        <w:rPr>
          <w:rFonts w:asciiTheme="minorHAnsi" w:eastAsia="Times New Roman" w:hAnsiTheme="minorHAnsi" w:cstheme="minorHAnsi"/>
          <w:sz w:val="24"/>
          <w:szCs w:val="24"/>
          <w:lang w:eastAsia="pl-PL"/>
        </w:rPr>
        <w:t xml:space="preserve">nienie systemów odprowadzania </w:t>
      </w:r>
      <w:r w:rsidRPr="004A31A9">
        <w:rPr>
          <w:rFonts w:asciiTheme="minorHAnsi" w:eastAsia="Times New Roman" w:hAnsiTheme="minorHAnsi" w:cstheme="minorHAnsi"/>
          <w:sz w:val="24"/>
          <w:szCs w:val="24"/>
          <w:lang w:eastAsia="pl-PL"/>
        </w:rPr>
        <w:t xml:space="preserve">i oczyszczania wód opadowych i roztopowych przyczyni się do lepszego zabezpieczenia terenów zurbanizowanych przed skutkami podtopień i powodzi spowodowanych </w:t>
      </w:r>
      <w:r w:rsidR="00356783" w:rsidRPr="004A31A9">
        <w:rPr>
          <w:rFonts w:asciiTheme="minorHAnsi" w:eastAsia="Times New Roman" w:hAnsiTheme="minorHAnsi" w:cstheme="minorHAnsi"/>
          <w:sz w:val="24"/>
          <w:szCs w:val="24"/>
          <w:lang w:eastAsia="pl-PL"/>
        </w:rPr>
        <w:t>nawalnymi o</w:t>
      </w:r>
      <w:r w:rsidR="008F0528">
        <w:rPr>
          <w:rFonts w:asciiTheme="minorHAnsi" w:eastAsia="Times New Roman" w:hAnsiTheme="minorHAnsi" w:cstheme="minorHAnsi"/>
          <w:sz w:val="24"/>
          <w:szCs w:val="24"/>
          <w:lang w:eastAsia="pl-PL"/>
        </w:rPr>
        <w:t xml:space="preserve">padami deszczu, </w:t>
      </w:r>
      <w:r w:rsidRPr="004A31A9">
        <w:rPr>
          <w:rFonts w:asciiTheme="minorHAnsi" w:eastAsia="Times New Roman" w:hAnsiTheme="minorHAnsi" w:cstheme="minorHAnsi"/>
          <w:sz w:val="24"/>
          <w:szCs w:val="24"/>
          <w:lang w:eastAsia="pl-PL"/>
        </w:rPr>
        <w:t xml:space="preserve">a także pozwoli na redukcję ilości zanieczyszczeń trafiających do odbiorników wraz z wodami opadowymi i roztopowymi. W wyniku realizacji PI nastąpi również wzmocnienie </w:t>
      </w:r>
      <w:r w:rsidRPr="004A31A9">
        <w:rPr>
          <w:rFonts w:asciiTheme="minorHAnsi" w:eastAsia="Times New Roman" w:hAnsiTheme="minorHAnsi" w:cstheme="minorHAnsi"/>
          <w:sz w:val="24"/>
          <w:szCs w:val="24"/>
          <w:lang w:eastAsia="pl-PL"/>
        </w:rPr>
        <w:lastRenderedPageBreak/>
        <w:t>systemów reagowania oraz ratownictwa w sytuacji wystąpienia katastrof spowodowanych czynnikami naturalnymi. Podniesie się także poziom świadomości mieszkańców na temat zagrożenia powodzią.</w:t>
      </w:r>
    </w:p>
    <w:p w14:paraId="1E2D2AA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2356"/>
        <w:gridCol w:w="417"/>
        <w:gridCol w:w="965"/>
        <w:gridCol w:w="644"/>
        <w:gridCol w:w="644"/>
        <w:gridCol w:w="644"/>
        <w:gridCol w:w="2075"/>
        <w:gridCol w:w="690"/>
      </w:tblGrid>
      <w:tr w:rsidR="00CE289E" w:rsidRPr="004A31A9" w14:paraId="4063EFBA" w14:textId="77777777" w:rsidTr="003D6769">
        <w:trPr>
          <w:cantSplit/>
          <w:trHeight w:val="1721"/>
        </w:trPr>
        <w:tc>
          <w:tcPr>
            <w:tcW w:w="235" w:type="pct"/>
            <w:shd w:val="clear" w:color="auto" w:fill="C6D9F1"/>
            <w:textDirection w:val="btLr"/>
            <w:vAlign w:val="center"/>
          </w:tcPr>
          <w:p w14:paraId="45CAF91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30" w:type="pct"/>
            <w:shd w:val="clear" w:color="auto" w:fill="C6D9F1"/>
            <w:textDirection w:val="btLr"/>
            <w:vAlign w:val="center"/>
          </w:tcPr>
          <w:p w14:paraId="16C3348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5" w:type="pct"/>
            <w:shd w:val="clear" w:color="auto" w:fill="C6D9F1"/>
            <w:textDirection w:val="btLr"/>
            <w:vAlign w:val="center"/>
          </w:tcPr>
          <w:p w14:paraId="59C245C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5" w:type="pct"/>
            <w:shd w:val="clear" w:color="auto" w:fill="C6D9F1"/>
            <w:textDirection w:val="btLr"/>
            <w:vAlign w:val="center"/>
          </w:tcPr>
          <w:p w14:paraId="0CFCBCD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64" w:type="pct"/>
            <w:shd w:val="clear" w:color="auto" w:fill="C6D9F1"/>
            <w:textDirection w:val="btLr"/>
            <w:vAlign w:val="center"/>
          </w:tcPr>
          <w:p w14:paraId="56E639A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64" w:type="pct"/>
            <w:shd w:val="clear" w:color="auto" w:fill="C6D9F1"/>
            <w:textDirection w:val="btLr"/>
            <w:vAlign w:val="center"/>
          </w:tcPr>
          <w:p w14:paraId="593DE36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64" w:type="pct"/>
            <w:shd w:val="clear" w:color="auto" w:fill="C6D9F1"/>
            <w:textDirection w:val="btLr"/>
            <w:vAlign w:val="center"/>
          </w:tcPr>
          <w:p w14:paraId="3649C14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1172" w:type="pct"/>
            <w:shd w:val="clear" w:color="auto" w:fill="C6D9F1"/>
            <w:textDirection w:val="btLr"/>
            <w:vAlign w:val="center"/>
          </w:tcPr>
          <w:p w14:paraId="4689B3D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90" w:type="pct"/>
            <w:shd w:val="clear" w:color="auto" w:fill="C6D9F1"/>
            <w:textDirection w:val="btLr"/>
            <w:vAlign w:val="center"/>
          </w:tcPr>
          <w:p w14:paraId="2BC5052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2086892" w14:textId="77777777" w:rsidTr="003D6769">
        <w:trPr>
          <w:trHeight w:val="20"/>
        </w:trPr>
        <w:tc>
          <w:tcPr>
            <w:tcW w:w="235" w:type="pct"/>
            <w:vAlign w:val="center"/>
          </w:tcPr>
          <w:p w14:paraId="54F099B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30" w:type="pct"/>
            <w:vAlign w:val="center"/>
          </w:tcPr>
          <w:p w14:paraId="2D4712C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Pojemność obiektów małej retencji wodnej (2012=100)</w:t>
            </w:r>
          </w:p>
        </w:tc>
        <w:tc>
          <w:tcPr>
            <w:tcW w:w="235" w:type="pct"/>
            <w:vAlign w:val="center"/>
          </w:tcPr>
          <w:p w14:paraId="1AA8F0D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45" w:type="pct"/>
            <w:vAlign w:val="center"/>
          </w:tcPr>
          <w:p w14:paraId="5E2CC5BE" w14:textId="77777777" w:rsidR="00CE289E" w:rsidRPr="004A31A9" w:rsidRDefault="00CE289E" w:rsidP="00971256">
            <w:pPr>
              <w:suppressAutoHyphens/>
              <w:spacing w:after="0" w:line="360" w:lineRule="auto"/>
              <w:ind w:left="-109" w:right="-107"/>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64" w:type="pct"/>
            <w:vAlign w:val="center"/>
          </w:tcPr>
          <w:p w14:paraId="76AAEF19"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100,0</w:t>
            </w:r>
          </w:p>
        </w:tc>
        <w:tc>
          <w:tcPr>
            <w:tcW w:w="364" w:type="pct"/>
            <w:vAlign w:val="center"/>
          </w:tcPr>
          <w:p w14:paraId="16A3939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364" w:type="pct"/>
            <w:vAlign w:val="center"/>
          </w:tcPr>
          <w:p w14:paraId="1C60A9F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108,0</w:t>
            </w:r>
          </w:p>
        </w:tc>
        <w:tc>
          <w:tcPr>
            <w:tcW w:w="1172" w:type="pct"/>
            <w:vAlign w:val="center"/>
          </w:tcPr>
          <w:p w14:paraId="43665555" w14:textId="77777777" w:rsidR="00CE289E" w:rsidRPr="004A31A9" w:rsidRDefault="00CE289E" w:rsidP="00971256">
            <w:pPr>
              <w:suppressAutoHyphens/>
              <w:spacing w:before="60" w:after="60" w:line="360" w:lineRule="auto"/>
              <w:ind w:left="-108" w:right="-108"/>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Obliczenia własne na podstawie danych GUS i </w:t>
            </w:r>
            <w:proofErr w:type="spellStart"/>
            <w:r w:rsidRPr="004A31A9">
              <w:rPr>
                <w:rFonts w:asciiTheme="minorHAnsi" w:hAnsiTheme="minorHAnsi" w:cstheme="minorHAnsi"/>
                <w:sz w:val="24"/>
                <w:szCs w:val="24"/>
                <w:lang w:eastAsia="pl-PL"/>
              </w:rPr>
              <w:t>ZMiUW</w:t>
            </w:r>
            <w:proofErr w:type="spellEnd"/>
            <w:r w:rsidRPr="004A31A9">
              <w:rPr>
                <w:rFonts w:asciiTheme="minorHAnsi" w:hAnsiTheme="minorHAnsi" w:cstheme="minorHAnsi"/>
                <w:sz w:val="24"/>
                <w:szCs w:val="24"/>
                <w:lang w:eastAsia="pl-PL"/>
              </w:rPr>
              <w:t xml:space="preserve"> WP</w:t>
            </w:r>
          </w:p>
        </w:tc>
        <w:tc>
          <w:tcPr>
            <w:tcW w:w="390" w:type="pct"/>
            <w:vAlign w:val="center"/>
          </w:tcPr>
          <w:p w14:paraId="47E47279"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37A06FF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20F5640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010A301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Wspierane będą przedsięwzięcia przyczyniające się do zwiększania retencji wody i minimalizacji skutków ekstremalnych zjawisk klimatycznych takich jak nawalne deszcze czy susza.</w:t>
      </w:r>
    </w:p>
    <w:p w14:paraId="7EE39EE5"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zostanie ukierunkowane w szczególności na:</w:t>
      </w:r>
    </w:p>
    <w:p w14:paraId="7D53AE66" w14:textId="77777777" w:rsidR="00CE289E" w:rsidRPr="004A31A9"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utrzymanie i rozwijanie naturalnych ekosystemów retencjonujących wodę w ramach małej retencji (</w:t>
      </w:r>
      <w:r w:rsidRPr="004A31A9">
        <w:rPr>
          <w:rFonts w:asciiTheme="minorHAnsi" w:hAnsiTheme="minorHAnsi" w:cstheme="minorHAnsi"/>
          <w:iCs/>
          <w:sz w:val="24"/>
          <w:szCs w:val="24"/>
        </w:rPr>
        <w:t>pod pojęciem małej retencji rozumie się działania techniczne i nietechniczne zmierzające do poprawy struktury bilansu wodnego zlewni poprzez zwiększenie ich zdolności retencyjnych)</w:t>
      </w:r>
      <w:r w:rsidRPr="004A31A9">
        <w:rPr>
          <w:rFonts w:asciiTheme="minorHAnsi" w:eastAsia="Times New Roman" w:hAnsiTheme="minorHAnsi" w:cstheme="minorHAnsi"/>
          <w:sz w:val="24"/>
          <w:szCs w:val="24"/>
          <w:lang w:eastAsia="pl-PL"/>
        </w:rPr>
        <w:t>,</w:t>
      </w:r>
    </w:p>
    <w:p w14:paraId="0E568A80" w14:textId="77777777" w:rsidR="00CE289E" w:rsidRPr="004A31A9"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budowę lub przebudowę zbiorników retencyjnych,</w:t>
      </w:r>
    </w:p>
    <w:p w14:paraId="290C0554" w14:textId="77777777" w:rsidR="00CE289E" w:rsidRPr="004A31A9"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budowę, rozbudowę lub przebudowę systemów zagospodarowania oraz oczyszczania wód opadowych i roztopowych w miastach, </w:t>
      </w:r>
    </w:p>
    <w:p w14:paraId="4D351D2A" w14:textId="77777777" w:rsidR="00CE289E" w:rsidRPr="004A31A9"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budowę indywidualnych systemów zatrzymywania i zagospodarowania wód opadowych </w:t>
      </w:r>
      <w:r w:rsidRPr="004A31A9">
        <w:rPr>
          <w:rFonts w:asciiTheme="minorHAnsi" w:eastAsia="Times New Roman" w:hAnsiTheme="minorHAnsi" w:cstheme="minorHAnsi"/>
          <w:sz w:val="24"/>
          <w:szCs w:val="24"/>
          <w:lang w:eastAsia="pl-PL"/>
        </w:rPr>
        <w:br/>
        <w:t xml:space="preserve">i roztopowych w miejscu ich powstawania w ramach mini programów przygotowywanych przez gminy lub stowarzyszenia założone przez mieszkańców, </w:t>
      </w:r>
    </w:p>
    <w:p w14:paraId="09ACB033" w14:textId="77777777" w:rsidR="00CE289E" w:rsidRPr="004A31A9"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przedsięwzięcia z zakresu organizacji systemów monitorowania i wczesnego reagowania oraz ratownictwa w sytuacjach nagłego wystąpienia zjawisk katastrofalnych i usuwania skutków katastrof oraz doposażenia jednostek ratowniczych.</w:t>
      </w:r>
    </w:p>
    <w:p w14:paraId="40F0432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możliwe będzie objęcie wsparciem działań dotyczących poszerzania  wiedzy i świadomości mieszkańców zagrożonych powodzią w formie szkoleń.</w:t>
      </w:r>
    </w:p>
    <w:p w14:paraId="5C4C4871" w14:textId="7A64B551"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Współfinansowane będą projekty niemające negatywnego wpływu na stan lub potencjał jednolitych części wód, w szczególności te, które znajdują się na listach nr 1 będących załącznikami do </w:t>
      </w:r>
      <w:proofErr w:type="spellStart"/>
      <w:r w:rsidRPr="004A31A9">
        <w:rPr>
          <w:rFonts w:asciiTheme="minorHAnsi" w:eastAsia="Times New Roman" w:hAnsiTheme="minorHAnsi" w:cstheme="minorHAnsi"/>
          <w:sz w:val="24"/>
          <w:szCs w:val="24"/>
          <w:lang w:eastAsia="pl-PL"/>
        </w:rPr>
        <w:t>Masterplanów</w:t>
      </w:r>
      <w:proofErr w:type="spellEnd"/>
      <w:r w:rsidRPr="004A31A9">
        <w:rPr>
          <w:rFonts w:asciiTheme="minorHAnsi" w:eastAsia="Times New Roman" w:hAnsiTheme="minorHAnsi" w:cstheme="minorHAnsi"/>
          <w:sz w:val="24"/>
          <w:szCs w:val="24"/>
          <w:lang w:eastAsia="pl-PL"/>
        </w:rPr>
        <w:t xml:space="preserve"> dla dorzeczy Odry i Wisły.  Współfinansowanie projektów, które mają znaczący wpływ na stan lub potencjał jednolitych części wód i które mogą być zrealizowane tylko po spełnieniu warunków określonych w artykule 4.7 Ramowej Dyrektywy Wodnej, znajdujących się na listach nr 2 będących załącznikami do </w:t>
      </w:r>
      <w:proofErr w:type="spellStart"/>
      <w:r w:rsidRPr="004A31A9">
        <w:rPr>
          <w:rFonts w:asciiTheme="minorHAnsi" w:eastAsia="Times New Roman" w:hAnsiTheme="minorHAnsi" w:cstheme="minorHAnsi"/>
          <w:sz w:val="24"/>
          <w:szCs w:val="24"/>
          <w:lang w:eastAsia="pl-PL"/>
        </w:rPr>
        <w:t>Masterplanów</w:t>
      </w:r>
      <w:proofErr w:type="spellEnd"/>
      <w:r w:rsidRPr="004A31A9">
        <w:rPr>
          <w:rFonts w:asciiTheme="minorHAnsi" w:eastAsia="Times New Roman" w:hAnsiTheme="minorHAnsi" w:cstheme="minorHAnsi"/>
          <w:sz w:val="24"/>
          <w:szCs w:val="24"/>
          <w:lang w:eastAsia="pl-PL"/>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potwierdzenia zgodności z Ramową Dyrektywą Wodną drugiego cyklu Planów Gospodarowania Wodami w Dorze</w:t>
      </w:r>
      <w:r w:rsidR="00DA5ADF" w:rsidRPr="004A31A9">
        <w:rPr>
          <w:rFonts w:asciiTheme="minorHAnsi" w:eastAsia="Times New Roman" w:hAnsiTheme="minorHAnsi" w:cstheme="minorHAnsi"/>
          <w:sz w:val="24"/>
          <w:szCs w:val="24"/>
          <w:lang w:eastAsia="pl-PL"/>
        </w:rPr>
        <w:t>czach przez Komisję Europejską.</w:t>
      </w:r>
    </w:p>
    <w:p w14:paraId="7583EFC3" w14:textId="77777777" w:rsidR="00CE289E" w:rsidRPr="004A31A9" w:rsidRDefault="00CE289E" w:rsidP="00971256">
      <w:pPr>
        <w:spacing w:after="60" w:line="360" w:lineRule="auto"/>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t>Projekty z zakresu małej retencji będą spełniały wymagania określone w Dyrektywie 2000/60/WE Parlamentu Europejskiego i Rady z dnia 23 października 2000 r. ustanawiającej ramy wspólnotowego działania w dziedzinie polityki wodnej oraz Dyrektywie Rady 92/43/EWG z dnia 21 maja 1992 r. w sprawie ochrony siedlisk przyrodniczych oraz dzikiej fauny i flory.</w:t>
      </w:r>
    </w:p>
    <w:p w14:paraId="61920E7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Projekty realizowane w tym PI powinny korespondować z zakresem działań określonym w „Strategicznym planie adaptacji dla sektorów i obszarów wrażliwych na zmiany klimatu do roku 2020 z perspektywą do roku 2030”.</w:t>
      </w:r>
    </w:p>
    <w:p w14:paraId="3B40CF9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przedsięwzięcia z zakresu systemów ratownictwa, usuwani</w:t>
      </w:r>
      <w:r w:rsidR="00957CE1"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skutków katastrof oraz doposażeni</w:t>
      </w:r>
      <w:r w:rsidR="00957CE1"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jednostek ratowniczych przeznaczone zostanie nie więcej niż 10% alokacji CT 5.</w:t>
      </w:r>
    </w:p>
    <w:p w14:paraId="40693CE2"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2051803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małej retencji: obszar całego województwa.</w:t>
      </w:r>
    </w:p>
    <w:p w14:paraId="71AFCCB0" w14:textId="77777777" w:rsidR="00CE289E" w:rsidRPr="004A31A9" w:rsidRDefault="00CE289E" w:rsidP="00971256">
      <w:pPr>
        <w:spacing w:after="12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 zakresie zagospodarowania wód opadowych i roztopowych: Miejskie Obszary Funkcjonalne Bytowa, </w:t>
      </w:r>
      <w:r w:rsidR="00177010" w:rsidRPr="004A31A9">
        <w:rPr>
          <w:rFonts w:asciiTheme="minorHAnsi" w:eastAsia="Times New Roman" w:hAnsiTheme="minorHAnsi" w:cstheme="minorHAnsi"/>
          <w:sz w:val="24"/>
          <w:szCs w:val="24"/>
          <w:lang w:eastAsia="pl-PL"/>
        </w:rPr>
        <w:t>Chojnic-</w:t>
      </w:r>
      <w:r w:rsidRPr="004A31A9">
        <w:rPr>
          <w:rFonts w:asciiTheme="minorHAnsi" w:eastAsia="Times New Roman" w:hAnsiTheme="minorHAnsi" w:cstheme="minorHAnsi"/>
          <w:sz w:val="24"/>
          <w:szCs w:val="24"/>
          <w:lang w:eastAsia="pl-PL"/>
        </w:rPr>
        <w:t>Człuch</w:t>
      </w:r>
      <w:r w:rsidR="00177010" w:rsidRPr="004A31A9">
        <w:rPr>
          <w:rFonts w:asciiTheme="minorHAnsi" w:eastAsia="Times New Roman" w:hAnsiTheme="minorHAnsi" w:cstheme="minorHAnsi"/>
          <w:sz w:val="24"/>
          <w:szCs w:val="24"/>
          <w:lang w:eastAsia="pl-PL"/>
        </w:rPr>
        <w:t>owa</w:t>
      </w:r>
      <w:r w:rsidRPr="004A31A9">
        <w:rPr>
          <w:rFonts w:asciiTheme="minorHAnsi" w:eastAsia="Times New Roman" w:hAnsiTheme="minorHAnsi" w:cstheme="minorHAnsi"/>
          <w:sz w:val="24"/>
          <w:szCs w:val="24"/>
          <w:lang w:eastAsia="pl-PL"/>
        </w:rPr>
        <w:t>, Kościerzyny, Kwidzyna, Lęborka, Malborka</w:t>
      </w:r>
      <w:r w:rsidR="00E34105" w:rsidRPr="004A31A9">
        <w:rPr>
          <w:rFonts w:asciiTheme="minorHAnsi" w:eastAsia="Times New Roman" w:hAnsiTheme="minorHAnsi" w:cstheme="minorHAnsi"/>
          <w:sz w:val="24"/>
          <w:szCs w:val="24"/>
          <w:lang w:eastAsia="pl-PL"/>
        </w:rPr>
        <w:t>-Sztumu</w:t>
      </w:r>
      <w:r w:rsidRPr="004A31A9">
        <w:rPr>
          <w:rFonts w:asciiTheme="minorHAnsi" w:eastAsia="Times New Roman" w:hAnsiTheme="minorHAnsi" w:cstheme="minorHAnsi"/>
          <w:sz w:val="24"/>
          <w:szCs w:val="24"/>
          <w:lang w:eastAsia="pl-PL"/>
        </w:rPr>
        <w:t xml:space="preserve">, </w:t>
      </w:r>
      <w:r w:rsidR="00066FC6" w:rsidRPr="004A31A9">
        <w:rPr>
          <w:rFonts w:asciiTheme="minorHAnsi" w:eastAsia="Times New Roman" w:hAnsiTheme="minorHAnsi" w:cstheme="minorHAnsi"/>
          <w:sz w:val="24"/>
          <w:szCs w:val="24"/>
          <w:lang w:eastAsia="pl-PL"/>
        </w:rPr>
        <w:t xml:space="preserve">Słupska, </w:t>
      </w:r>
      <w:r w:rsidRPr="004A31A9">
        <w:rPr>
          <w:rFonts w:asciiTheme="minorHAnsi" w:eastAsia="Times New Roman" w:hAnsiTheme="minorHAnsi" w:cstheme="minorHAnsi"/>
          <w:sz w:val="24"/>
          <w:szCs w:val="24"/>
          <w:lang w:eastAsia="pl-PL"/>
        </w:rPr>
        <w:t xml:space="preserve">Starogardu Gdańskiego oraz </w:t>
      </w:r>
      <w:r w:rsidR="00066FC6" w:rsidRPr="004A31A9">
        <w:rPr>
          <w:rFonts w:asciiTheme="minorHAnsi" w:eastAsia="Times New Roman" w:hAnsiTheme="minorHAnsi" w:cstheme="minorHAnsi"/>
          <w:sz w:val="24"/>
          <w:szCs w:val="24"/>
          <w:lang w:eastAsia="pl-PL"/>
        </w:rPr>
        <w:t xml:space="preserve">miasta do 50 tys. mieszkańców, a także </w:t>
      </w:r>
      <w:r w:rsidRPr="004A31A9">
        <w:rPr>
          <w:rFonts w:asciiTheme="minorHAnsi" w:eastAsia="Times New Roman" w:hAnsiTheme="minorHAnsi" w:cstheme="minorHAnsi"/>
          <w:sz w:val="24"/>
          <w:szCs w:val="24"/>
          <w:lang w:eastAsia="pl-PL"/>
        </w:rPr>
        <w:t xml:space="preserve">obszary zurbanizowane w miejscowościach </w:t>
      </w:r>
      <w:r w:rsidR="00066FC6" w:rsidRPr="004A31A9">
        <w:rPr>
          <w:rFonts w:asciiTheme="minorHAnsi" w:eastAsia="Times New Roman" w:hAnsiTheme="minorHAnsi" w:cstheme="minorHAnsi"/>
          <w:sz w:val="24"/>
          <w:szCs w:val="24"/>
          <w:lang w:eastAsia="pl-PL"/>
        </w:rPr>
        <w:t>powyżej</w:t>
      </w:r>
      <w:r w:rsidRPr="004A31A9">
        <w:rPr>
          <w:rFonts w:asciiTheme="minorHAnsi" w:eastAsia="Times New Roman" w:hAnsiTheme="minorHAnsi" w:cstheme="minorHAnsi"/>
          <w:sz w:val="24"/>
          <w:szCs w:val="24"/>
          <w:lang w:eastAsia="pl-PL"/>
        </w:rPr>
        <w:t xml:space="preserve"> 5 tys. mieszkańców. Wyłączone ze wsparcia będą gminy, na obszarze których będzie realizowane przedsięwzięcie strategiczne dotyczące systemów zagospodarowania wód opadowych i roztopowych określone w RPS </w:t>
      </w:r>
      <w:r w:rsidR="00950CE4"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w zakresie energetyki i środowiska.</w:t>
      </w:r>
    </w:p>
    <w:p w14:paraId="004C639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0D946D3F"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Właściciele nieruchomości, mieszkańcy, turyści, jednostki samorządu terytorialnego.</w:t>
      </w:r>
    </w:p>
    <w:p w14:paraId="122FCCE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4ED37E0E" w14:textId="572E6156"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761E0">
        <w:rPr>
          <w:rFonts w:asciiTheme="minorHAnsi" w:eastAsia="Times New Roman" w:hAnsiTheme="minorHAnsi" w:cstheme="minorHAnsi"/>
          <w:sz w:val="24"/>
          <w:szCs w:val="24"/>
          <w:lang w:eastAsia="pl-PL"/>
        </w:rPr>
        <w:t xml:space="preserve">munalnego, podmioty działające </w:t>
      </w:r>
      <w:r w:rsidRPr="004A31A9">
        <w:rPr>
          <w:rFonts w:asciiTheme="minorHAnsi" w:eastAsia="Times New Roman" w:hAnsiTheme="minorHAnsi" w:cstheme="minorHAnsi"/>
          <w:sz w:val="24"/>
          <w:szCs w:val="24"/>
          <w:lang w:eastAsia="pl-PL"/>
        </w:rPr>
        <w:t xml:space="preserve">w oparciu o umowę o partnerstwie publiczno-prywatnym, jednostki administracji rządowej, organizacje pozarządowe, PGL Lasy Państwowe i jego jednostki organizacyjne, </w:t>
      </w:r>
      <w:r w:rsidR="00BE272C" w:rsidRPr="004A31A9">
        <w:rPr>
          <w:rFonts w:asciiTheme="minorHAnsi" w:eastAsia="Times New Roman" w:hAnsiTheme="minorHAnsi" w:cstheme="minorHAnsi"/>
          <w:sz w:val="24"/>
          <w:szCs w:val="24"/>
          <w:lang w:eastAsia="pl-PL"/>
        </w:rPr>
        <w:t xml:space="preserve">PGW Wody Polskie, </w:t>
      </w:r>
      <w:r w:rsidRPr="004A31A9">
        <w:rPr>
          <w:rFonts w:asciiTheme="minorHAnsi" w:eastAsia="Times New Roman" w:hAnsiTheme="minorHAnsi" w:cstheme="minorHAnsi"/>
          <w:sz w:val="24"/>
          <w:szCs w:val="24"/>
          <w:lang w:eastAsia="pl-PL"/>
        </w:rPr>
        <w:t>spółki wodne, straż pożarna, policja.</w:t>
      </w:r>
    </w:p>
    <w:p w14:paraId="2297B27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30A640F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751642D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Horyzontalnie preferowane będą projekty obejmujące swoim zasięgiem jak największą powierzchnię danej zlewni, a także uzgodnione w ramach ZPT.</w:t>
      </w:r>
    </w:p>
    <w:p w14:paraId="720F9536"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projektów dotyczących budowy, rozbudowy lub przebudowy systemów zagospodarowania oraz oczyszczania wód opadowych i roztopowych w miastach preferowane będą projekty zakładające jak największy poziom redukcji zanieczyszczeń zawartych w wodach opadowych i roztopowych oraz zawierające komponenty retencjonujące wody opadowe i roztopowe.</w:t>
      </w:r>
    </w:p>
    <w:p w14:paraId="5ADC27B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projektów dotyczących budowy indywidualnych systemów zatrzymywania i zagospodarowania wód opadowych i roztopowych w miejscu ich powstawania w ramach mini programów przygotowywanych przez gminy lub stowarzyszenia założone przez </w:t>
      </w:r>
      <w:r w:rsidRPr="004A31A9">
        <w:rPr>
          <w:rFonts w:asciiTheme="minorHAnsi" w:eastAsia="Times New Roman" w:hAnsiTheme="minorHAnsi" w:cstheme="minorHAnsi"/>
          <w:sz w:val="24"/>
          <w:szCs w:val="24"/>
          <w:lang w:eastAsia="pl-PL"/>
        </w:rPr>
        <w:lastRenderedPageBreak/>
        <w:t>mieszkańców preferowane będą projekty uwzględniające udział finansowy i rzeczowy mieszkańców w realizacji projektu.</w:t>
      </w:r>
    </w:p>
    <w:p w14:paraId="4AED3F8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0AAAC48F"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przewiduje się wykorzystania instrumentów finansowych. </w:t>
      </w:r>
    </w:p>
    <w:p w14:paraId="5443635C"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3847B03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3140081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2184"/>
        <w:gridCol w:w="643"/>
        <w:gridCol w:w="685"/>
        <w:gridCol w:w="1195"/>
        <w:gridCol w:w="413"/>
        <w:gridCol w:w="336"/>
        <w:gridCol w:w="968"/>
        <w:gridCol w:w="1351"/>
        <w:gridCol w:w="643"/>
      </w:tblGrid>
      <w:tr w:rsidR="00CE289E" w:rsidRPr="004A31A9" w14:paraId="518047B5" w14:textId="77777777" w:rsidTr="00E64AF9">
        <w:trPr>
          <w:cantSplit/>
          <w:trHeight w:val="1459"/>
          <w:jc w:val="center"/>
        </w:trPr>
        <w:tc>
          <w:tcPr>
            <w:tcW w:w="230" w:type="pct"/>
            <w:vMerge w:val="restart"/>
            <w:shd w:val="clear" w:color="auto" w:fill="C6D9F1"/>
            <w:textDirection w:val="btLr"/>
            <w:vAlign w:val="center"/>
          </w:tcPr>
          <w:p w14:paraId="0084547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07" w:type="pct"/>
            <w:vMerge w:val="restart"/>
            <w:shd w:val="clear" w:color="auto" w:fill="C6D9F1"/>
            <w:textDirection w:val="btLr"/>
            <w:vAlign w:val="center"/>
          </w:tcPr>
          <w:p w14:paraId="6FA8625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82" w:type="pct"/>
            <w:vMerge w:val="restart"/>
            <w:shd w:val="clear" w:color="auto" w:fill="C6D9F1"/>
            <w:textDirection w:val="btLr"/>
            <w:vAlign w:val="center"/>
          </w:tcPr>
          <w:p w14:paraId="29D0B38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82" w:type="pct"/>
            <w:vMerge w:val="restart"/>
            <w:shd w:val="clear" w:color="auto" w:fill="C6D9F1"/>
            <w:textDirection w:val="btLr"/>
            <w:vAlign w:val="center"/>
          </w:tcPr>
          <w:p w14:paraId="4683982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37" w:type="pct"/>
            <w:vMerge w:val="restart"/>
            <w:shd w:val="clear" w:color="auto" w:fill="C6D9F1"/>
            <w:textDirection w:val="btLr"/>
            <w:vAlign w:val="center"/>
          </w:tcPr>
          <w:p w14:paraId="4171222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54" w:type="pct"/>
            <w:gridSpan w:val="3"/>
            <w:shd w:val="clear" w:color="auto" w:fill="C6D9F1"/>
            <w:textDirection w:val="btLr"/>
            <w:vAlign w:val="center"/>
          </w:tcPr>
          <w:p w14:paraId="2C371F8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88" w:type="pct"/>
            <w:vMerge w:val="restart"/>
            <w:shd w:val="clear" w:color="auto" w:fill="C6D9F1"/>
            <w:textDirection w:val="btLr"/>
            <w:vAlign w:val="center"/>
          </w:tcPr>
          <w:p w14:paraId="59C1928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20" w:type="pct"/>
            <w:vMerge w:val="restart"/>
            <w:shd w:val="clear" w:color="auto" w:fill="C6D9F1"/>
            <w:textDirection w:val="btLr"/>
            <w:vAlign w:val="center"/>
          </w:tcPr>
          <w:p w14:paraId="7220058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4254E65" w14:textId="77777777" w:rsidTr="00E64AF9">
        <w:trPr>
          <w:trHeight w:val="240"/>
          <w:jc w:val="center"/>
        </w:trPr>
        <w:tc>
          <w:tcPr>
            <w:tcW w:w="230" w:type="pct"/>
            <w:vMerge/>
          </w:tcPr>
          <w:p w14:paraId="414BD1C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07" w:type="pct"/>
            <w:vMerge/>
          </w:tcPr>
          <w:p w14:paraId="14BBB62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82" w:type="pct"/>
            <w:vMerge/>
          </w:tcPr>
          <w:p w14:paraId="0046ECF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82" w:type="pct"/>
            <w:vMerge/>
          </w:tcPr>
          <w:p w14:paraId="3BFDF64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37" w:type="pct"/>
            <w:vMerge/>
          </w:tcPr>
          <w:p w14:paraId="18DD07B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25" w:type="pct"/>
            <w:shd w:val="clear" w:color="auto" w:fill="D9D9D9"/>
            <w:vAlign w:val="center"/>
          </w:tcPr>
          <w:p w14:paraId="727EA3A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33" w:type="pct"/>
            <w:shd w:val="clear" w:color="auto" w:fill="D9D9D9"/>
            <w:vAlign w:val="center"/>
          </w:tcPr>
          <w:p w14:paraId="7F58BD7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96" w:type="pct"/>
            <w:shd w:val="clear" w:color="auto" w:fill="D9D9D9"/>
            <w:vAlign w:val="center"/>
          </w:tcPr>
          <w:p w14:paraId="0A68836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88" w:type="pct"/>
            <w:vMerge/>
          </w:tcPr>
          <w:p w14:paraId="6686AB5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20" w:type="pct"/>
            <w:vMerge/>
          </w:tcPr>
          <w:p w14:paraId="5766F72D"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79A19ACB" w14:textId="77777777" w:rsidTr="00E64AF9">
        <w:trPr>
          <w:trHeight w:val="20"/>
          <w:jc w:val="center"/>
        </w:trPr>
        <w:tc>
          <w:tcPr>
            <w:tcW w:w="230" w:type="pct"/>
            <w:vAlign w:val="center"/>
          </w:tcPr>
          <w:p w14:paraId="463D326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07" w:type="pct"/>
            <w:vAlign w:val="center"/>
          </w:tcPr>
          <w:p w14:paraId="34C2D48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Pojemność obiektów małej retencji </w:t>
            </w:r>
          </w:p>
        </w:tc>
        <w:tc>
          <w:tcPr>
            <w:tcW w:w="382" w:type="pct"/>
            <w:vAlign w:val="center"/>
          </w:tcPr>
          <w:p w14:paraId="31614E9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tys. m</w:t>
            </w:r>
            <w:r w:rsidRPr="004A31A9">
              <w:rPr>
                <w:rFonts w:asciiTheme="minorHAnsi" w:hAnsiTheme="minorHAnsi" w:cstheme="minorHAnsi"/>
                <w:sz w:val="24"/>
                <w:szCs w:val="24"/>
                <w:vertAlign w:val="superscript"/>
                <w:lang w:eastAsia="pl-PL"/>
              </w:rPr>
              <w:t>3</w:t>
            </w:r>
          </w:p>
        </w:tc>
        <w:tc>
          <w:tcPr>
            <w:tcW w:w="382" w:type="pct"/>
            <w:vAlign w:val="center"/>
          </w:tcPr>
          <w:p w14:paraId="7D0FB14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7" w:type="pct"/>
            <w:vAlign w:val="center"/>
          </w:tcPr>
          <w:p w14:paraId="5E107E6E"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vAlign w:val="center"/>
          </w:tcPr>
          <w:p w14:paraId="39CF1E33"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59C65501"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vAlign w:val="center"/>
          </w:tcPr>
          <w:p w14:paraId="28B7F655" w14:textId="3085E592" w:rsidR="00CE289E" w:rsidRPr="004A31A9" w:rsidRDefault="0076427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200</w:t>
            </w:r>
          </w:p>
        </w:tc>
        <w:tc>
          <w:tcPr>
            <w:tcW w:w="788" w:type="pct"/>
            <w:vAlign w:val="center"/>
          </w:tcPr>
          <w:p w14:paraId="3471F518"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0" w:type="pct"/>
            <w:vAlign w:val="center"/>
          </w:tcPr>
          <w:p w14:paraId="12D467D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54D28629" w14:textId="77777777" w:rsidTr="00E64AF9">
        <w:trPr>
          <w:trHeight w:val="20"/>
          <w:jc w:val="center"/>
        </w:trPr>
        <w:tc>
          <w:tcPr>
            <w:tcW w:w="230" w:type="pct"/>
            <w:vAlign w:val="center"/>
          </w:tcPr>
          <w:p w14:paraId="47BC543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07" w:type="pct"/>
            <w:vAlign w:val="center"/>
          </w:tcPr>
          <w:p w14:paraId="1EF755D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deszczowej</w:t>
            </w:r>
          </w:p>
        </w:tc>
        <w:tc>
          <w:tcPr>
            <w:tcW w:w="382" w:type="pct"/>
            <w:vAlign w:val="center"/>
          </w:tcPr>
          <w:p w14:paraId="11A4D1C1"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82" w:type="pct"/>
            <w:vAlign w:val="center"/>
          </w:tcPr>
          <w:p w14:paraId="7B0F98E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7" w:type="pct"/>
            <w:vAlign w:val="center"/>
          </w:tcPr>
          <w:p w14:paraId="2068B952"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vAlign w:val="center"/>
          </w:tcPr>
          <w:p w14:paraId="6C9A40A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vAlign w:val="center"/>
          </w:tcPr>
          <w:p w14:paraId="74AF138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vAlign w:val="center"/>
          </w:tcPr>
          <w:p w14:paraId="7B8DA36B" w14:textId="1BC4CD3C" w:rsidR="00CE289E" w:rsidRPr="004A31A9" w:rsidRDefault="000974B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788" w:type="pct"/>
            <w:vAlign w:val="center"/>
          </w:tcPr>
          <w:p w14:paraId="03C33DAE"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0" w:type="pct"/>
            <w:vAlign w:val="center"/>
          </w:tcPr>
          <w:p w14:paraId="7421EEC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1907F909" w14:textId="77777777" w:rsidTr="00E64AF9">
        <w:trPr>
          <w:trHeight w:val="20"/>
          <w:jc w:val="center"/>
        </w:trPr>
        <w:tc>
          <w:tcPr>
            <w:tcW w:w="230" w:type="pct"/>
            <w:tcBorders>
              <w:top w:val="single" w:sz="4" w:space="0" w:color="auto"/>
              <w:left w:val="single" w:sz="4" w:space="0" w:color="auto"/>
              <w:bottom w:val="single" w:sz="4" w:space="0" w:color="auto"/>
              <w:right w:val="single" w:sz="4" w:space="0" w:color="auto"/>
            </w:tcBorders>
            <w:vAlign w:val="center"/>
          </w:tcPr>
          <w:p w14:paraId="2B71B78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407" w:type="pct"/>
            <w:tcBorders>
              <w:top w:val="single" w:sz="4" w:space="0" w:color="auto"/>
              <w:left w:val="single" w:sz="4" w:space="0" w:color="auto"/>
              <w:bottom w:val="single" w:sz="4" w:space="0" w:color="auto"/>
              <w:right w:val="single" w:sz="4" w:space="0" w:color="auto"/>
            </w:tcBorders>
            <w:vAlign w:val="center"/>
          </w:tcPr>
          <w:p w14:paraId="449A6759" w14:textId="77777777" w:rsidR="00CE289E" w:rsidRPr="004A31A9" w:rsidRDefault="0020687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ludności odnoszącej</w:t>
            </w:r>
            <w:r w:rsidR="00232156" w:rsidRPr="004A31A9">
              <w:rPr>
                <w:rFonts w:asciiTheme="minorHAnsi" w:hAnsiTheme="minorHAnsi" w:cstheme="minorHAnsi"/>
                <w:sz w:val="24"/>
                <w:szCs w:val="24"/>
                <w:lang w:eastAsia="pl-PL"/>
              </w:rPr>
              <w:t xml:space="preserve"> korzyści</w:t>
            </w:r>
            <w:r w:rsidR="00CE289E" w:rsidRPr="004A31A9">
              <w:rPr>
                <w:rFonts w:asciiTheme="minorHAnsi" w:hAnsiTheme="minorHAnsi" w:cstheme="minorHAnsi"/>
                <w:sz w:val="24"/>
                <w:szCs w:val="24"/>
                <w:lang w:eastAsia="pl-PL"/>
              </w:rPr>
              <w:t xml:space="preserve"> ze środków ochrony przeciwpowodziowej</w:t>
            </w:r>
            <w:r w:rsidRPr="004A31A9">
              <w:rPr>
                <w:rFonts w:asciiTheme="minorHAnsi" w:hAnsiTheme="minorHAnsi" w:cstheme="minorHAnsi"/>
                <w:sz w:val="24"/>
                <w:szCs w:val="24"/>
                <w:lang w:eastAsia="pl-PL"/>
              </w:rPr>
              <w:t xml:space="preserve"> (CI 20</w:t>
            </w:r>
            <w:r w:rsidR="00CE289E" w:rsidRPr="004A31A9">
              <w:rPr>
                <w:rFonts w:asciiTheme="minorHAnsi" w:hAnsiTheme="minorHAnsi" w:cstheme="minorHAnsi"/>
                <w:sz w:val="24"/>
                <w:szCs w:val="24"/>
                <w:lang w:eastAsia="pl-PL"/>
              </w:rPr>
              <w:t>)</w:t>
            </w:r>
          </w:p>
        </w:tc>
        <w:tc>
          <w:tcPr>
            <w:tcW w:w="382" w:type="pct"/>
            <w:tcBorders>
              <w:top w:val="single" w:sz="4" w:space="0" w:color="auto"/>
              <w:left w:val="single" w:sz="4" w:space="0" w:color="auto"/>
              <w:bottom w:val="single" w:sz="4" w:space="0" w:color="auto"/>
              <w:right w:val="single" w:sz="4" w:space="0" w:color="auto"/>
            </w:tcBorders>
            <w:vAlign w:val="center"/>
          </w:tcPr>
          <w:p w14:paraId="727B88BC" w14:textId="77777777" w:rsidR="00CE289E" w:rsidRPr="004A31A9" w:rsidRDefault="00C40B24"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82" w:type="pct"/>
            <w:tcBorders>
              <w:top w:val="single" w:sz="4" w:space="0" w:color="auto"/>
              <w:left w:val="single" w:sz="4" w:space="0" w:color="auto"/>
              <w:bottom w:val="single" w:sz="4" w:space="0" w:color="auto"/>
              <w:right w:val="single" w:sz="4" w:space="0" w:color="auto"/>
            </w:tcBorders>
            <w:vAlign w:val="center"/>
          </w:tcPr>
          <w:p w14:paraId="08399879"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7" w:type="pct"/>
            <w:tcBorders>
              <w:top w:val="single" w:sz="4" w:space="0" w:color="auto"/>
              <w:left w:val="single" w:sz="4" w:space="0" w:color="auto"/>
              <w:bottom w:val="single" w:sz="4" w:space="0" w:color="auto"/>
              <w:right w:val="single" w:sz="4" w:space="0" w:color="auto"/>
            </w:tcBorders>
            <w:vAlign w:val="center"/>
          </w:tcPr>
          <w:p w14:paraId="249B1D52"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tcBorders>
              <w:top w:val="single" w:sz="4" w:space="0" w:color="auto"/>
              <w:left w:val="single" w:sz="4" w:space="0" w:color="auto"/>
              <w:bottom w:val="single" w:sz="4" w:space="0" w:color="auto"/>
              <w:right w:val="single" w:sz="4" w:space="0" w:color="auto"/>
            </w:tcBorders>
            <w:vAlign w:val="center"/>
          </w:tcPr>
          <w:p w14:paraId="6DC09194"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33" w:type="pct"/>
            <w:tcBorders>
              <w:top w:val="single" w:sz="4" w:space="0" w:color="auto"/>
              <w:left w:val="single" w:sz="4" w:space="0" w:color="auto"/>
              <w:bottom w:val="single" w:sz="4" w:space="0" w:color="auto"/>
              <w:right w:val="single" w:sz="4" w:space="0" w:color="auto"/>
            </w:tcBorders>
            <w:vAlign w:val="center"/>
          </w:tcPr>
          <w:p w14:paraId="0F9DBCDA"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3162A1D5" w14:textId="74A85278" w:rsidR="00CE289E" w:rsidRPr="004A31A9" w:rsidRDefault="000974BB"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600</w:t>
            </w:r>
            <w:r w:rsidR="003139D0"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788" w:type="pct"/>
            <w:tcBorders>
              <w:top w:val="single" w:sz="4" w:space="0" w:color="auto"/>
              <w:left w:val="single" w:sz="4" w:space="0" w:color="auto"/>
              <w:bottom w:val="single" w:sz="4" w:space="0" w:color="auto"/>
              <w:right w:val="single" w:sz="4" w:space="0" w:color="auto"/>
            </w:tcBorders>
            <w:vAlign w:val="center"/>
          </w:tcPr>
          <w:p w14:paraId="2FE7296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0" w:type="pct"/>
            <w:tcBorders>
              <w:top w:val="single" w:sz="4" w:space="0" w:color="auto"/>
              <w:left w:val="single" w:sz="4" w:space="0" w:color="auto"/>
              <w:bottom w:val="single" w:sz="4" w:space="0" w:color="auto"/>
              <w:right w:val="single" w:sz="4" w:space="0" w:color="auto"/>
            </w:tcBorders>
            <w:vAlign w:val="center"/>
          </w:tcPr>
          <w:p w14:paraId="522CBAD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1E99394"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6a </w:t>
      </w:r>
    </w:p>
    <w:p w14:paraId="58CF6F47" w14:textId="797D6B33"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Inwestowanie w sektor gospodarki odpadami celem wypełnienia zobowiązań okre</w:t>
      </w:r>
      <w:r w:rsidR="009761E0">
        <w:rPr>
          <w:rFonts w:asciiTheme="minorHAnsi" w:eastAsia="Times New Roman" w:hAnsiTheme="minorHAnsi" w:cstheme="minorHAnsi"/>
          <w:sz w:val="24"/>
          <w:szCs w:val="24"/>
          <w:lang w:eastAsia="pl-PL"/>
        </w:rPr>
        <w:t xml:space="preserve">ślonych w dorobku prawnym Unii </w:t>
      </w:r>
      <w:r w:rsidRPr="004A31A9">
        <w:rPr>
          <w:rFonts w:asciiTheme="minorHAnsi" w:eastAsia="Times New Roman" w:hAnsiTheme="minorHAnsi" w:cstheme="minorHAnsi"/>
          <w:sz w:val="24"/>
          <w:szCs w:val="24"/>
          <w:lang w:eastAsia="pl-PL"/>
        </w:rPr>
        <w:t>w zakresie środowiska oraz zaspokojenia wykraczających poza te zobowiązania potrzeb inwestycyjnych określonych przez państwa członkowskie.</w:t>
      </w:r>
    </w:p>
    <w:p w14:paraId="28ECE0D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22798C97"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Zwiększona efektywność systemów zagospodarowania odpadów komunalnych.</w:t>
      </w:r>
    </w:p>
    <w:p w14:paraId="2C134E74"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Rezultat</w:t>
      </w:r>
    </w:p>
    <w:p w14:paraId="7BB58A8F"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Wyzwaniem jest spełnienie krajowych i unijnych celów w zakresie gospodarki odpadami. Jak dotąd, tylko niektóre z gmin osiągnęły wymagany poziom ograniczenia masy odpadów komunalnych ulegających biodegradacji przekazanych do składowania. Ponadto niewielka część odpadów komunalnych zbierana była selektywnie. Kwestią do rozwiązania jest także konieczność osiągnięcia przez gminy wymaganych poziomów recyklingu i przygotowania do ponownego użycia frakcji materiałowych odpadów komunalnych.</w:t>
      </w:r>
    </w:p>
    <w:p w14:paraId="7E9188A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Stąd kluczowym efektem realizacji PI będzie zmniejszenie masy odpadów komunalnych przekazywanych do składowania. W tym celu i w związku z koniecznością wypełnienia zobowiązań wynikających z prawa krajowego i unijnego o wybrane elementy linii technologicznych rozbudowana zostanie część regionalnych instalacji do przetwarzania odpadów komunalnych. </w:t>
      </w:r>
    </w:p>
    <w:p w14:paraId="303486D9"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wyniku podjętej interwencji zwiększy się liczba gmin w województwie, które osiągną wymagany poziom ograniczenia masy odpadów komunalnych ulegających biodegradacji przekazanych do składowania. Rezultatem wsparcia rozwoju systemu selektywnego zbierania odpadów będzie zwiększenie masy odpadów komunalnych przekazywanych i poddawanych procesom recyklingu i odzysku. Podniesie się także poziom świadomości mieszkańców na temat właściwego postępowania z odpadami. </w:t>
      </w:r>
    </w:p>
    <w:p w14:paraId="6A26095F"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606"/>
        <w:gridCol w:w="557"/>
        <w:gridCol w:w="967"/>
        <w:gridCol w:w="644"/>
        <w:gridCol w:w="644"/>
        <w:gridCol w:w="646"/>
        <w:gridCol w:w="692"/>
        <w:gridCol w:w="690"/>
      </w:tblGrid>
      <w:tr w:rsidR="00CE289E" w:rsidRPr="004A31A9" w14:paraId="2C615624" w14:textId="77777777" w:rsidTr="003D6769">
        <w:trPr>
          <w:cantSplit/>
          <w:trHeight w:val="1765"/>
        </w:trPr>
        <w:tc>
          <w:tcPr>
            <w:tcW w:w="229" w:type="pct"/>
            <w:shd w:val="clear" w:color="auto" w:fill="C6D9F1"/>
            <w:textDirection w:val="btLr"/>
            <w:vAlign w:val="center"/>
          </w:tcPr>
          <w:p w14:paraId="504279D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2036" w:type="pct"/>
            <w:shd w:val="clear" w:color="auto" w:fill="C6D9F1"/>
            <w:textDirection w:val="btLr"/>
            <w:vAlign w:val="center"/>
          </w:tcPr>
          <w:p w14:paraId="214948B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4" w:type="pct"/>
            <w:shd w:val="clear" w:color="auto" w:fill="C6D9F1"/>
            <w:textDirection w:val="btLr"/>
            <w:vAlign w:val="center"/>
          </w:tcPr>
          <w:p w14:paraId="1378120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46" w:type="pct"/>
            <w:shd w:val="clear" w:color="auto" w:fill="C6D9F1"/>
            <w:textDirection w:val="btLr"/>
            <w:vAlign w:val="center"/>
          </w:tcPr>
          <w:p w14:paraId="0058D6E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64" w:type="pct"/>
            <w:shd w:val="clear" w:color="auto" w:fill="C6D9F1"/>
            <w:textDirection w:val="btLr"/>
            <w:vAlign w:val="center"/>
          </w:tcPr>
          <w:p w14:paraId="6B38805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64" w:type="pct"/>
            <w:shd w:val="clear" w:color="auto" w:fill="C6D9F1"/>
            <w:textDirection w:val="btLr"/>
            <w:vAlign w:val="center"/>
          </w:tcPr>
          <w:p w14:paraId="71A0FE3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365" w:type="pct"/>
            <w:shd w:val="clear" w:color="auto" w:fill="C6D9F1"/>
            <w:textDirection w:val="btLr"/>
            <w:vAlign w:val="center"/>
          </w:tcPr>
          <w:p w14:paraId="4846A15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91" w:type="pct"/>
            <w:shd w:val="clear" w:color="auto" w:fill="C6D9F1"/>
            <w:textDirection w:val="btLr"/>
            <w:vAlign w:val="center"/>
          </w:tcPr>
          <w:p w14:paraId="58A9249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90" w:type="pct"/>
            <w:shd w:val="clear" w:color="auto" w:fill="C6D9F1"/>
            <w:textDirection w:val="btLr"/>
            <w:vAlign w:val="center"/>
          </w:tcPr>
          <w:p w14:paraId="6BEE348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7DF9C855" w14:textId="77777777" w:rsidTr="003D6769">
        <w:trPr>
          <w:trHeight w:val="20"/>
        </w:trPr>
        <w:tc>
          <w:tcPr>
            <w:tcW w:w="229" w:type="pct"/>
            <w:vAlign w:val="center"/>
          </w:tcPr>
          <w:p w14:paraId="2D3260B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2036" w:type="pct"/>
            <w:vAlign w:val="center"/>
          </w:tcPr>
          <w:p w14:paraId="00B645A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Udział odpadów komunalnych niepodlegających składowaniu w ogólnej masie odpadów komunalnych wytworzonych</w:t>
            </w:r>
          </w:p>
        </w:tc>
        <w:tc>
          <w:tcPr>
            <w:tcW w:w="314" w:type="pct"/>
            <w:vAlign w:val="center"/>
          </w:tcPr>
          <w:p w14:paraId="6B9B997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46" w:type="pct"/>
            <w:vAlign w:val="center"/>
          </w:tcPr>
          <w:p w14:paraId="4B5C77F3"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364" w:type="pct"/>
            <w:vAlign w:val="center"/>
          </w:tcPr>
          <w:p w14:paraId="3572905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28,2</w:t>
            </w:r>
          </w:p>
        </w:tc>
        <w:tc>
          <w:tcPr>
            <w:tcW w:w="364" w:type="pct"/>
            <w:vAlign w:val="center"/>
          </w:tcPr>
          <w:p w14:paraId="071895D4" w14:textId="77777777" w:rsidR="00CE289E" w:rsidRPr="004A31A9" w:rsidRDefault="00CE289E" w:rsidP="00971256">
            <w:pPr>
              <w:spacing w:after="0" w:line="360" w:lineRule="auto"/>
              <w:ind w:left="-108" w:right="-111"/>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365" w:type="pct"/>
            <w:vAlign w:val="center"/>
          </w:tcPr>
          <w:p w14:paraId="5538A44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w:t>
            </w:r>
          </w:p>
        </w:tc>
        <w:tc>
          <w:tcPr>
            <w:tcW w:w="391" w:type="pct"/>
            <w:vAlign w:val="center"/>
          </w:tcPr>
          <w:p w14:paraId="790335D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390" w:type="pct"/>
            <w:vAlign w:val="center"/>
          </w:tcPr>
          <w:p w14:paraId="0B34A71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7287559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4CEAA312"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607ECC11" w14:textId="12890203"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rPr>
        <w:lastRenderedPageBreak/>
        <w:t>Realizowane projekty będą obejmować infrastrukturę niezbędną do zapewnienia kompleksowej gospodarki odpadami w województwie, zaplanowanej zgodnie z hierarchią postępowania z odpadami.</w:t>
      </w:r>
      <w:r w:rsidRPr="004A31A9">
        <w:rPr>
          <w:rFonts w:asciiTheme="minorHAnsi" w:eastAsia="Times New Roman" w:hAnsiTheme="minorHAnsi" w:cstheme="minorHAnsi"/>
          <w:sz w:val="24"/>
          <w:szCs w:val="24"/>
          <w:lang w:eastAsia="pl-PL"/>
        </w:rPr>
        <w:t xml:space="preserve"> Wspierane będą projekty mające na celu osiągnięcie wymaganych poziomów recyklingu i odzysku odpadów komunalnych, z wyłączeniem termicznego przekształcania odpadów. Projekty będą zaplanowane w oparciu o selektywną zbiórkę odpadów u źródła. Finansowane będą wyłącznie projekty wynikające z planu inwestycyjnego dotyczącego gospodarki odpadami komunalnymi opracowanego przez samorząd województwa, który będzie stanowił załącznik do planu gospodarki odpadami dla województwa pomorskiego.</w:t>
      </w:r>
    </w:p>
    <w:p w14:paraId="7B67A2E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Dofinansowywane będą przedsięwzięcia związane z </w:t>
      </w:r>
      <w:r w:rsidRPr="004A31A9">
        <w:rPr>
          <w:rFonts w:asciiTheme="minorHAnsi" w:eastAsia="Times New Roman" w:hAnsiTheme="minorHAnsi" w:cstheme="minorHAnsi"/>
          <w:sz w:val="24"/>
          <w:szCs w:val="24"/>
          <w:u w:val="single"/>
          <w:lang w:eastAsia="pl-PL"/>
        </w:rPr>
        <w:t>rozwojem infrastruktury selektywnego zbierania odpadów komunalnych</w:t>
      </w:r>
      <w:r w:rsidRPr="004A31A9">
        <w:rPr>
          <w:rFonts w:asciiTheme="minorHAnsi" w:eastAsia="Times New Roman" w:hAnsiTheme="minorHAnsi" w:cstheme="minorHAnsi"/>
          <w:sz w:val="24"/>
          <w:szCs w:val="24"/>
          <w:lang w:eastAsia="pl-PL"/>
        </w:rPr>
        <w:t xml:space="preserve">, w szczególności punkty selektywnego zbierania odpadów komunalnych, w tym wyposażone w segment napraw i ponownego wykorzystania oraz punkty zbierania zużytego sprzętu elektrycznego i elektronicznego pochodzącego z gospodarstw domowych. Wsparcie uzyskają także projekty polegające na budowie instalacji odzysku, w tym recyklingu poszczególnych rodzajów odpadów komunalnych. </w:t>
      </w:r>
    </w:p>
    <w:p w14:paraId="51E18C5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t>
      </w:r>
      <w:r w:rsidRPr="004A31A9">
        <w:rPr>
          <w:rFonts w:asciiTheme="minorHAnsi" w:eastAsia="Times New Roman" w:hAnsiTheme="minorHAnsi" w:cstheme="minorHAnsi"/>
          <w:sz w:val="24"/>
          <w:szCs w:val="24"/>
          <w:u w:val="single"/>
          <w:lang w:eastAsia="pl-PL"/>
        </w:rPr>
        <w:t>zakresie mechaniczno-biologicznego przetwarzania odpadów</w:t>
      </w:r>
      <w:r w:rsidRPr="004A31A9">
        <w:rPr>
          <w:rFonts w:asciiTheme="minorHAnsi" w:eastAsia="Times New Roman" w:hAnsiTheme="minorHAnsi" w:cstheme="minorHAnsi"/>
          <w:sz w:val="24"/>
          <w:szCs w:val="24"/>
          <w:lang w:eastAsia="pl-PL"/>
        </w:rPr>
        <w:t xml:space="preserve"> realizowane będą wyłącznie projekty prowadzące do </w:t>
      </w:r>
      <w:r w:rsidR="00384EBA" w:rsidRPr="004A31A9">
        <w:rPr>
          <w:rFonts w:asciiTheme="minorHAnsi" w:eastAsia="Times New Roman" w:hAnsiTheme="minorHAnsi" w:cstheme="minorHAnsi"/>
          <w:sz w:val="24"/>
          <w:szCs w:val="24"/>
          <w:lang w:eastAsia="pl-PL"/>
        </w:rPr>
        <w:t xml:space="preserve">poprawy efektywności procesów recyklingu w </w:t>
      </w:r>
      <w:r w:rsidRPr="004A31A9">
        <w:rPr>
          <w:rFonts w:asciiTheme="minorHAnsi" w:eastAsia="Times New Roman" w:hAnsiTheme="minorHAnsi" w:cstheme="minorHAnsi"/>
          <w:sz w:val="24"/>
          <w:szCs w:val="24"/>
          <w:lang w:eastAsia="pl-PL"/>
        </w:rPr>
        <w:t xml:space="preserve">istniejących </w:t>
      </w:r>
      <w:r w:rsidR="00384EBA" w:rsidRPr="004A31A9">
        <w:rPr>
          <w:rFonts w:asciiTheme="minorHAnsi" w:eastAsia="Times New Roman" w:hAnsiTheme="minorHAnsi" w:cstheme="minorHAnsi"/>
          <w:sz w:val="24"/>
          <w:szCs w:val="24"/>
          <w:lang w:eastAsia="pl-PL"/>
        </w:rPr>
        <w:t xml:space="preserve">instalacjach </w:t>
      </w:r>
      <w:r w:rsidRPr="004A31A9">
        <w:rPr>
          <w:rFonts w:asciiTheme="minorHAnsi" w:eastAsia="Times New Roman" w:hAnsiTheme="minorHAnsi" w:cstheme="minorHAnsi"/>
          <w:sz w:val="24"/>
          <w:szCs w:val="24"/>
          <w:lang w:eastAsia="pl-PL"/>
        </w:rPr>
        <w:t>mechaniczno-biologicznego przetwarzania odpadów, wskazanych w obowiązującym planie gospodarki odpadami dla województwa pomorskiego jako regionalne instalacje do przetwarzania odpadów komunalnych, w tym przede wszystkim instalacje do przetwarzania selektywnie zbieranych bioodpadów.</w:t>
      </w:r>
      <w:r w:rsidR="006D4ADB" w:rsidRPr="004A31A9">
        <w:rPr>
          <w:rFonts w:asciiTheme="minorHAnsi" w:eastAsia="Times New Roman" w:hAnsiTheme="minorHAnsi" w:cstheme="minorHAnsi"/>
          <w:sz w:val="24"/>
          <w:szCs w:val="24"/>
          <w:lang w:eastAsia="pl-PL"/>
        </w:rPr>
        <w:t xml:space="preserve"> Wsparcie nie będzie udzielane na budowę nowych instalacji </w:t>
      </w:r>
      <w:proofErr w:type="spellStart"/>
      <w:r w:rsidR="006D4ADB" w:rsidRPr="004A31A9">
        <w:rPr>
          <w:rFonts w:asciiTheme="minorHAnsi" w:eastAsia="Times New Roman" w:hAnsiTheme="minorHAnsi" w:cstheme="minorHAnsi"/>
          <w:sz w:val="24"/>
          <w:szCs w:val="24"/>
          <w:lang w:eastAsia="pl-PL"/>
        </w:rPr>
        <w:t>mechniczno</w:t>
      </w:r>
      <w:proofErr w:type="spellEnd"/>
      <w:r w:rsidR="006D4ADB" w:rsidRPr="004A31A9">
        <w:rPr>
          <w:rFonts w:asciiTheme="minorHAnsi" w:eastAsia="Times New Roman" w:hAnsiTheme="minorHAnsi" w:cstheme="minorHAnsi"/>
          <w:sz w:val="24"/>
          <w:szCs w:val="24"/>
          <w:lang w:eastAsia="pl-PL"/>
        </w:rPr>
        <w:t xml:space="preserve">-biologicznego przetwarzania odpadów lub na działania prowadzące do zwiększania mocy przerobowych istniejących instalacji </w:t>
      </w:r>
      <w:r w:rsidR="00B73CEB" w:rsidRPr="004A31A9">
        <w:rPr>
          <w:rFonts w:asciiTheme="minorHAnsi" w:eastAsia="Times New Roman" w:hAnsiTheme="minorHAnsi" w:cstheme="minorHAnsi"/>
          <w:sz w:val="24"/>
          <w:szCs w:val="24"/>
          <w:lang w:eastAsia="pl-PL"/>
        </w:rPr>
        <w:t xml:space="preserve">w zakresie przetwarzania zmieszanych odpadów komunalnych. </w:t>
      </w:r>
    </w:p>
    <w:p w14:paraId="54D22C1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także realizację przedsięwzięć związanych z </w:t>
      </w:r>
      <w:r w:rsidRPr="004A31A9">
        <w:rPr>
          <w:rFonts w:asciiTheme="minorHAnsi" w:eastAsia="Times New Roman" w:hAnsiTheme="minorHAnsi" w:cstheme="minorHAnsi"/>
          <w:sz w:val="24"/>
          <w:szCs w:val="24"/>
          <w:u w:val="single"/>
          <w:lang w:eastAsia="pl-PL"/>
        </w:rPr>
        <w:t>zagospodarowaniem odpadów ulegających biodegradacji</w:t>
      </w:r>
      <w:r w:rsidRPr="004A31A9">
        <w:rPr>
          <w:rFonts w:asciiTheme="minorHAnsi" w:eastAsia="Times New Roman" w:hAnsiTheme="minorHAnsi" w:cstheme="minorHAnsi"/>
          <w:sz w:val="24"/>
          <w:szCs w:val="24"/>
          <w:lang w:eastAsia="pl-PL"/>
        </w:rPr>
        <w:t xml:space="preserve"> wraz z równoległym rozwojem systemów selektywnego zbierania tych odpadów. W tym zakresie realizowane będą wyłącznie projekty prowadzące do ograniczenia masy składowanych odpadów tej grupy.</w:t>
      </w:r>
    </w:p>
    <w:p w14:paraId="1DF24E91" w14:textId="1A0E6931"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Możliwe będzie także wsparcie dla projektów polegających na budowie lub rozbudowie instalacji do odzysku komunalnych osadów ściekowych, co do zasady zlokalizowanych na </w:t>
      </w:r>
      <w:r w:rsidRPr="004A31A9">
        <w:rPr>
          <w:rFonts w:asciiTheme="minorHAnsi" w:eastAsia="Times New Roman" w:hAnsiTheme="minorHAnsi" w:cstheme="minorHAnsi"/>
          <w:sz w:val="24"/>
          <w:szCs w:val="24"/>
          <w:lang w:eastAsia="pl-PL"/>
        </w:rPr>
        <w:lastRenderedPageBreak/>
        <w:t>terenie RIPOK wskazanych w obowiązującym planie gospodarki odpadami dla województwa pomorskiego.</w:t>
      </w:r>
    </w:p>
    <w:p w14:paraId="73BCCCD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uzasadnionych przypadkach, w celu optymalizacji procesu transportu odpadów komunalnych, wsparcie uzyskają projekty budowy stacji przeładunkowych odpadów.</w:t>
      </w:r>
    </w:p>
    <w:p w14:paraId="2D0B4ED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możliwa będzie realizacja działań informacyjno-edukacyjnych w zakresie zapobiegania powstawania odpadów, właściwego postępowania z odpadami oraz odzysku i recyklingu, w tym szczególnie w zakresie efektów podejmowanej interwencji.</w:t>
      </w:r>
    </w:p>
    <w:p w14:paraId="25DC55F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wsparcia dla inwestycji w zakresie składowania odpadów.</w:t>
      </w:r>
    </w:p>
    <w:p w14:paraId="10DA9FA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2E2A8E2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319B22AA"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78DA0B6"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indywidualni użytkownicy zasobów środowiska.</w:t>
      </w:r>
    </w:p>
    <w:p w14:paraId="7F5B2E7F"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6813A9CE" w14:textId="5970CF08"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50CE4" w:rsidRPr="004A31A9">
        <w:rPr>
          <w:rFonts w:asciiTheme="minorHAnsi" w:eastAsia="Times New Roman" w:hAnsiTheme="minorHAnsi" w:cstheme="minorHAnsi"/>
          <w:sz w:val="24"/>
          <w:szCs w:val="24"/>
          <w:lang w:eastAsia="pl-PL"/>
        </w:rPr>
        <w:t xml:space="preserve">munalnego, podmioty działające </w:t>
      </w:r>
      <w:r w:rsidRPr="004A31A9">
        <w:rPr>
          <w:rFonts w:asciiTheme="minorHAnsi" w:eastAsia="Times New Roman" w:hAnsiTheme="minorHAnsi" w:cstheme="minorHAnsi"/>
          <w:sz w:val="24"/>
          <w:szCs w:val="24"/>
          <w:lang w:eastAsia="pl-PL"/>
        </w:rPr>
        <w:t>w oparciu o umowę o partnerstwie publiczno-prywatnym, organizacje pozarządowe, PGL Lasy Państwowe i jego jednostki organizacyjne, przedsiębiorcy.</w:t>
      </w:r>
    </w:p>
    <w:p w14:paraId="556644C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F69C40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27917DA2"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138D81D3" w14:textId="77777777" w:rsidR="00CE289E" w:rsidRPr="004A31A9"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angażujące kapitał prywatny,</w:t>
      </w:r>
    </w:p>
    <w:p w14:paraId="36BA4A8D" w14:textId="77777777" w:rsidR="00CE289E" w:rsidRPr="004A31A9"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efektywne rozwiązania technologiczne,</w:t>
      </w:r>
    </w:p>
    <w:p w14:paraId="23CAE754" w14:textId="77777777" w:rsidR="00CE289E" w:rsidRPr="004A31A9"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maksymalizujące redukcję negatywnych oddziaływań środowiskowych, w szczególności ograniczenie masy składowanych odpadów komunalnych oraz poprawę efektywności wykorzystania zasobów, </w:t>
      </w:r>
    </w:p>
    <w:p w14:paraId="3A194EC4" w14:textId="77777777" w:rsidR="00CE289E" w:rsidRPr="004A31A9"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lastRenderedPageBreak/>
        <w:t xml:space="preserve">sprzyjające tworzeniu warunków dla wysokiej aktywności mieszkańców, w tym kształtowaniu </w:t>
      </w:r>
      <w:r w:rsidRPr="004A31A9">
        <w:rPr>
          <w:rFonts w:asciiTheme="minorHAnsi" w:eastAsia="Times New Roman" w:hAnsiTheme="minorHAnsi" w:cstheme="minorHAnsi"/>
          <w:sz w:val="24"/>
          <w:szCs w:val="24"/>
          <w:lang w:eastAsia="pl-PL"/>
        </w:rPr>
        <w:br/>
        <w:t>i umacnianiu pożądanych postaw proekologicznych,</w:t>
      </w:r>
    </w:p>
    <w:p w14:paraId="77EF9974" w14:textId="77777777" w:rsidR="00CE289E" w:rsidRPr="004A31A9"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3DDEF8B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DF77A64"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przewiduje się wykorzystania instrumentów finansowych. </w:t>
      </w:r>
    </w:p>
    <w:p w14:paraId="0A1F0AE0"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A7C1A63" w14:textId="23B61F31" w:rsidR="00950CE4" w:rsidRPr="009761E0"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w:t>
      </w:r>
      <w:r w:rsidR="009761E0">
        <w:rPr>
          <w:rFonts w:asciiTheme="minorHAnsi" w:eastAsia="Times New Roman" w:hAnsiTheme="minorHAnsi" w:cstheme="minorHAnsi"/>
          <w:sz w:val="24"/>
          <w:szCs w:val="24"/>
          <w:lang w:eastAsia="pl-PL"/>
        </w:rPr>
        <w:t>dentyfikowano dużych projektów.</w:t>
      </w:r>
    </w:p>
    <w:p w14:paraId="760D1D28"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2241"/>
        <w:gridCol w:w="694"/>
        <w:gridCol w:w="694"/>
        <w:gridCol w:w="1106"/>
        <w:gridCol w:w="414"/>
        <w:gridCol w:w="415"/>
        <w:gridCol w:w="415"/>
        <w:gridCol w:w="1250"/>
        <w:gridCol w:w="1250"/>
      </w:tblGrid>
      <w:tr w:rsidR="00CE289E" w:rsidRPr="004A31A9" w14:paraId="16CD60F2" w14:textId="77777777" w:rsidTr="003D6769">
        <w:trPr>
          <w:cantSplit/>
          <w:trHeight w:val="1426"/>
          <w:jc w:val="center"/>
        </w:trPr>
        <w:tc>
          <w:tcPr>
            <w:tcW w:w="224" w:type="pct"/>
            <w:vMerge w:val="restart"/>
            <w:shd w:val="clear" w:color="auto" w:fill="C6D9F1"/>
            <w:textDirection w:val="btLr"/>
            <w:vAlign w:val="center"/>
          </w:tcPr>
          <w:p w14:paraId="7024758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62" w:type="pct"/>
            <w:vMerge w:val="restart"/>
            <w:shd w:val="clear" w:color="auto" w:fill="C6D9F1"/>
            <w:textDirection w:val="btLr"/>
            <w:vAlign w:val="center"/>
          </w:tcPr>
          <w:p w14:paraId="41BD8865"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91" w:type="pct"/>
            <w:vMerge w:val="restart"/>
            <w:shd w:val="clear" w:color="auto" w:fill="C6D9F1"/>
            <w:textDirection w:val="btLr"/>
            <w:vAlign w:val="center"/>
          </w:tcPr>
          <w:p w14:paraId="1F26682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1" w:type="pct"/>
            <w:vMerge w:val="restart"/>
            <w:shd w:val="clear" w:color="auto" w:fill="C6D9F1"/>
            <w:textDirection w:val="btLr"/>
            <w:vAlign w:val="center"/>
          </w:tcPr>
          <w:p w14:paraId="1F7580D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623" w:type="pct"/>
            <w:vMerge w:val="restart"/>
            <w:shd w:val="clear" w:color="auto" w:fill="C6D9F1"/>
            <w:textDirection w:val="btLr"/>
            <w:vAlign w:val="center"/>
          </w:tcPr>
          <w:p w14:paraId="79DDBE6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01" w:type="pct"/>
            <w:gridSpan w:val="3"/>
            <w:shd w:val="clear" w:color="auto" w:fill="C6D9F1"/>
            <w:textDirection w:val="btLr"/>
            <w:vAlign w:val="center"/>
          </w:tcPr>
          <w:p w14:paraId="4ADE7BF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04" w:type="pct"/>
            <w:vMerge w:val="restart"/>
            <w:shd w:val="clear" w:color="auto" w:fill="C6D9F1"/>
            <w:textDirection w:val="btLr"/>
            <w:vAlign w:val="center"/>
          </w:tcPr>
          <w:p w14:paraId="54477B7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704" w:type="pct"/>
            <w:vMerge w:val="restart"/>
            <w:shd w:val="clear" w:color="auto" w:fill="C6D9F1"/>
            <w:textDirection w:val="btLr"/>
            <w:vAlign w:val="center"/>
          </w:tcPr>
          <w:p w14:paraId="5557726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05E926B1" w14:textId="77777777" w:rsidTr="003D6769">
        <w:trPr>
          <w:trHeight w:val="269"/>
          <w:jc w:val="center"/>
        </w:trPr>
        <w:tc>
          <w:tcPr>
            <w:tcW w:w="224" w:type="pct"/>
            <w:vMerge/>
          </w:tcPr>
          <w:p w14:paraId="600CD0D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62" w:type="pct"/>
            <w:vMerge/>
          </w:tcPr>
          <w:p w14:paraId="66B5D44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91" w:type="pct"/>
            <w:vMerge/>
          </w:tcPr>
          <w:p w14:paraId="689C81E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91" w:type="pct"/>
            <w:vMerge/>
          </w:tcPr>
          <w:p w14:paraId="57304EE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623" w:type="pct"/>
            <w:vMerge/>
          </w:tcPr>
          <w:p w14:paraId="7350323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3" w:type="pct"/>
            <w:shd w:val="clear" w:color="auto" w:fill="D9D9D9"/>
            <w:vAlign w:val="center"/>
          </w:tcPr>
          <w:p w14:paraId="66A40F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4" w:type="pct"/>
            <w:shd w:val="clear" w:color="auto" w:fill="D9D9D9"/>
            <w:vAlign w:val="center"/>
          </w:tcPr>
          <w:p w14:paraId="3EFC03A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34" w:type="pct"/>
            <w:shd w:val="clear" w:color="auto" w:fill="D9D9D9"/>
            <w:vAlign w:val="center"/>
          </w:tcPr>
          <w:p w14:paraId="6524D02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04" w:type="pct"/>
            <w:vMerge/>
          </w:tcPr>
          <w:p w14:paraId="5052EBC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4" w:type="pct"/>
            <w:vMerge/>
          </w:tcPr>
          <w:p w14:paraId="182CB359"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32B27CF8" w14:textId="77777777" w:rsidTr="003D6769">
        <w:trPr>
          <w:trHeight w:val="482"/>
          <w:jc w:val="center"/>
        </w:trPr>
        <w:tc>
          <w:tcPr>
            <w:tcW w:w="224" w:type="pct"/>
            <w:vAlign w:val="center"/>
          </w:tcPr>
          <w:p w14:paraId="5C7E011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62" w:type="pct"/>
            <w:vAlign w:val="center"/>
          </w:tcPr>
          <w:p w14:paraId="68FD5A7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obiektów gospodarowania odpadami</w:t>
            </w:r>
          </w:p>
        </w:tc>
        <w:tc>
          <w:tcPr>
            <w:tcW w:w="391" w:type="pct"/>
            <w:vAlign w:val="center"/>
          </w:tcPr>
          <w:p w14:paraId="5A84C2D9" w14:textId="77777777" w:rsidR="00CE289E" w:rsidRPr="004A31A9" w:rsidRDefault="008A0EEF"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w:t>
            </w:r>
            <w:r w:rsidR="00CE289E" w:rsidRPr="004A31A9">
              <w:rPr>
                <w:rFonts w:asciiTheme="minorHAnsi" w:hAnsiTheme="minorHAnsi" w:cstheme="minorHAnsi"/>
                <w:sz w:val="24"/>
                <w:szCs w:val="24"/>
                <w:lang w:eastAsia="pl-PL"/>
              </w:rPr>
              <w:t>zt.</w:t>
            </w:r>
          </w:p>
        </w:tc>
        <w:tc>
          <w:tcPr>
            <w:tcW w:w="391" w:type="pct"/>
            <w:vAlign w:val="center"/>
          </w:tcPr>
          <w:p w14:paraId="3233F871"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23" w:type="pct"/>
            <w:vAlign w:val="center"/>
          </w:tcPr>
          <w:p w14:paraId="0ECED953"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3" w:type="pct"/>
            <w:vAlign w:val="center"/>
          </w:tcPr>
          <w:p w14:paraId="3074099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6E9FACEE"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7EBA1B92" w14:textId="7870ABB8" w:rsidR="00CE289E" w:rsidRPr="004A31A9" w:rsidRDefault="00EF244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w:t>
            </w:r>
          </w:p>
        </w:tc>
        <w:tc>
          <w:tcPr>
            <w:tcW w:w="704" w:type="pct"/>
            <w:vAlign w:val="center"/>
          </w:tcPr>
          <w:p w14:paraId="44C0ACA5"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w:t>
            </w:r>
          </w:p>
          <w:p w14:paraId="2EAC127B"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704" w:type="pct"/>
            <w:vAlign w:val="center"/>
          </w:tcPr>
          <w:p w14:paraId="1A4DB8A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47111CF"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p>
    <w:p w14:paraId="00C4F244" w14:textId="77777777" w:rsidR="00CE289E" w:rsidRPr="004A31A9"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6b </w:t>
      </w:r>
    </w:p>
    <w:p w14:paraId="1E8ED9CC"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Inwestowanie w sektor gospodarki wodnej celem wypełnienia zobowiązań określonych w dorobku prawnym Unii w zakresie środowiska oraz zaspokojenia wykraczających poza te zobowiązania potrzeb inwestycyjnych, określonych przez państwa członkowskie</w:t>
      </w:r>
    </w:p>
    <w:p w14:paraId="69461856"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41208D8C"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r w:rsidR="005967C2" w:rsidRPr="004A31A9">
        <w:rPr>
          <w:rFonts w:asciiTheme="minorHAnsi" w:eastAsia="Times New Roman" w:hAnsiTheme="minorHAnsi" w:cstheme="minorHAnsi"/>
          <w:sz w:val="24"/>
          <w:szCs w:val="24"/>
          <w:lang w:eastAsia="pl-PL"/>
        </w:rPr>
        <w:t>.</w:t>
      </w:r>
    </w:p>
    <w:p w14:paraId="18E2FE0B"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Rezultat</w:t>
      </w:r>
    </w:p>
    <w:p w14:paraId="573898BA" w14:textId="2307952A" w:rsidR="00CE289E" w:rsidRPr="004A31A9" w:rsidRDefault="00CE289E" w:rsidP="00971256">
      <w:pPr>
        <w:spacing w:after="60" w:line="360" w:lineRule="auto"/>
        <w:rPr>
          <w:rFonts w:asciiTheme="minorHAnsi" w:eastAsia="EUAlbertina-Bold-Identity-H" w:hAnsiTheme="minorHAnsi" w:cstheme="minorHAnsi"/>
          <w:b/>
          <w:bCs/>
          <w:sz w:val="24"/>
          <w:szCs w:val="24"/>
          <w:lang w:eastAsia="pl-PL"/>
        </w:rPr>
      </w:pPr>
      <w:r w:rsidRPr="004A31A9">
        <w:rPr>
          <w:rFonts w:asciiTheme="minorHAnsi" w:eastAsia="Times New Roman" w:hAnsiTheme="minorHAnsi" w:cstheme="minorHAnsi"/>
          <w:sz w:val="24"/>
          <w:szCs w:val="24"/>
          <w:lang w:eastAsia="pl-PL"/>
        </w:rPr>
        <w:t xml:space="preserve">W regionie wciąż występują deficyty w rozwoju sieci kanalizacji sanitarnej i oczyszczalni ścieków. Obserwuje się duże dysproporcje między obszarami miejskimi i wiejskimi w zakresie </w:t>
      </w:r>
      <w:r w:rsidRPr="004A31A9">
        <w:rPr>
          <w:rFonts w:asciiTheme="minorHAnsi" w:eastAsia="Times New Roman" w:hAnsiTheme="minorHAnsi" w:cstheme="minorHAnsi"/>
          <w:sz w:val="24"/>
          <w:szCs w:val="24"/>
          <w:lang w:eastAsia="pl-PL"/>
        </w:rPr>
        <w:lastRenderedPageBreak/>
        <w:t>dostępu do systemów odbioru i oczyszczania ścieków komunalnych. Wyzwaniem jest wypełnienie zobowiązań akcesyjnych oraz osiągnięcie celów określonych w Dyrektywie dotyczącej oczyszczania ścieków komunalnych, które spełnia mniej niż jedna trzecia aglomeracji w województwie.</w:t>
      </w:r>
    </w:p>
    <w:p w14:paraId="31480245" w14:textId="77818BD3" w:rsidR="00602624"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ograniczenie emisji zanieczyszczeń do wód i poprawa ich jakości. Aglomeracje ściekowe, które nie spełniają zobowiązań </w:t>
      </w:r>
      <w:r w:rsidR="009761E0">
        <w:rPr>
          <w:rFonts w:asciiTheme="minorHAnsi" w:eastAsia="Times New Roman" w:hAnsiTheme="minorHAnsi" w:cstheme="minorHAnsi"/>
          <w:sz w:val="24"/>
          <w:szCs w:val="24"/>
          <w:lang w:eastAsia="pl-PL"/>
        </w:rPr>
        <w:t xml:space="preserve">akcesyjnych zostaną wyposażone </w:t>
      </w:r>
      <w:r w:rsidRPr="004A31A9">
        <w:rPr>
          <w:rFonts w:asciiTheme="minorHAnsi" w:eastAsia="Times New Roman" w:hAnsiTheme="minorHAnsi" w:cstheme="minorHAnsi"/>
          <w:sz w:val="24"/>
          <w:szCs w:val="24"/>
          <w:lang w:eastAsia="pl-PL"/>
        </w:rPr>
        <w:t>w systemy zbiorczego odprowadzania ścieków komunalnych oraz oczyszczalnie ściekó</w:t>
      </w:r>
      <w:r w:rsidR="009761E0">
        <w:rPr>
          <w:rFonts w:asciiTheme="minorHAnsi" w:eastAsia="Times New Roman" w:hAnsiTheme="minorHAnsi" w:cstheme="minorHAnsi"/>
          <w:sz w:val="24"/>
          <w:szCs w:val="24"/>
          <w:lang w:eastAsia="pl-PL"/>
        </w:rPr>
        <w:t xml:space="preserve">w zgodnie </w:t>
      </w:r>
      <w:r w:rsidRPr="004A31A9">
        <w:rPr>
          <w:rFonts w:asciiTheme="minorHAnsi" w:eastAsia="Times New Roman" w:hAnsiTheme="minorHAnsi" w:cstheme="minorHAnsi"/>
          <w:sz w:val="24"/>
          <w:szCs w:val="24"/>
          <w:lang w:eastAsia="pl-PL"/>
        </w:rPr>
        <w:t>z zapisami Krajowego Programu Oczyszczania Ścieków Komunalnych. Tym samym, zwiększy się odsetek ludności korzystającej z kanalizacji sanitarnej i oczyszczalni ścieków szczególnie na obszarach wiejskich. Ponadto kilkudziesięciu tysiącom mieszkańców Żuław zostaną zapewnione dostawy wo</w:t>
      </w:r>
      <w:r w:rsidR="00602624" w:rsidRPr="004A31A9">
        <w:rPr>
          <w:rFonts w:asciiTheme="minorHAnsi" w:eastAsia="Times New Roman" w:hAnsiTheme="minorHAnsi" w:cstheme="minorHAnsi"/>
          <w:sz w:val="24"/>
          <w:szCs w:val="24"/>
          <w:lang w:eastAsia="pl-PL"/>
        </w:rPr>
        <w:t xml:space="preserve">dy pitnej </w:t>
      </w:r>
      <w:r w:rsidR="00602624" w:rsidRPr="004A31A9">
        <w:rPr>
          <w:rFonts w:asciiTheme="minorHAnsi" w:eastAsia="Times New Roman" w:hAnsiTheme="minorHAnsi" w:cstheme="minorHAnsi"/>
          <w:sz w:val="24"/>
          <w:szCs w:val="24"/>
          <w:lang w:eastAsia="pl-PL"/>
        </w:rPr>
        <w:br/>
        <w:t>o właściwej jakości.</w:t>
      </w:r>
    </w:p>
    <w:p w14:paraId="328BDDB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221"/>
        <w:gridCol w:w="889"/>
        <w:gridCol w:w="889"/>
        <w:gridCol w:w="889"/>
        <w:gridCol w:w="889"/>
        <w:gridCol w:w="889"/>
        <w:gridCol w:w="889"/>
        <w:gridCol w:w="891"/>
      </w:tblGrid>
      <w:tr w:rsidR="00CE289E" w:rsidRPr="004A31A9" w14:paraId="4673AAE9" w14:textId="77777777" w:rsidTr="003D6769">
        <w:trPr>
          <w:cantSplit/>
          <w:trHeight w:val="1470"/>
        </w:trPr>
        <w:tc>
          <w:tcPr>
            <w:tcW w:w="230" w:type="pct"/>
            <w:shd w:val="clear" w:color="auto" w:fill="C6D9F1"/>
            <w:textDirection w:val="btLr"/>
            <w:vAlign w:val="center"/>
          </w:tcPr>
          <w:p w14:paraId="3AC5AEB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55" w:type="pct"/>
            <w:shd w:val="clear" w:color="auto" w:fill="C6D9F1"/>
            <w:textDirection w:val="btLr"/>
            <w:vAlign w:val="center"/>
          </w:tcPr>
          <w:p w14:paraId="4CCC784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02" w:type="pct"/>
            <w:shd w:val="clear" w:color="auto" w:fill="C6D9F1"/>
            <w:textDirection w:val="btLr"/>
            <w:vAlign w:val="center"/>
          </w:tcPr>
          <w:p w14:paraId="5B2EEE7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02" w:type="pct"/>
            <w:shd w:val="clear" w:color="auto" w:fill="C6D9F1"/>
            <w:textDirection w:val="btLr"/>
            <w:vAlign w:val="center"/>
          </w:tcPr>
          <w:p w14:paraId="327E5D2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502" w:type="pct"/>
            <w:shd w:val="clear" w:color="auto" w:fill="C6D9F1"/>
            <w:textDirection w:val="btLr"/>
            <w:vAlign w:val="center"/>
          </w:tcPr>
          <w:p w14:paraId="34C8CE4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502" w:type="pct"/>
            <w:shd w:val="clear" w:color="auto" w:fill="C6D9F1"/>
            <w:textDirection w:val="btLr"/>
            <w:vAlign w:val="center"/>
          </w:tcPr>
          <w:p w14:paraId="169D5DB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502" w:type="pct"/>
            <w:shd w:val="clear" w:color="auto" w:fill="C6D9F1"/>
            <w:textDirection w:val="btLr"/>
            <w:vAlign w:val="center"/>
          </w:tcPr>
          <w:p w14:paraId="2E2127F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502" w:type="pct"/>
            <w:shd w:val="clear" w:color="auto" w:fill="C6D9F1"/>
            <w:textDirection w:val="btLr"/>
            <w:vAlign w:val="center"/>
          </w:tcPr>
          <w:p w14:paraId="490743E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03" w:type="pct"/>
            <w:shd w:val="clear" w:color="auto" w:fill="C6D9F1"/>
            <w:textDirection w:val="btLr"/>
            <w:vAlign w:val="center"/>
          </w:tcPr>
          <w:p w14:paraId="36C5344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FFD244A" w14:textId="77777777" w:rsidTr="003D6769">
        <w:trPr>
          <w:trHeight w:val="471"/>
        </w:trPr>
        <w:tc>
          <w:tcPr>
            <w:tcW w:w="230" w:type="pct"/>
            <w:vAlign w:val="center"/>
          </w:tcPr>
          <w:p w14:paraId="5E70970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55" w:type="pct"/>
            <w:vAlign w:val="center"/>
          </w:tcPr>
          <w:p w14:paraId="205F582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Odsetek ludności korzystającej </w:t>
            </w:r>
            <w:r w:rsidRPr="004A31A9">
              <w:rPr>
                <w:rFonts w:asciiTheme="minorHAnsi" w:hAnsiTheme="minorHAnsi" w:cstheme="minorHAnsi"/>
                <w:sz w:val="24"/>
                <w:szCs w:val="24"/>
                <w:lang w:eastAsia="pl-PL"/>
              </w:rPr>
              <w:br/>
              <w:t xml:space="preserve">z oczyszczalni ścieków </w:t>
            </w:r>
          </w:p>
        </w:tc>
        <w:tc>
          <w:tcPr>
            <w:tcW w:w="502" w:type="pct"/>
            <w:vAlign w:val="center"/>
          </w:tcPr>
          <w:p w14:paraId="04C51A1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02" w:type="pct"/>
            <w:vAlign w:val="center"/>
          </w:tcPr>
          <w:p w14:paraId="1885F8D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502" w:type="pct"/>
            <w:vAlign w:val="center"/>
          </w:tcPr>
          <w:p w14:paraId="66A7EA7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81,8</w:t>
            </w:r>
          </w:p>
        </w:tc>
        <w:tc>
          <w:tcPr>
            <w:tcW w:w="502" w:type="pct"/>
            <w:vAlign w:val="center"/>
          </w:tcPr>
          <w:p w14:paraId="52DB482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502" w:type="pct"/>
            <w:vAlign w:val="center"/>
          </w:tcPr>
          <w:p w14:paraId="416ACC7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86</w:t>
            </w:r>
          </w:p>
        </w:tc>
        <w:tc>
          <w:tcPr>
            <w:tcW w:w="502" w:type="pct"/>
            <w:vAlign w:val="center"/>
          </w:tcPr>
          <w:p w14:paraId="3933C19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503" w:type="pct"/>
            <w:vAlign w:val="center"/>
          </w:tcPr>
          <w:p w14:paraId="119659B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3D65FE0E"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0CD02A64"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28F706DC" w14:textId="14864153"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PI realizowane będą projekty z zakresu gospodarki ściekowej oraz zaopatrzenia w wodę. Wspierane będą przedsięwzięcia dotyczące </w:t>
      </w:r>
      <w:r w:rsidRPr="004A31A9">
        <w:rPr>
          <w:rFonts w:asciiTheme="minorHAnsi" w:eastAsia="Times New Roman" w:hAnsiTheme="minorHAnsi" w:cstheme="minorHAnsi"/>
          <w:sz w:val="24"/>
          <w:szCs w:val="24"/>
          <w:u w:val="single"/>
          <w:lang w:eastAsia="pl-PL"/>
        </w:rPr>
        <w:t>budowy lub rozbudowy zbi</w:t>
      </w:r>
      <w:r w:rsidR="009761E0">
        <w:rPr>
          <w:rFonts w:asciiTheme="minorHAnsi" w:eastAsia="Times New Roman" w:hAnsiTheme="minorHAnsi" w:cstheme="minorHAnsi"/>
          <w:sz w:val="24"/>
          <w:szCs w:val="24"/>
          <w:u w:val="single"/>
          <w:lang w:eastAsia="pl-PL"/>
        </w:rPr>
        <w:t xml:space="preserve">orczych systemów odprowadzania </w:t>
      </w:r>
      <w:r w:rsidRPr="004A31A9">
        <w:rPr>
          <w:rFonts w:asciiTheme="minorHAnsi" w:eastAsia="Times New Roman" w:hAnsiTheme="minorHAnsi" w:cstheme="minorHAnsi"/>
          <w:sz w:val="24"/>
          <w:szCs w:val="24"/>
          <w:u w:val="single"/>
          <w:lang w:eastAsia="pl-PL"/>
        </w:rPr>
        <w:t>i oczyszczania ścieków komunalnych</w:t>
      </w:r>
      <w:r w:rsidRPr="004A31A9">
        <w:rPr>
          <w:rFonts w:asciiTheme="minorHAnsi" w:eastAsia="Times New Roman" w:hAnsiTheme="minorHAnsi" w:cstheme="minorHAnsi"/>
          <w:sz w:val="24"/>
          <w:szCs w:val="24"/>
          <w:lang w:eastAsia="pl-PL"/>
        </w:rPr>
        <w:t>, w tym zagospodarowania o</w:t>
      </w:r>
      <w:r w:rsidR="009761E0">
        <w:rPr>
          <w:rFonts w:asciiTheme="minorHAnsi" w:eastAsia="Times New Roman" w:hAnsiTheme="minorHAnsi" w:cstheme="minorHAnsi"/>
          <w:sz w:val="24"/>
          <w:szCs w:val="24"/>
          <w:lang w:eastAsia="pl-PL"/>
        </w:rPr>
        <w:t xml:space="preserve">sadów ściekowych, co do zasady </w:t>
      </w:r>
      <w:r w:rsidRPr="004A31A9">
        <w:rPr>
          <w:rFonts w:asciiTheme="minorHAnsi" w:eastAsia="Times New Roman" w:hAnsiTheme="minorHAnsi" w:cstheme="minorHAnsi"/>
          <w:sz w:val="24"/>
          <w:szCs w:val="24"/>
          <w:lang w:eastAsia="pl-PL"/>
        </w:rPr>
        <w:t xml:space="preserve">w aglomeracjach od 2 do 10 tys. RLM wyznaczonych na podstawie przepisów ustawy Prawo wodne. </w:t>
      </w:r>
    </w:p>
    <w:p w14:paraId="27CEF92B" w14:textId="20BB9DA9"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Głównymi dokumentami stanowiącymi podstawę do wyboru projektu będą zweryfikowane przez samorząd województwa plany aglomeracji, Krajowy Program Oczyszczania Ścieków Komunalnych (KPOŚK) wraz z opracowanym w toku aktualizacji KPOŚK </w:t>
      </w:r>
      <w:proofErr w:type="spellStart"/>
      <w:r w:rsidRPr="004A31A9">
        <w:rPr>
          <w:rFonts w:asciiTheme="minorHAnsi" w:eastAsia="Times New Roman" w:hAnsiTheme="minorHAnsi" w:cstheme="minorHAnsi"/>
          <w:sz w:val="24"/>
          <w:szCs w:val="24"/>
          <w:lang w:eastAsia="pl-PL"/>
        </w:rPr>
        <w:t>Master</w:t>
      </w:r>
      <w:r w:rsidR="00C40B24" w:rsidRPr="004A31A9">
        <w:rPr>
          <w:rFonts w:asciiTheme="minorHAnsi" w:eastAsia="Times New Roman" w:hAnsiTheme="minorHAnsi" w:cstheme="minorHAnsi"/>
          <w:sz w:val="24"/>
          <w:szCs w:val="24"/>
          <w:lang w:eastAsia="pl-PL"/>
        </w:rPr>
        <w:t>p</w:t>
      </w:r>
      <w:r w:rsidRPr="004A31A9">
        <w:rPr>
          <w:rFonts w:asciiTheme="minorHAnsi" w:eastAsia="Times New Roman" w:hAnsiTheme="minorHAnsi" w:cstheme="minorHAnsi"/>
          <w:sz w:val="24"/>
          <w:szCs w:val="24"/>
          <w:lang w:eastAsia="pl-PL"/>
        </w:rPr>
        <w:t>lanem</w:t>
      </w:r>
      <w:proofErr w:type="spellEnd"/>
      <w:r w:rsidRPr="004A31A9">
        <w:rPr>
          <w:rFonts w:asciiTheme="minorHAnsi" w:eastAsia="Times New Roman" w:hAnsiTheme="minorHAnsi" w:cstheme="minorHAnsi"/>
          <w:sz w:val="24"/>
          <w:szCs w:val="24"/>
          <w:lang w:eastAsia="pl-PL"/>
        </w:rPr>
        <w:t xml:space="preserve"> dla </w:t>
      </w:r>
      <w:r w:rsidRPr="004A31A9">
        <w:rPr>
          <w:rFonts w:asciiTheme="minorHAnsi" w:eastAsia="Times New Roman" w:hAnsiTheme="minorHAnsi" w:cstheme="minorHAnsi"/>
          <w:sz w:val="24"/>
          <w:szCs w:val="24"/>
          <w:lang w:eastAsia="pl-PL"/>
        </w:rPr>
        <w:lastRenderedPageBreak/>
        <w:t>wdrażania dyrektywy 91/271/EWG zawierającym listę potrzeb inwestycyjnych w poszczególnych aglomeracjach.</w:t>
      </w:r>
    </w:p>
    <w:p w14:paraId="4A39B8E4" w14:textId="3A73003C"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Możliwa będzie także realizacja projektów dotyczących </w:t>
      </w:r>
      <w:r w:rsidRPr="004A31A9">
        <w:rPr>
          <w:rFonts w:asciiTheme="minorHAnsi" w:eastAsia="Times New Roman" w:hAnsiTheme="minorHAnsi" w:cstheme="minorHAnsi"/>
          <w:sz w:val="24"/>
          <w:szCs w:val="24"/>
          <w:u w:val="single"/>
          <w:lang w:eastAsia="pl-PL"/>
        </w:rPr>
        <w:t>poprawy procesu uzdatniania wody pitnej oraz ograniczania strat wody</w:t>
      </w:r>
      <w:r w:rsidRPr="004A31A9">
        <w:rPr>
          <w:rFonts w:asciiTheme="minorHAnsi" w:eastAsia="Times New Roman" w:hAnsiTheme="minorHAnsi" w:cstheme="minorHAnsi"/>
          <w:sz w:val="24"/>
          <w:szCs w:val="24"/>
          <w:lang w:eastAsia="pl-PL"/>
        </w:rPr>
        <w:t>. Wsparcie przebudowy sieci wodociągowej możliwe będzie tylko w tych przypadkach, gdzie wykazane zostały straty wody na przesyle w ilości co najmniej 20% oraz pod warunkiem zapewnienia właściwej gospodarki ściekowej na terenie objętym projektem. Przewiduje się realizację przedsięwzięcia strategicznego w zakresie poprawy jakośc</w:t>
      </w:r>
      <w:r w:rsidR="009761E0">
        <w:rPr>
          <w:rFonts w:asciiTheme="minorHAnsi" w:eastAsia="Times New Roman" w:hAnsiTheme="minorHAnsi" w:cstheme="minorHAnsi"/>
          <w:sz w:val="24"/>
          <w:szCs w:val="24"/>
          <w:lang w:eastAsia="pl-PL"/>
        </w:rPr>
        <w:t xml:space="preserve">i oraz ograniczenia strat wody </w:t>
      </w:r>
      <w:r w:rsidRPr="004A31A9">
        <w:rPr>
          <w:rFonts w:asciiTheme="minorHAnsi" w:eastAsia="Times New Roman" w:hAnsiTheme="minorHAnsi" w:cstheme="minorHAnsi"/>
          <w:sz w:val="24"/>
          <w:szCs w:val="24"/>
          <w:lang w:eastAsia="pl-PL"/>
        </w:rPr>
        <w:t>w Centralnym Wodociągu Żuławskim, określonego w RPS w zakresie energetyki i środowiska.</w:t>
      </w:r>
    </w:p>
    <w:p w14:paraId="2376ED9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uprawnione do dofinansowania będą przedsięwzięcia związane z rozwojem systemów monitoringu jakości wód powierzchniowych i podziemnych.</w:t>
      </w:r>
    </w:p>
    <w:p w14:paraId="2486009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3D0896D" w14:textId="77777777" w:rsidR="00CE289E" w:rsidRPr="004A31A9" w:rsidRDefault="00CE289E" w:rsidP="00971256">
      <w:pPr>
        <w:autoSpaceDE w:val="0"/>
        <w:autoSpaceDN w:val="0"/>
        <w:adjustRightInd w:val="0"/>
        <w:spacing w:after="60" w:line="360" w:lineRule="auto"/>
        <w:ind w:left="-2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ścieków komunalnych: aglomeracje ściekowe niespełniające wymagań akcesyjnych.</w:t>
      </w:r>
    </w:p>
    <w:p w14:paraId="3234F0C4" w14:textId="77777777" w:rsidR="00CE289E" w:rsidRPr="004A31A9" w:rsidRDefault="00CE289E" w:rsidP="00971256">
      <w:pPr>
        <w:autoSpaceDE w:val="0"/>
        <w:autoSpaceDN w:val="0"/>
        <w:adjustRightInd w:val="0"/>
        <w:spacing w:after="60" w:line="360" w:lineRule="auto"/>
        <w:ind w:left="-23"/>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t>W zakresie wody pitnej: obszar Żuław.</w:t>
      </w:r>
    </w:p>
    <w:p w14:paraId="340564B3"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DF4E42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indywidualni użytkownicy zasobów środowiska.</w:t>
      </w:r>
    </w:p>
    <w:p w14:paraId="46E227DA"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6D1FB50D"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jednostki administracji rządowej, spółki wodne, jednostki naukowe, szkoły wyższe.</w:t>
      </w:r>
    </w:p>
    <w:p w14:paraId="7471B24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8D11FB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konkursowy. </w:t>
      </w:r>
    </w:p>
    <w:p w14:paraId="19B9914F" w14:textId="68A1160C"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dopuszcza się także tryb pozakonkursowy (przedsięwzięcie strategiczne zdefiniowane w RPS w zakresie energetyki i środowiska).</w:t>
      </w:r>
    </w:p>
    <w:p w14:paraId="7F084C8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zakresie ścieków komunalnych preferowane będą projekty zakładające jak największą redukcję zanieczyszczeń zawartych w ściekach do wód oraz całościowo rozwiązujące problem oczyszczania ścieków na obszarze danej aglomeracji ściekowej.</w:t>
      </w:r>
    </w:p>
    <w:p w14:paraId="7C6CC62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73FAFB1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przewiduje się wykorzystania instrumentów finansowych. </w:t>
      </w:r>
    </w:p>
    <w:p w14:paraId="7E80A136"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7B5837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79802C09"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560"/>
        <w:gridCol w:w="1448"/>
        <w:gridCol w:w="678"/>
        <w:gridCol w:w="1181"/>
        <w:gridCol w:w="411"/>
        <w:gridCol w:w="334"/>
        <w:gridCol w:w="842"/>
        <w:gridCol w:w="1335"/>
        <w:gridCol w:w="637"/>
      </w:tblGrid>
      <w:tr w:rsidR="00CE289E" w:rsidRPr="004A31A9" w14:paraId="44C225FA" w14:textId="77777777" w:rsidTr="003D6769">
        <w:trPr>
          <w:cantSplit/>
          <w:trHeight w:val="1486"/>
          <w:jc w:val="center"/>
        </w:trPr>
        <w:tc>
          <w:tcPr>
            <w:tcW w:w="224" w:type="pct"/>
            <w:vMerge w:val="restart"/>
            <w:shd w:val="clear" w:color="auto" w:fill="C6D9F1"/>
            <w:textDirection w:val="btLr"/>
            <w:vAlign w:val="center"/>
          </w:tcPr>
          <w:p w14:paraId="452658F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50" w:type="pct"/>
            <w:vMerge w:val="restart"/>
            <w:shd w:val="clear" w:color="auto" w:fill="C6D9F1"/>
            <w:textDirection w:val="btLr"/>
            <w:vAlign w:val="center"/>
          </w:tcPr>
          <w:p w14:paraId="6B30EEB3"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231" w:type="pct"/>
            <w:vMerge w:val="restart"/>
            <w:shd w:val="clear" w:color="auto" w:fill="C6D9F1"/>
            <w:textDirection w:val="btLr"/>
            <w:vAlign w:val="center"/>
          </w:tcPr>
          <w:p w14:paraId="4F422E7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85" w:type="pct"/>
            <w:vMerge w:val="restart"/>
            <w:shd w:val="clear" w:color="auto" w:fill="C6D9F1"/>
            <w:textDirection w:val="btLr"/>
            <w:vAlign w:val="center"/>
          </w:tcPr>
          <w:p w14:paraId="38FDFC6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0" w:type="pct"/>
            <w:vMerge w:val="restart"/>
            <w:shd w:val="clear" w:color="auto" w:fill="C6D9F1"/>
            <w:textDirection w:val="btLr"/>
            <w:vAlign w:val="center"/>
          </w:tcPr>
          <w:p w14:paraId="02C9AFFA"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50" w:type="pct"/>
            <w:gridSpan w:val="3"/>
            <w:shd w:val="clear" w:color="auto" w:fill="C6D9F1"/>
            <w:textDirection w:val="btLr"/>
            <w:vAlign w:val="center"/>
          </w:tcPr>
          <w:p w14:paraId="0E70BD2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46" w:type="pct"/>
            <w:vMerge w:val="restart"/>
            <w:shd w:val="clear" w:color="auto" w:fill="C6D9F1"/>
            <w:textDirection w:val="btLr"/>
            <w:vAlign w:val="center"/>
          </w:tcPr>
          <w:p w14:paraId="16151E8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745" w:type="pct"/>
            <w:vMerge w:val="restart"/>
            <w:shd w:val="clear" w:color="auto" w:fill="C6D9F1"/>
            <w:textDirection w:val="btLr"/>
            <w:vAlign w:val="center"/>
          </w:tcPr>
          <w:p w14:paraId="43418CC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9E652F1" w14:textId="77777777" w:rsidTr="003D6769">
        <w:trPr>
          <w:trHeight w:val="274"/>
          <w:jc w:val="center"/>
        </w:trPr>
        <w:tc>
          <w:tcPr>
            <w:tcW w:w="224" w:type="pct"/>
            <w:vMerge/>
          </w:tcPr>
          <w:p w14:paraId="6737BB7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350" w:type="pct"/>
            <w:vMerge/>
            <w:shd w:val="clear" w:color="auto" w:fill="C6D9F1"/>
          </w:tcPr>
          <w:p w14:paraId="601EACC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31" w:type="pct"/>
            <w:vMerge/>
          </w:tcPr>
          <w:p w14:paraId="13D80AA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85" w:type="pct"/>
            <w:vMerge/>
          </w:tcPr>
          <w:p w14:paraId="621D0B1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0" w:type="pct"/>
            <w:vMerge/>
          </w:tcPr>
          <w:p w14:paraId="0F3E950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83" w:type="pct"/>
            <w:shd w:val="clear" w:color="auto" w:fill="D9D9D9"/>
            <w:vAlign w:val="center"/>
          </w:tcPr>
          <w:p w14:paraId="6EE8A9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83" w:type="pct"/>
            <w:shd w:val="clear" w:color="auto" w:fill="D9D9D9"/>
            <w:vAlign w:val="center"/>
          </w:tcPr>
          <w:p w14:paraId="6EB0F4E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83" w:type="pct"/>
            <w:shd w:val="clear" w:color="auto" w:fill="D9D9D9"/>
            <w:vAlign w:val="center"/>
          </w:tcPr>
          <w:p w14:paraId="15B126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46" w:type="pct"/>
            <w:vMerge/>
          </w:tcPr>
          <w:p w14:paraId="482A664E"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45" w:type="pct"/>
            <w:vMerge/>
          </w:tcPr>
          <w:p w14:paraId="1DA3A464"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2EE51E1B" w14:textId="77777777" w:rsidTr="003D6769">
        <w:trPr>
          <w:trHeight w:val="20"/>
          <w:jc w:val="center"/>
        </w:trPr>
        <w:tc>
          <w:tcPr>
            <w:tcW w:w="224" w:type="pct"/>
            <w:vAlign w:val="center"/>
          </w:tcPr>
          <w:p w14:paraId="0408AD6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50" w:type="pct"/>
            <w:vAlign w:val="center"/>
          </w:tcPr>
          <w:p w14:paraId="5BF06D8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sanitarnej</w:t>
            </w:r>
          </w:p>
        </w:tc>
        <w:tc>
          <w:tcPr>
            <w:tcW w:w="231" w:type="pct"/>
            <w:vAlign w:val="center"/>
          </w:tcPr>
          <w:p w14:paraId="31A6C79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85" w:type="pct"/>
            <w:vAlign w:val="center"/>
          </w:tcPr>
          <w:p w14:paraId="66437C6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0" w:type="pct"/>
            <w:vAlign w:val="center"/>
          </w:tcPr>
          <w:p w14:paraId="4608CDD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83" w:type="pct"/>
            <w:vAlign w:val="center"/>
          </w:tcPr>
          <w:p w14:paraId="5ACCA69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83" w:type="pct"/>
            <w:vAlign w:val="center"/>
          </w:tcPr>
          <w:p w14:paraId="781EC1C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83" w:type="pct"/>
            <w:vAlign w:val="center"/>
          </w:tcPr>
          <w:p w14:paraId="4EFC8C2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250</w:t>
            </w:r>
          </w:p>
        </w:tc>
        <w:tc>
          <w:tcPr>
            <w:tcW w:w="746" w:type="pct"/>
            <w:vAlign w:val="center"/>
          </w:tcPr>
          <w:p w14:paraId="4999185F"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745" w:type="pct"/>
            <w:vAlign w:val="center"/>
          </w:tcPr>
          <w:p w14:paraId="1148BF7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372FC840" w14:textId="77777777" w:rsidTr="003D6769">
        <w:trPr>
          <w:trHeight w:val="20"/>
          <w:jc w:val="center"/>
        </w:trPr>
        <w:tc>
          <w:tcPr>
            <w:tcW w:w="224" w:type="pct"/>
            <w:tcBorders>
              <w:top w:val="single" w:sz="4" w:space="0" w:color="auto"/>
              <w:left w:val="single" w:sz="4" w:space="0" w:color="auto"/>
              <w:bottom w:val="single" w:sz="4" w:space="0" w:color="auto"/>
              <w:right w:val="single" w:sz="4" w:space="0" w:color="auto"/>
            </w:tcBorders>
            <w:vAlign w:val="center"/>
          </w:tcPr>
          <w:p w14:paraId="26C0B34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350" w:type="pct"/>
            <w:tcBorders>
              <w:top w:val="single" w:sz="4" w:space="0" w:color="auto"/>
              <w:left w:val="single" w:sz="4" w:space="0" w:color="auto"/>
              <w:bottom w:val="single" w:sz="4" w:space="0" w:color="auto"/>
              <w:right w:val="single" w:sz="4" w:space="0" w:color="auto"/>
            </w:tcBorders>
            <w:vAlign w:val="center"/>
          </w:tcPr>
          <w:p w14:paraId="49AB3B0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dodatkowych osób korzystających z ulepszonego oczyszczania ścieków</w:t>
            </w:r>
          </w:p>
          <w:p w14:paraId="490391B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(CI  19)</w:t>
            </w:r>
          </w:p>
        </w:tc>
        <w:tc>
          <w:tcPr>
            <w:tcW w:w="231" w:type="pct"/>
            <w:tcBorders>
              <w:top w:val="single" w:sz="4" w:space="0" w:color="auto"/>
              <w:left w:val="single" w:sz="4" w:space="0" w:color="auto"/>
              <w:bottom w:val="single" w:sz="4" w:space="0" w:color="auto"/>
              <w:right w:val="single" w:sz="4" w:space="0" w:color="auto"/>
            </w:tcBorders>
            <w:vAlign w:val="center"/>
          </w:tcPr>
          <w:p w14:paraId="28FB13F2" w14:textId="77777777" w:rsidR="00CE289E" w:rsidRPr="004A31A9" w:rsidRDefault="00137BA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równoważna liczba mieszkańców</w:t>
            </w:r>
          </w:p>
        </w:tc>
        <w:tc>
          <w:tcPr>
            <w:tcW w:w="385" w:type="pct"/>
            <w:tcBorders>
              <w:top w:val="single" w:sz="4" w:space="0" w:color="auto"/>
              <w:left w:val="single" w:sz="4" w:space="0" w:color="auto"/>
              <w:bottom w:val="single" w:sz="4" w:space="0" w:color="auto"/>
              <w:right w:val="single" w:sz="4" w:space="0" w:color="auto"/>
            </w:tcBorders>
            <w:vAlign w:val="center"/>
          </w:tcPr>
          <w:p w14:paraId="4338F04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0" w:type="pct"/>
            <w:tcBorders>
              <w:top w:val="single" w:sz="4" w:space="0" w:color="auto"/>
              <w:left w:val="single" w:sz="4" w:space="0" w:color="auto"/>
              <w:bottom w:val="single" w:sz="4" w:space="0" w:color="auto"/>
              <w:right w:val="single" w:sz="4" w:space="0" w:color="auto"/>
            </w:tcBorders>
            <w:vAlign w:val="center"/>
          </w:tcPr>
          <w:p w14:paraId="7A67751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83" w:type="pct"/>
            <w:tcBorders>
              <w:top w:val="single" w:sz="4" w:space="0" w:color="auto"/>
              <w:left w:val="single" w:sz="4" w:space="0" w:color="auto"/>
              <w:bottom w:val="single" w:sz="4" w:space="0" w:color="auto"/>
              <w:right w:val="single" w:sz="4" w:space="0" w:color="auto"/>
            </w:tcBorders>
            <w:vAlign w:val="center"/>
          </w:tcPr>
          <w:p w14:paraId="6E03D94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83" w:type="pct"/>
            <w:tcBorders>
              <w:top w:val="single" w:sz="4" w:space="0" w:color="auto"/>
              <w:left w:val="single" w:sz="4" w:space="0" w:color="auto"/>
              <w:bottom w:val="single" w:sz="4" w:space="0" w:color="auto"/>
              <w:right w:val="single" w:sz="4" w:space="0" w:color="auto"/>
            </w:tcBorders>
            <w:vAlign w:val="center"/>
          </w:tcPr>
          <w:p w14:paraId="24B2940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83" w:type="pct"/>
            <w:tcBorders>
              <w:top w:val="single" w:sz="4" w:space="0" w:color="auto"/>
              <w:left w:val="single" w:sz="4" w:space="0" w:color="auto"/>
              <w:bottom w:val="single" w:sz="4" w:space="0" w:color="auto"/>
              <w:right w:val="single" w:sz="4" w:space="0" w:color="auto"/>
            </w:tcBorders>
            <w:vAlign w:val="center"/>
          </w:tcPr>
          <w:p w14:paraId="71E52B9A" w14:textId="4FE6640A" w:rsidR="00CE289E" w:rsidRPr="004A31A9" w:rsidRDefault="001C288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w:t>
            </w:r>
            <w:r w:rsidR="003139D0"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746" w:type="pct"/>
            <w:tcBorders>
              <w:top w:val="single" w:sz="4" w:space="0" w:color="auto"/>
              <w:left w:val="single" w:sz="4" w:space="0" w:color="auto"/>
              <w:bottom w:val="single" w:sz="4" w:space="0" w:color="auto"/>
              <w:right w:val="single" w:sz="4" w:space="0" w:color="auto"/>
            </w:tcBorders>
            <w:vAlign w:val="center"/>
          </w:tcPr>
          <w:p w14:paraId="7FC69E17"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745" w:type="pct"/>
            <w:tcBorders>
              <w:top w:val="single" w:sz="4" w:space="0" w:color="auto"/>
              <w:left w:val="single" w:sz="4" w:space="0" w:color="auto"/>
              <w:bottom w:val="single" w:sz="4" w:space="0" w:color="auto"/>
              <w:right w:val="single" w:sz="4" w:space="0" w:color="auto"/>
            </w:tcBorders>
            <w:vAlign w:val="center"/>
          </w:tcPr>
          <w:p w14:paraId="01ABCEF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3F221605"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p>
    <w:p w14:paraId="19B39556" w14:textId="77777777" w:rsidR="00CE289E" w:rsidRPr="004A31A9"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PRIORYTET INWESTYCYJNY 6d </w:t>
      </w:r>
    </w:p>
    <w:p w14:paraId="1974BDB7" w14:textId="77777777" w:rsidR="00CE289E" w:rsidRPr="004A31A9"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Ochrona i przywrócenie różnorodności biologicznej, ochrona i rekultywacja gleby oraz wspieranie usług ekosystemowych, także poprzez program „Natura 2000” i zieloną infrastrukturę</w:t>
      </w:r>
    </w:p>
    <w:p w14:paraId="2E9ED52C"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1E64BB99" w14:textId="77777777"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Zabezpieczone zasoby i walory przyrodnicze oraz krajobrazowe.</w:t>
      </w:r>
    </w:p>
    <w:p w14:paraId="197DA26B"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03CCA171" w14:textId="753284DD"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 Wyzwaniem j</w:t>
      </w:r>
      <w:r w:rsidR="009761E0">
        <w:rPr>
          <w:rFonts w:asciiTheme="minorHAnsi" w:eastAsia="Times New Roman" w:hAnsiTheme="minorHAnsi" w:cstheme="minorHAnsi"/>
          <w:sz w:val="24"/>
          <w:szCs w:val="24"/>
          <w:lang w:eastAsia="pl-PL"/>
        </w:rPr>
        <w:t xml:space="preserve">est takie prowadzenie działań </w:t>
      </w:r>
      <w:r w:rsidRPr="004A31A9">
        <w:rPr>
          <w:rFonts w:asciiTheme="minorHAnsi" w:eastAsia="Times New Roman" w:hAnsiTheme="minorHAnsi" w:cstheme="minorHAnsi"/>
          <w:sz w:val="24"/>
          <w:szCs w:val="24"/>
          <w:lang w:eastAsia="pl-PL"/>
        </w:rPr>
        <w:t>w zakresie ochrony przyrody, aby z jednej strony zabezpieczyć obszary cenne przyrodniczo przed nadmierną penetracją przez ludzi, a z drugiej strony umożliwić spo</w:t>
      </w:r>
      <w:r w:rsidR="00913368" w:rsidRPr="004A31A9">
        <w:rPr>
          <w:rFonts w:asciiTheme="minorHAnsi" w:eastAsia="Times New Roman" w:hAnsiTheme="minorHAnsi" w:cstheme="minorHAnsi"/>
          <w:sz w:val="24"/>
          <w:szCs w:val="24"/>
          <w:lang w:eastAsia="pl-PL"/>
        </w:rPr>
        <w:t xml:space="preserve">łeczeństwu obcowanie i kontakt </w:t>
      </w:r>
      <w:r w:rsidRPr="004A31A9">
        <w:rPr>
          <w:rFonts w:asciiTheme="minorHAnsi" w:eastAsia="Times New Roman" w:hAnsiTheme="minorHAnsi" w:cstheme="minorHAnsi"/>
          <w:sz w:val="24"/>
          <w:szCs w:val="24"/>
          <w:lang w:eastAsia="pl-PL"/>
        </w:rPr>
        <w:t>z przyrodą.</w:t>
      </w:r>
    </w:p>
    <w:p w14:paraId="5C5A12DD" w14:textId="4A6DACB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wyniku realizacji PI zachowana zostanie różnorodność biolo</w:t>
      </w:r>
      <w:r w:rsidR="009761E0">
        <w:rPr>
          <w:rFonts w:asciiTheme="minorHAnsi" w:eastAsia="Times New Roman" w:hAnsiTheme="minorHAnsi" w:cstheme="minorHAnsi"/>
          <w:sz w:val="24"/>
          <w:szCs w:val="24"/>
          <w:lang w:eastAsia="pl-PL"/>
        </w:rPr>
        <w:t xml:space="preserve">giczna oraz walory </w:t>
      </w:r>
      <w:proofErr w:type="spellStart"/>
      <w:r w:rsidR="009761E0">
        <w:rPr>
          <w:rFonts w:asciiTheme="minorHAnsi" w:eastAsia="Times New Roman" w:hAnsiTheme="minorHAnsi" w:cstheme="minorHAnsi"/>
          <w:sz w:val="24"/>
          <w:szCs w:val="24"/>
          <w:lang w:eastAsia="pl-PL"/>
        </w:rPr>
        <w:t>przyrodnicze</w:t>
      </w:r>
      <w:r w:rsidRPr="004A31A9">
        <w:rPr>
          <w:rFonts w:asciiTheme="minorHAnsi" w:eastAsia="Times New Roman" w:hAnsiTheme="minorHAnsi" w:cstheme="minorHAnsi"/>
          <w:sz w:val="24"/>
          <w:szCs w:val="24"/>
          <w:lang w:eastAsia="pl-PL"/>
        </w:rPr>
        <w:t>i</w:t>
      </w:r>
      <w:proofErr w:type="spellEnd"/>
      <w:r w:rsidRPr="004A31A9">
        <w:rPr>
          <w:rFonts w:asciiTheme="minorHAnsi" w:eastAsia="Times New Roman" w:hAnsiTheme="minorHAnsi" w:cstheme="minorHAnsi"/>
          <w:sz w:val="24"/>
          <w:szCs w:val="24"/>
          <w:lang w:eastAsia="pl-PL"/>
        </w:rPr>
        <w:t xml:space="preserve"> krajobrazowe regionu. Ograniczona zostanie antropopresja, w szczególności związana z nasilającym się ruchem turystycznym oraz prowadzonymi inwestycjami. Poprzez opracowanie planów ochrony parków krajobrazowych i rezerwatów przyrody podniesiony zostanie poziom ochrony tych cennych przyrodniczo i krajobrazowo obszarów województwa. Poprzez działania edukacyjno-informacyjne zwiększy się poziom świadomości ekologicznej mieszkańców, skutkujący zmianą postaw i zachowań ludzi na bardziej proekologiczne.</w:t>
      </w:r>
    </w:p>
    <w:p w14:paraId="0692859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499"/>
        <w:gridCol w:w="662"/>
        <w:gridCol w:w="1238"/>
        <w:gridCol w:w="662"/>
        <w:gridCol w:w="703"/>
        <w:gridCol w:w="1102"/>
        <w:gridCol w:w="662"/>
        <w:gridCol w:w="662"/>
      </w:tblGrid>
      <w:tr w:rsidR="00CE289E" w:rsidRPr="004A31A9" w14:paraId="4E79083E" w14:textId="77777777" w:rsidTr="00952D7A">
        <w:trPr>
          <w:cantSplit/>
          <w:trHeight w:val="1479"/>
        </w:trPr>
        <w:tc>
          <w:tcPr>
            <w:tcW w:w="230" w:type="pct"/>
            <w:shd w:val="clear" w:color="auto" w:fill="C6D9F1"/>
            <w:textDirection w:val="btLr"/>
            <w:vAlign w:val="center"/>
          </w:tcPr>
          <w:p w14:paraId="3E1B115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637" w:type="pct"/>
            <w:shd w:val="clear" w:color="auto" w:fill="C6D9F1"/>
            <w:textDirection w:val="btLr"/>
            <w:vAlign w:val="center"/>
          </w:tcPr>
          <w:p w14:paraId="2F755EF8"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00" w:type="pct"/>
            <w:shd w:val="clear" w:color="auto" w:fill="C6D9F1"/>
            <w:textDirection w:val="btLr"/>
            <w:vAlign w:val="center"/>
          </w:tcPr>
          <w:p w14:paraId="44C92F8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731" w:type="pct"/>
            <w:shd w:val="clear" w:color="auto" w:fill="C6D9F1"/>
            <w:textDirection w:val="btLr"/>
            <w:vAlign w:val="center"/>
          </w:tcPr>
          <w:p w14:paraId="75321DC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62" w:type="pct"/>
            <w:shd w:val="clear" w:color="auto" w:fill="C6D9F1"/>
            <w:textDirection w:val="btLr"/>
            <w:vAlign w:val="center"/>
          </w:tcPr>
          <w:p w14:paraId="1EADF25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11" w:type="pct"/>
            <w:shd w:val="clear" w:color="auto" w:fill="C6D9F1"/>
            <w:textDirection w:val="btLr"/>
            <w:vAlign w:val="center"/>
          </w:tcPr>
          <w:p w14:paraId="1236447B"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50" w:type="pct"/>
            <w:shd w:val="clear" w:color="auto" w:fill="C6D9F1"/>
            <w:textDirection w:val="btLr"/>
            <w:vAlign w:val="center"/>
          </w:tcPr>
          <w:p w14:paraId="46EDCC7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32" w:type="pct"/>
            <w:shd w:val="clear" w:color="auto" w:fill="C6D9F1"/>
            <w:textDirection w:val="btLr"/>
            <w:vAlign w:val="center"/>
          </w:tcPr>
          <w:p w14:paraId="2BCAE54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46" w:type="pct"/>
            <w:shd w:val="clear" w:color="auto" w:fill="C6D9F1"/>
            <w:textDirection w:val="btLr"/>
            <w:vAlign w:val="center"/>
          </w:tcPr>
          <w:p w14:paraId="21C99C2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74268D8E" w14:textId="77777777" w:rsidTr="00952D7A">
        <w:trPr>
          <w:trHeight w:val="406"/>
        </w:trPr>
        <w:tc>
          <w:tcPr>
            <w:tcW w:w="230" w:type="pct"/>
            <w:vAlign w:val="center"/>
          </w:tcPr>
          <w:p w14:paraId="143E1E9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637" w:type="pct"/>
            <w:vAlign w:val="center"/>
          </w:tcPr>
          <w:p w14:paraId="2E279E08"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o szczególnych walorach przyrodniczych prawnie chroniona</w:t>
            </w:r>
          </w:p>
        </w:tc>
        <w:tc>
          <w:tcPr>
            <w:tcW w:w="300" w:type="pct"/>
            <w:vAlign w:val="center"/>
          </w:tcPr>
          <w:p w14:paraId="40E66E5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731" w:type="pct"/>
            <w:vAlign w:val="center"/>
          </w:tcPr>
          <w:p w14:paraId="632342B0"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62" w:type="pct"/>
            <w:vAlign w:val="center"/>
          </w:tcPr>
          <w:p w14:paraId="5AC2404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598 230</w:t>
            </w:r>
          </w:p>
        </w:tc>
        <w:tc>
          <w:tcPr>
            <w:tcW w:w="311" w:type="pct"/>
            <w:vAlign w:val="center"/>
          </w:tcPr>
          <w:p w14:paraId="6929355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50" w:type="pct"/>
            <w:vAlign w:val="center"/>
          </w:tcPr>
          <w:p w14:paraId="6CF132D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599 000</w:t>
            </w:r>
          </w:p>
        </w:tc>
        <w:tc>
          <w:tcPr>
            <w:tcW w:w="332" w:type="pct"/>
            <w:vAlign w:val="center"/>
          </w:tcPr>
          <w:p w14:paraId="7C39085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546" w:type="pct"/>
            <w:vAlign w:val="center"/>
          </w:tcPr>
          <w:p w14:paraId="330223D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6116A3D"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5255E21"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65990C20" w14:textId="6B12CADC"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Wsparcie będzie skierowane na </w:t>
      </w:r>
      <w:r w:rsidRPr="004A31A9">
        <w:rPr>
          <w:rFonts w:asciiTheme="minorHAnsi" w:eastAsia="Times New Roman" w:hAnsiTheme="minorHAnsi" w:cstheme="minorHAnsi"/>
          <w:sz w:val="24"/>
          <w:szCs w:val="24"/>
          <w:u w:val="single"/>
          <w:lang w:eastAsia="pl-PL"/>
        </w:rPr>
        <w:t>czynną ochronę przyrody</w:t>
      </w:r>
      <w:r w:rsidRPr="004A31A9">
        <w:rPr>
          <w:rFonts w:asciiTheme="minorHAnsi" w:eastAsia="Times New Roman" w:hAnsiTheme="minorHAnsi" w:cstheme="minorHAnsi"/>
          <w:sz w:val="24"/>
          <w:szCs w:val="24"/>
          <w:lang w:eastAsia="pl-PL"/>
        </w:rPr>
        <w:t xml:space="preserve"> przede wszystk</w:t>
      </w:r>
      <w:r w:rsidR="009761E0">
        <w:rPr>
          <w:rFonts w:asciiTheme="minorHAnsi" w:eastAsia="Times New Roman" w:hAnsiTheme="minorHAnsi" w:cstheme="minorHAnsi"/>
          <w:sz w:val="24"/>
          <w:szCs w:val="24"/>
          <w:lang w:eastAsia="pl-PL"/>
        </w:rPr>
        <w:t xml:space="preserve">im na obszarach chronionych, </w:t>
      </w:r>
      <w:r w:rsidRPr="004A31A9">
        <w:rPr>
          <w:rFonts w:asciiTheme="minorHAnsi" w:eastAsia="Times New Roman" w:hAnsiTheme="minorHAnsi" w:cstheme="minorHAnsi"/>
          <w:sz w:val="24"/>
          <w:szCs w:val="24"/>
          <w:lang w:eastAsia="pl-PL"/>
        </w:rPr>
        <w:t>a w szczególności na terenach parków krajobrazowych i rezerwatów przyrody, co prowadzić ma do ograniczenia degradacji środowiska oraz utraty zasobów różnorodności biologicznej.</w:t>
      </w:r>
    </w:p>
    <w:p w14:paraId="3B73164B" w14:textId="57BDE86A"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Dofinansowanie będą mogły uzyskać przedsięwzięcia dotyczące </w:t>
      </w:r>
      <w:r w:rsidR="009761E0">
        <w:rPr>
          <w:rFonts w:asciiTheme="minorHAnsi" w:eastAsia="Times New Roman" w:hAnsiTheme="minorHAnsi" w:cstheme="minorHAnsi"/>
          <w:sz w:val="24"/>
          <w:szCs w:val="24"/>
          <w:lang w:eastAsia="pl-PL"/>
        </w:rPr>
        <w:t xml:space="preserve">poprawy stanu cennych gatunków </w:t>
      </w:r>
      <w:r w:rsidRPr="004A31A9">
        <w:rPr>
          <w:rFonts w:asciiTheme="minorHAnsi" w:eastAsia="Times New Roman" w:hAnsiTheme="minorHAnsi" w:cstheme="minorHAnsi"/>
          <w:sz w:val="24"/>
          <w:szCs w:val="24"/>
          <w:lang w:eastAsia="pl-PL"/>
        </w:rPr>
        <w:t xml:space="preserve">i siedlisk przyrodniczych oraz ochrony ekosystemu strefy przybrzeżnej Morza Bałtyckiego, w tym m.in. projekty w zakresie: monitoringu i ochrony gatunków i siedlisk przyrodniczych, opracowania i wdrażania programów odtwarzania i </w:t>
      </w:r>
      <w:proofErr w:type="spellStart"/>
      <w:r w:rsidRPr="004A31A9">
        <w:rPr>
          <w:rFonts w:asciiTheme="minorHAnsi" w:eastAsia="Times New Roman" w:hAnsiTheme="minorHAnsi" w:cstheme="minorHAnsi"/>
          <w:sz w:val="24"/>
          <w:szCs w:val="24"/>
          <w:lang w:eastAsia="pl-PL"/>
        </w:rPr>
        <w:t>renaturalizacji</w:t>
      </w:r>
      <w:proofErr w:type="spellEnd"/>
      <w:r w:rsidRPr="004A31A9">
        <w:rPr>
          <w:rFonts w:asciiTheme="minorHAnsi" w:eastAsia="Times New Roman" w:hAnsiTheme="minorHAnsi" w:cstheme="minorHAnsi"/>
          <w:sz w:val="24"/>
          <w:szCs w:val="24"/>
          <w:lang w:eastAsia="pl-PL"/>
        </w:rPr>
        <w:t xml:space="preserve"> ekosystemów, eliminacji obcych gatunków inwazyjnych. </w:t>
      </w:r>
    </w:p>
    <w:p w14:paraId="492B1FF3" w14:textId="67DD3D0F"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zostanie skierowane również na ochronę wód, w szczególności jezior i ekosystemów od wód zależnych. Możliwa będzie m.in. rekultywacja jezior, urządzanie i zagos</w:t>
      </w:r>
      <w:r w:rsidR="009761E0">
        <w:rPr>
          <w:rFonts w:asciiTheme="minorHAnsi" w:eastAsia="Times New Roman" w:hAnsiTheme="minorHAnsi" w:cstheme="minorHAnsi"/>
          <w:sz w:val="24"/>
          <w:szCs w:val="24"/>
          <w:lang w:eastAsia="pl-PL"/>
        </w:rPr>
        <w:t xml:space="preserve">podarowanie terenów wokół rzek </w:t>
      </w:r>
      <w:r w:rsidRPr="004A31A9">
        <w:rPr>
          <w:rFonts w:asciiTheme="minorHAnsi" w:eastAsia="Times New Roman" w:hAnsiTheme="minorHAnsi" w:cstheme="minorHAnsi"/>
          <w:sz w:val="24"/>
          <w:szCs w:val="24"/>
          <w:lang w:eastAsia="pl-PL"/>
        </w:rPr>
        <w:t xml:space="preserve">i zbiorników wodnych w celu ograniczenia spływu powierzchniowego i antropopresji oraz </w:t>
      </w:r>
      <w:proofErr w:type="spellStart"/>
      <w:r w:rsidRPr="004A31A9">
        <w:rPr>
          <w:rFonts w:asciiTheme="minorHAnsi" w:eastAsia="Times New Roman" w:hAnsiTheme="minorHAnsi" w:cstheme="minorHAnsi"/>
          <w:sz w:val="24"/>
          <w:szCs w:val="24"/>
          <w:lang w:eastAsia="pl-PL"/>
        </w:rPr>
        <w:t>renaturalizacja</w:t>
      </w:r>
      <w:proofErr w:type="spellEnd"/>
      <w:r w:rsidRPr="004A31A9">
        <w:rPr>
          <w:rFonts w:asciiTheme="minorHAnsi" w:eastAsia="Times New Roman" w:hAnsiTheme="minorHAnsi" w:cstheme="minorHAnsi"/>
          <w:sz w:val="24"/>
          <w:szCs w:val="24"/>
          <w:lang w:eastAsia="pl-PL"/>
        </w:rPr>
        <w:t xml:space="preserve"> obszarów wodno-błotnych. Wykluczone z otrzymania dofinansowania będą przedsięwzięcia z zakresu zbierania, odprowadzania i oczyszczania ścieków komunalnych.</w:t>
      </w:r>
    </w:p>
    <w:p w14:paraId="16758BE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Przewiduje się także dofinansowanie projektów polegających na opracowaniu planów ochrony dla parków krajobrazowych i rezerwatów przyrody oraz realizacji zapisanych w nich działań.</w:t>
      </w:r>
    </w:p>
    <w:p w14:paraId="3685534B" w14:textId="5B1C25FE"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projekty dotyczące zabezpieczania obszarów chronionych przed nadmierną </w:t>
      </w:r>
      <w:r w:rsidRPr="004A31A9">
        <w:rPr>
          <w:rFonts w:asciiTheme="minorHAnsi" w:eastAsia="Times New Roman" w:hAnsiTheme="minorHAnsi" w:cstheme="minorHAnsi"/>
          <w:sz w:val="24"/>
          <w:szCs w:val="24"/>
          <w:lang w:eastAsia="pl-PL"/>
        </w:rPr>
        <w:br/>
        <w:t>i niekontrolowaną presją turystów, w szczególności związane z ukierunkowaniem ruchu</w:t>
      </w:r>
      <w:r w:rsidR="009761E0">
        <w:rPr>
          <w:rFonts w:asciiTheme="minorHAnsi" w:eastAsia="Times New Roman" w:hAnsiTheme="minorHAnsi" w:cstheme="minorHAnsi"/>
          <w:sz w:val="24"/>
          <w:szCs w:val="24"/>
          <w:lang w:eastAsia="pl-PL"/>
        </w:rPr>
        <w:t xml:space="preserve"> turystycznego, </w:t>
      </w:r>
      <w:r w:rsidRPr="004A31A9">
        <w:rPr>
          <w:rFonts w:asciiTheme="minorHAnsi" w:eastAsia="Times New Roman" w:hAnsiTheme="minorHAnsi" w:cstheme="minorHAnsi"/>
          <w:sz w:val="24"/>
          <w:szCs w:val="24"/>
          <w:lang w:eastAsia="pl-PL"/>
        </w:rPr>
        <w:t>w tym budowy, przebudowy lub rozbudowy małej infrastruktury takiej jak: ścieżki dydaktyczne, ścieżki rowerowe, szlaki turystyczne, parkingi, punkty i wieże widokowe, zadaszenia, platformy, punkty informacyjne.</w:t>
      </w:r>
    </w:p>
    <w:p w14:paraId="33D9426F" w14:textId="0D5459FA"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Umożliwiona będzie także realizacja projektów dotyczących ochrony i przywracania wartości ekologicznych środowiska miejskiego, przede wszystkim polegających na zwiększaniu powierzchni obszarów zieleni w miastach.</w:t>
      </w:r>
    </w:p>
    <w:p w14:paraId="30D65C2A" w14:textId="6DF9DE1B"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będą mogły uzyskać również przedsięwzięcia dotyczące </w:t>
      </w:r>
      <w:r w:rsidRPr="004A31A9">
        <w:rPr>
          <w:rFonts w:asciiTheme="minorHAnsi" w:eastAsia="Times New Roman" w:hAnsiTheme="minorHAnsi" w:cstheme="minorHAnsi"/>
          <w:sz w:val="24"/>
          <w:szCs w:val="24"/>
          <w:u w:val="single"/>
          <w:lang w:eastAsia="pl-PL"/>
        </w:rPr>
        <w:t>edukacji ekologicznej oraz zwiększania świadomości na rzecz zrównoważonego rozwoju i przeciwdziałania zmianom klimatu</w:t>
      </w:r>
      <w:r w:rsidRPr="004A31A9">
        <w:rPr>
          <w:rFonts w:asciiTheme="minorHAnsi" w:eastAsia="Times New Roman" w:hAnsiTheme="minorHAnsi" w:cstheme="minorHAnsi"/>
          <w:sz w:val="24"/>
          <w:szCs w:val="24"/>
          <w:lang w:eastAsia="pl-PL"/>
        </w:rPr>
        <w:t>, w tym przedsięwzięcia związane z rozwojem systemów przetwarzania i udostępniania informacji o środowisku i jego ochronie w skali regionalnej.</w:t>
      </w:r>
    </w:p>
    <w:p w14:paraId="2A9A87CF" w14:textId="4ACC2328" w:rsidR="00CE289E" w:rsidRPr="004A31A9"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lastRenderedPageBreak/>
        <w:t xml:space="preserve">Przewiduje się także </w:t>
      </w:r>
      <w:r w:rsidRPr="004A31A9">
        <w:rPr>
          <w:rFonts w:asciiTheme="minorHAnsi" w:eastAsia="Times New Roman" w:hAnsiTheme="minorHAnsi" w:cstheme="minorHAnsi"/>
          <w:sz w:val="24"/>
          <w:szCs w:val="24"/>
          <w:u w:val="single"/>
          <w:lang w:eastAsia="pl-PL"/>
        </w:rPr>
        <w:t>budowę centrów edukacyjnych</w:t>
      </w:r>
      <w:r w:rsidRPr="004A31A9">
        <w:rPr>
          <w:rFonts w:asciiTheme="minorHAnsi" w:eastAsia="Times New Roman" w:hAnsiTheme="minorHAnsi" w:cstheme="minorHAnsi"/>
          <w:sz w:val="24"/>
          <w:szCs w:val="24"/>
          <w:lang w:eastAsia="pl-PL"/>
        </w:rPr>
        <w:t xml:space="preserve">, obejmujących szerokie spektrum tematyczne z zakresu ochrony środowiska i przeciwdziałania zmianom klimatu, o jak największym zasięgu oddziaływania. Dofinansowane będą tylko te ośrodki edukacji ekologicznej, które zaoferują kompleksową ofertę edukacyjną w wyżej wymienionym zakresie i będą utworzone w partnerstwie z co najmniej jednym z następujących podmiotów: Pomorski Zespół Parków Krajobrazowych, </w:t>
      </w:r>
      <w:proofErr w:type="spellStart"/>
      <w:r w:rsidRPr="004A31A9">
        <w:rPr>
          <w:rFonts w:asciiTheme="minorHAnsi" w:eastAsia="Times New Roman" w:hAnsiTheme="minorHAnsi" w:cstheme="minorHAnsi"/>
          <w:sz w:val="24"/>
          <w:szCs w:val="24"/>
          <w:lang w:eastAsia="pl-PL"/>
        </w:rPr>
        <w:t>WFOŚiGW</w:t>
      </w:r>
      <w:proofErr w:type="spellEnd"/>
      <w:r w:rsidRPr="004A31A9">
        <w:rPr>
          <w:rFonts w:asciiTheme="minorHAnsi" w:eastAsia="Times New Roman" w:hAnsiTheme="minorHAnsi" w:cstheme="minorHAnsi"/>
          <w:sz w:val="24"/>
          <w:szCs w:val="24"/>
          <w:lang w:eastAsia="pl-PL"/>
        </w:rPr>
        <w:t xml:space="preserve"> w Gdańsku, szkoły wyższe.</w:t>
      </w:r>
    </w:p>
    <w:p w14:paraId="0558CDC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przewiduje się działania informacyjno-edukacyjne, podnoszące świadomość mieszkańców, szczególnie w zakresie efektów podejmowanej interwencji.</w:t>
      </w:r>
    </w:p>
    <w:p w14:paraId="3ADBA410"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1731BFF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ochrony ekosystemu strefy przybrzeżnej Morza Bałtyckiego: obszary objęte prawnymi formami ochrony przyrody (jako wyłączny dostęp) w szczególności Zatoka Gdańska, Zalew Wiślany oraz obszary przybrzeżne.</w:t>
      </w:r>
    </w:p>
    <w:p w14:paraId="6A9D815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ochrony wód, w szczególności jezior i ekosystemów od wód zależnych: obszary objęte prawnymi formami ochrony przyrody oraz obszary wpisujące się w strukturę korytarzy ekologicznych według Planu zagospodarowania przestrzennego województwa pomorskiego (jako preferencja), zwłaszcza wody wrażliwe na zanieczyszczenie związkami azotu ze źródeł rolniczych, w szczególności jeziora.</w:t>
      </w:r>
    </w:p>
    <w:p w14:paraId="37783CC0"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edukacji ekologicznej i centrów edukacyjnych: obszar całego województwa.</w:t>
      </w:r>
    </w:p>
    <w:p w14:paraId="1ABF7089"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D4D08FE"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turyści, indywidualni użytkownicy korzystający z zasobów środowiska.</w:t>
      </w:r>
    </w:p>
    <w:p w14:paraId="4F5ECE37" w14:textId="77777777" w:rsidR="00CE289E" w:rsidRPr="004A31A9" w:rsidRDefault="00CE289E" w:rsidP="00971256">
      <w:pPr>
        <w:spacing w:before="12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184CA06" w14:textId="77777777" w:rsidR="009761E0"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inne jednostki sektora finansów publicznych posiadające osobowość prawną, podmiot</w:t>
      </w:r>
      <w:r w:rsidR="009761E0">
        <w:rPr>
          <w:rFonts w:asciiTheme="minorHAnsi" w:eastAsia="Times New Roman" w:hAnsiTheme="minorHAnsi" w:cstheme="minorHAnsi"/>
          <w:sz w:val="24"/>
          <w:szCs w:val="24"/>
          <w:lang w:eastAsia="pl-PL"/>
        </w:rPr>
        <w:t xml:space="preserve">y działające w oparciu o umowę </w:t>
      </w:r>
      <w:r w:rsidRPr="004A31A9">
        <w:rPr>
          <w:rFonts w:asciiTheme="minorHAnsi" w:eastAsia="Times New Roman" w:hAnsiTheme="minorHAnsi" w:cstheme="minorHAnsi"/>
          <w:sz w:val="24"/>
          <w:szCs w:val="24"/>
          <w:lang w:eastAsia="pl-PL"/>
        </w:rPr>
        <w:t>o partnerstwie publiczno-prywatnym, jednostki administracji rządowej, organizacje pozarządowe, kościoły i związki wyznaniowe, PGL Lasy Państwowe i jego jednostki organizacyjne, instytucje edukacyjne, sz</w:t>
      </w:r>
      <w:r w:rsidR="009761E0">
        <w:rPr>
          <w:rFonts w:asciiTheme="minorHAnsi" w:eastAsia="Times New Roman" w:hAnsiTheme="minorHAnsi" w:cstheme="minorHAnsi"/>
          <w:sz w:val="24"/>
          <w:szCs w:val="24"/>
          <w:lang w:eastAsia="pl-PL"/>
        </w:rPr>
        <w:t>koły wyższe, jednostki naukowe.</w:t>
      </w:r>
    </w:p>
    <w:p w14:paraId="44BBDB30" w14:textId="577EAB77" w:rsidR="00CE289E" w:rsidRPr="009761E0"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Kierunkowe zasady wyboru projektów</w:t>
      </w:r>
    </w:p>
    <w:p w14:paraId="75D4A703"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Trybem wyboru projektów będzie tryb konkursowy.</w:t>
      </w:r>
    </w:p>
    <w:p w14:paraId="7A18117A"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ochrony przyrody preferowane będą projekty:</w:t>
      </w:r>
    </w:p>
    <w:p w14:paraId="08636B09" w14:textId="77777777" w:rsidR="00CE289E" w:rsidRPr="004A31A9"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w tym realizowane we współpracy z jednostkami samorządu terytorialnego,</w:t>
      </w:r>
    </w:p>
    <w:p w14:paraId="690DF988" w14:textId="5353B0C7" w:rsidR="00CE289E" w:rsidRPr="004A31A9"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582AB843" w14:textId="3EC627E8" w:rsidR="00CE289E" w:rsidRPr="004A31A9"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redukujące negatywne oddziaływania wywołane działalnością człow</w:t>
      </w:r>
      <w:r w:rsidR="009761E0">
        <w:rPr>
          <w:rFonts w:asciiTheme="minorHAnsi" w:eastAsia="Times New Roman" w:hAnsiTheme="minorHAnsi" w:cstheme="minorHAnsi"/>
          <w:sz w:val="24"/>
          <w:szCs w:val="24"/>
          <w:lang w:eastAsia="pl-PL"/>
        </w:rPr>
        <w:t xml:space="preserve">ieka oraz przyczyniające się </w:t>
      </w:r>
      <w:r w:rsidRPr="004A31A9">
        <w:rPr>
          <w:rFonts w:asciiTheme="minorHAnsi" w:eastAsia="Times New Roman" w:hAnsiTheme="minorHAnsi" w:cstheme="minorHAnsi"/>
          <w:sz w:val="24"/>
          <w:szCs w:val="24"/>
          <w:lang w:eastAsia="pl-PL"/>
        </w:rPr>
        <w:t>w największym stopniu do poprawy stanu środowiska,</w:t>
      </w:r>
    </w:p>
    <w:p w14:paraId="79EBC4B8" w14:textId="77777777" w:rsidR="00CE289E" w:rsidRPr="004A31A9"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kompleksowe, np. łączące ochronę siedlisk, odtwarzanie populacji gatunków z ukierunkowaniem ruchu turystycznego,</w:t>
      </w:r>
    </w:p>
    <w:p w14:paraId="64E6B3A3" w14:textId="77777777" w:rsidR="00CE289E" w:rsidRPr="004A31A9"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01866A88"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edukacji ekologicznej preferowane będą projekty:</w:t>
      </w:r>
    </w:p>
    <w:p w14:paraId="1CB18F9E" w14:textId="28CDD67B" w:rsidR="00CE289E" w:rsidRPr="004A31A9"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62DF5A51" w14:textId="77777777" w:rsidR="00CE289E" w:rsidRPr="004A31A9"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w:t>
      </w:r>
    </w:p>
    <w:p w14:paraId="2D98CA6E" w14:textId="77777777" w:rsidR="00CE289E" w:rsidRPr="004A31A9"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nowe rozwiązania technologiczne,</w:t>
      </w:r>
    </w:p>
    <w:p w14:paraId="599A9675" w14:textId="77777777" w:rsidR="00CE289E" w:rsidRPr="004A31A9"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obejmujące swoim zasięgiem obszar co najmniej trzech powiatów,</w:t>
      </w:r>
    </w:p>
    <w:p w14:paraId="1A8ADEB2" w14:textId="77777777" w:rsidR="00CE289E" w:rsidRPr="004A31A9"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 dużej skali oddziaływania mierzonej liczbą osób objętych działaniami edukacyjnymi.</w:t>
      </w:r>
    </w:p>
    <w:p w14:paraId="5C8E247C"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centrów edukacji ekologicznej preferowane będą projekty: </w:t>
      </w:r>
    </w:p>
    <w:p w14:paraId="541A905F" w14:textId="77777777" w:rsidR="00CE289E" w:rsidRPr="004A31A9" w:rsidRDefault="00CE289E" w:rsidP="00971256">
      <w:pPr>
        <w:pStyle w:val="Akapitzlist"/>
        <w:numPr>
          <w:ilvl w:val="0"/>
          <w:numId w:val="24"/>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oddziałujące co najmniej na obszar województwa pomorskiego,</w:t>
      </w:r>
    </w:p>
    <w:p w14:paraId="1A2178DC" w14:textId="489E3BB2" w:rsidR="00CE289E" w:rsidRPr="004A31A9"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11265C6D" w14:textId="77777777" w:rsidR="00CE289E" w:rsidRPr="004A31A9"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nowe rozwiązania technologiczne,</w:t>
      </w:r>
    </w:p>
    <w:p w14:paraId="07B48689" w14:textId="77777777" w:rsidR="00CE289E" w:rsidRPr="004A31A9"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3399ED71"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w:t>
      </w:r>
      <w:r w:rsidR="00602624" w:rsidRPr="004A31A9">
        <w:rPr>
          <w:rFonts w:asciiTheme="minorHAnsi" w:eastAsia="Times New Roman" w:hAnsiTheme="minorHAnsi" w:cstheme="minorHAnsi"/>
          <w:sz w:val="24"/>
          <w:szCs w:val="24"/>
          <w:lang w:eastAsia="pl-PL"/>
        </w:rPr>
        <w:t xml:space="preserve"> Morza Bałtyckiego.</w:t>
      </w:r>
    </w:p>
    <w:p w14:paraId="3336E05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5B485C37"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Nie przewiduje się wykorzystania instrumentów finansowych. </w:t>
      </w:r>
    </w:p>
    <w:p w14:paraId="02068D31"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506330CB" w14:textId="77777777"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0853CB18"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760"/>
        <w:gridCol w:w="831"/>
        <w:gridCol w:w="690"/>
        <w:gridCol w:w="967"/>
        <w:gridCol w:w="405"/>
        <w:gridCol w:w="350"/>
        <w:gridCol w:w="773"/>
        <w:gridCol w:w="974"/>
        <w:gridCol w:w="674"/>
      </w:tblGrid>
      <w:tr w:rsidR="00CE289E" w:rsidRPr="004A31A9" w14:paraId="4192DF5F" w14:textId="77777777" w:rsidTr="003D6769">
        <w:trPr>
          <w:cantSplit/>
          <w:trHeight w:val="1382"/>
          <w:jc w:val="center"/>
        </w:trPr>
        <w:tc>
          <w:tcPr>
            <w:tcW w:w="236" w:type="pct"/>
            <w:vMerge w:val="restart"/>
            <w:shd w:val="clear" w:color="auto" w:fill="C6D9F1"/>
            <w:textDirection w:val="btLr"/>
            <w:vAlign w:val="center"/>
          </w:tcPr>
          <w:p w14:paraId="11A31F0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561" w:type="pct"/>
            <w:vMerge w:val="restart"/>
            <w:shd w:val="clear" w:color="auto" w:fill="C6D9F1"/>
            <w:textDirection w:val="btLr"/>
            <w:vAlign w:val="center"/>
          </w:tcPr>
          <w:p w14:paraId="39EB0C9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Wskaźnik</w:t>
            </w:r>
          </w:p>
        </w:tc>
        <w:tc>
          <w:tcPr>
            <w:tcW w:w="470" w:type="pct"/>
            <w:vMerge w:val="restart"/>
            <w:shd w:val="clear" w:color="auto" w:fill="C6D9F1"/>
            <w:textDirection w:val="btLr"/>
            <w:vAlign w:val="center"/>
          </w:tcPr>
          <w:p w14:paraId="094DDE2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0" w:type="pct"/>
            <w:vMerge w:val="restart"/>
            <w:shd w:val="clear" w:color="auto" w:fill="C6D9F1"/>
            <w:textDirection w:val="btLr"/>
            <w:vAlign w:val="center"/>
          </w:tcPr>
          <w:p w14:paraId="0B50895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47" w:type="pct"/>
            <w:vMerge w:val="restart"/>
            <w:shd w:val="clear" w:color="auto" w:fill="C6D9F1"/>
            <w:textDirection w:val="btLr"/>
            <w:vAlign w:val="center"/>
          </w:tcPr>
          <w:p w14:paraId="2BB0814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64" w:type="pct"/>
            <w:gridSpan w:val="3"/>
            <w:shd w:val="clear" w:color="auto" w:fill="C6D9F1"/>
            <w:textDirection w:val="btLr"/>
            <w:vAlign w:val="center"/>
          </w:tcPr>
          <w:p w14:paraId="2D5D4C8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51" w:type="pct"/>
            <w:vMerge w:val="restart"/>
            <w:shd w:val="clear" w:color="auto" w:fill="C6D9F1"/>
            <w:textDirection w:val="btLr"/>
            <w:vAlign w:val="center"/>
          </w:tcPr>
          <w:p w14:paraId="6F4CA90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381" w:type="pct"/>
            <w:vMerge w:val="restart"/>
            <w:shd w:val="clear" w:color="auto" w:fill="C6D9F1"/>
            <w:textDirection w:val="btLr"/>
            <w:vAlign w:val="center"/>
          </w:tcPr>
          <w:p w14:paraId="6AFE8721"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0B7E6B2C" w14:textId="77777777" w:rsidTr="0026067F">
        <w:trPr>
          <w:trHeight w:val="264"/>
          <w:jc w:val="center"/>
        </w:trPr>
        <w:tc>
          <w:tcPr>
            <w:tcW w:w="236" w:type="pct"/>
            <w:vMerge/>
          </w:tcPr>
          <w:p w14:paraId="3A90060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561" w:type="pct"/>
            <w:vMerge/>
            <w:shd w:val="clear" w:color="auto" w:fill="C6D9F1"/>
          </w:tcPr>
          <w:p w14:paraId="4243C4B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70" w:type="pct"/>
            <w:vMerge/>
          </w:tcPr>
          <w:p w14:paraId="3CDF2EB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90" w:type="pct"/>
            <w:vMerge/>
          </w:tcPr>
          <w:p w14:paraId="5911360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547" w:type="pct"/>
            <w:vMerge/>
          </w:tcPr>
          <w:p w14:paraId="045329F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29" w:type="pct"/>
            <w:shd w:val="clear" w:color="auto" w:fill="D9D9D9"/>
            <w:vAlign w:val="center"/>
          </w:tcPr>
          <w:p w14:paraId="057E177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8" w:type="pct"/>
            <w:shd w:val="clear" w:color="auto" w:fill="D9D9D9"/>
            <w:vAlign w:val="center"/>
          </w:tcPr>
          <w:p w14:paraId="5156FA2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37" w:type="pct"/>
            <w:shd w:val="clear" w:color="auto" w:fill="D9D9D9"/>
            <w:vAlign w:val="center"/>
          </w:tcPr>
          <w:p w14:paraId="10C8C1A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51" w:type="pct"/>
            <w:vMerge/>
          </w:tcPr>
          <w:p w14:paraId="00B90E3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81" w:type="pct"/>
            <w:vMerge/>
          </w:tcPr>
          <w:p w14:paraId="566212F7"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70072B08" w14:textId="77777777" w:rsidTr="0026067F">
        <w:trPr>
          <w:trHeight w:val="20"/>
          <w:jc w:val="center"/>
        </w:trPr>
        <w:tc>
          <w:tcPr>
            <w:tcW w:w="236" w:type="pct"/>
            <w:vAlign w:val="center"/>
          </w:tcPr>
          <w:p w14:paraId="0BE222F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61" w:type="pct"/>
            <w:vAlign w:val="center"/>
          </w:tcPr>
          <w:p w14:paraId="7D644F78" w14:textId="77777777" w:rsidR="00CE289E" w:rsidRPr="004A31A9" w:rsidRDefault="00544CC4"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Powierzchnia siedlisk wspieranych</w:t>
            </w:r>
            <w:r w:rsidR="00CE289E" w:rsidRPr="004A31A9">
              <w:rPr>
                <w:rFonts w:asciiTheme="minorHAnsi" w:hAnsiTheme="minorHAnsi" w:cstheme="minorHAnsi"/>
                <w:sz w:val="24"/>
                <w:szCs w:val="24"/>
              </w:rPr>
              <w:t xml:space="preserve"> w celu </w:t>
            </w:r>
            <w:r w:rsidRPr="004A31A9">
              <w:rPr>
                <w:rFonts w:asciiTheme="minorHAnsi" w:hAnsiTheme="minorHAnsi" w:cstheme="minorHAnsi"/>
                <w:sz w:val="24"/>
                <w:szCs w:val="24"/>
              </w:rPr>
              <w:t>uzyskania</w:t>
            </w:r>
            <w:r w:rsidR="00CE289E" w:rsidRPr="004A31A9">
              <w:rPr>
                <w:rFonts w:asciiTheme="minorHAnsi" w:hAnsiTheme="minorHAnsi" w:cstheme="minorHAnsi"/>
                <w:sz w:val="24"/>
                <w:szCs w:val="24"/>
              </w:rPr>
              <w:t xml:space="preserve"> lepszego statusu ochrony</w:t>
            </w:r>
          </w:p>
          <w:p w14:paraId="0C49A476" w14:textId="77777777" w:rsidR="00CE289E" w:rsidRPr="004A31A9" w:rsidRDefault="00544CC4"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(CI  23</w:t>
            </w:r>
            <w:r w:rsidR="00CE289E" w:rsidRPr="004A31A9">
              <w:rPr>
                <w:rFonts w:asciiTheme="minorHAnsi" w:hAnsiTheme="minorHAnsi" w:cstheme="minorHAnsi"/>
                <w:sz w:val="24"/>
                <w:szCs w:val="24"/>
              </w:rPr>
              <w:t>)</w:t>
            </w:r>
          </w:p>
        </w:tc>
        <w:tc>
          <w:tcPr>
            <w:tcW w:w="470" w:type="pct"/>
            <w:vAlign w:val="center"/>
          </w:tcPr>
          <w:p w14:paraId="0036EBB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90" w:type="pct"/>
            <w:vAlign w:val="center"/>
          </w:tcPr>
          <w:p w14:paraId="55FD320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47" w:type="pct"/>
            <w:vAlign w:val="center"/>
          </w:tcPr>
          <w:p w14:paraId="6D74337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9" w:type="pct"/>
            <w:vAlign w:val="center"/>
          </w:tcPr>
          <w:p w14:paraId="1DE85CE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8" w:type="pct"/>
            <w:vAlign w:val="center"/>
          </w:tcPr>
          <w:p w14:paraId="7641457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7" w:type="pct"/>
            <w:vAlign w:val="center"/>
          </w:tcPr>
          <w:p w14:paraId="4112B28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144 000</w:t>
            </w:r>
          </w:p>
        </w:tc>
        <w:tc>
          <w:tcPr>
            <w:tcW w:w="551" w:type="pct"/>
            <w:vAlign w:val="center"/>
          </w:tcPr>
          <w:p w14:paraId="0556FBC6" w14:textId="77777777" w:rsidR="00CE289E" w:rsidRPr="004A31A9" w:rsidRDefault="00CE289E"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381" w:type="pct"/>
            <w:vAlign w:val="center"/>
          </w:tcPr>
          <w:p w14:paraId="7505868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941FA7" w:rsidRPr="004A31A9" w14:paraId="57FBD080" w14:textId="77777777" w:rsidTr="0026067F">
        <w:trPr>
          <w:trHeight w:val="20"/>
          <w:jc w:val="center"/>
        </w:trPr>
        <w:tc>
          <w:tcPr>
            <w:tcW w:w="236" w:type="pct"/>
            <w:vAlign w:val="center"/>
          </w:tcPr>
          <w:p w14:paraId="5E0AB615"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561" w:type="pct"/>
            <w:vAlign w:val="center"/>
          </w:tcPr>
          <w:p w14:paraId="5BF83E49" w14:textId="77777777" w:rsidR="00941FA7" w:rsidRPr="004A31A9" w:rsidRDefault="00941FA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Długość szlaków turystycznych</w:t>
            </w:r>
          </w:p>
        </w:tc>
        <w:tc>
          <w:tcPr>
            <w:tcW w:w="470" w:type="pct"/>
            <w:vAlign w:val="center"/>
          </w:tcPr>
          <w:p w14:paraId="5D7A5D9F"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90" w:type="pct"/>
            <w:vAlign w:val="center"/>
          </w:tcPr>
          <w:p w14:paraId="3A667434"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47" w:type="pct"/>
            <w:vAlign w:val="center"/>
          </w:tcPr>
          <w:p w14:paraId="0784C7C2"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9" w:type="pct"/>
            <w:vAlign w:val="center"/>
          </w:tcPr>
          <w:p w14:paraId="0BF0214A"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8" w:type="pct"/>
            <w:vAlign w:val="center"/>
          </w:tcPr>
          <w:p w14:paraId="1639D61F"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7" w:type="pct"/>
            <w:vAlign w:val="center"/>
          </w:tcPr>
          <w:p w14:paraId="43D82C9E" w14:textId="5498BBC8" w:rsidR="00941FA7" w:rsidRPr="004A31A9" w:rsidRDefault="001C288F"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551" w:type="pct"/>
            <w:vAlign w:val="center"/>
          </w:tcPr>
          <w:p w14:paraId="57347C91" w14:textId="77777777" w:rsidR="00941FA7" w:rsidRPr="004A31A9" w:rsidRDefault="00941FA7"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381" w:type="pct"/>
            <w:vAlign w:val="center"/>
          </w:tcPr>
          <w:p w14:paraId="139BB858" w14:textId="77777777" w:rsidR="00941FA7" w:rsidRPr="004A31A9" w:rsidRDefault="00941FA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727A91BE" w14:textId="77777777" w:rsidR="00CE289E" w:rsidRPr="004A31A9" w:rsidRDefault="00CE289E" w:rsidP="00971256">
      <w:pPr>
        <w:tabs>
          <w:tab w:val="left" w:pos="1908"/>
        </w:tabs>
        <w:spacing w:before="24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p w14:paraId="63361EA8" w14:textId="77777777" w:rsidR="00CE289E" w:rsidRPr="004A31A9" w:rsidRDefault="00CE289E" w:rsidP="00971256">
      <w:pPr>
        <w:tabs>
          <w:tab w:val="left" w:pos="1908"/>
        </w:tabs>
        <w:spacing w:after="0" w:line="360" w:lineRule="auto"/>
        <w:rPr>
          <w:rFonts w:asciiTheme="minorHAnsi" w:eastAsia="Times New Roman" w:hAnsiTheme="minorHAnsi" w:cstheme="minorHAnsi"/>
          <w:sz w:val="24"/>
          <w:szCs w:val="24"/>
          <w:lang w:eastAsia="pl-PL"/>
        </w:rPr>
      </w:pPr>
    </w:p>
    <w:p w14:paraId="2E42FDF5" w14:textId="77777777" w:rsidR="00CE289E" w:rsidRPr="004A31A9" w:rsidRDefault="00CE289E"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37"/>
        <w:gridCol w:w="406"/>
        <w:gridCol w:w="1535"/>
        <w:gridCol w:w="599"/>
        <w:gridCol w:w="558"/>
        <w:gridCol w:w="835"/>
        <w:gridCol w:w="352"/>
        <w:gridCol w:w="315"/>
        <w:gridCol w:w="460"/>
        <w:gridCol w:w="281"/>
        <w:gridCol w:w="281"/>
        <w:gridCol w:w="562"/>
        <w:gridCol w:w="413"/>
        <w:gridCol w:w="1114"/>
      </w:tblGrid>
      <w:tr w:rsidR="00CE289E" w:rsidRPr="004A31A9" w14:paraId="7279EB24" w14:textId="77777777" w:rsidTr="00FC28AF">
        <w:trPr>
          <w:trHeight w:val="1662"/>
          <w:jc w:val="center"/>
        </w:trPr>
        <w:tc>
          <w:tcPr>
            <w:tcW w:w="221" w:type="pct"/>
            <w:vMerge w:val="restart"/>
            <w:shd w:val="clear" w:color="auto" w:fill="C6D9F1"/>
            <w:tcMar>
              <w:left w:w="57" w:type="dxa"/>
              <w:right w:w="57" w:type="dxa"/>
            </w:tcMar>
            <w:textDirection w:val="btLr"/>
            <w:vAlign w:val="center"/>
          </w:tcPr>
          <w:p w14:paraId="5B155B32"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68" w:type="pct"/>
            <w:vMerge w:val="restart"/>
            <w:shd w:val="clear" w:color="auto" w:fill="C6D9F1"/>
            <w:textDirection w:val="btLr"/>
            <w:vAlign w:val="center"/>
          </w:tcPr>
          <w:p w14:paraId="5D587A09"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227" w:type="pct"/>
            <w:vMerge w:val="restart"/>
            <w:shd w:val="clear" w:color="auto" w:fill="C6D9F1"/>
            <w:tcMar>
              <w:left w:w="57" w:type="dxa"/>
              <w:right w:w="57" w:type="dxa"/>
            </w:tcMar>
            <w:textDirection w:val="btLr"/>
            <w:vAlign w:val="center"/>
          </w:tcPr>
          <w:p w14:paraId="264E8230"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858" w:type="pct"/>
            <w:vMerge w:val="restart"/>
            <w:shd w:val="clear" w:color="auto" w:fill="C6D9F1"/>
            <w:tcMar>
              <w:left w:w="57" w:type="dxa"/>
              <w:right w:w="57" w:type="dxa"/>
            </w:tcMar>
            <w:textDirection w:val="btLr"/>
            <w:vAlign w:val="center"/>
          </w:tcPr>
          <w:p w14:paraId="2CE539E4"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335" w:type="pct"/>
            <w:vMerge w:val="restart"/>
            <w:shd w:val="clear" w:color="auto" w:fill="C6D9F1"/>
            <w:tcMar>
              <w:left w:w="57" w:type="dxa"/>
              <w:right w:w="57" w:type="dxa"/>
            </w:tcMar>
            <w:textDirection w:val="btLr"/>
            <w:vAlign w:val="center"/>
          </w:tcPr>
          <w:p w14:paraId="70EA9A1F"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73277D3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312" w:type="pct"/>
            <w:vMerge w:val="restart"/>
            <w:shd w:val="clear" w:color="auto" w:fill="C6D9F1"/>
            <w:tcMar>
              <w:left w:w="57" w:type="dxa"/>
              <w:right w:w="57" w:type="dxa"/>
            </w:tcMar>
            <w:textDirection w:val="btLr"/>
            <w:vAlign w:val="center"/>
          </w:tcPr>
          <w:p w14:paraId="4CFC6F3E"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67" w:type="pct"/>
            <w:vMerge w:val="restart"/>
            <w:shd w:val="clear" w:color="auto" w:fill="C6D9F1"/>
            <w:tcMar>
              <w:left w:w="57" w:type="dxa"/>
              <w:right w:w="57" w:type="dxa"/>
            </w:tcMar>
            <w:textDirection w:val="btLr"/>
            <w:vAlign w:val="center"/>
          </w:tcPr>
          <w:p w14:paraId="0B446E8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629" w:type="pct"/>
            <w:gridSpan w:val="3"/>
            <w:shd w:val="clear" w:color="auto" w:fill="C6D9F1"/>
            <w:textDirection w:val="btLr"/>
            <w:vAlign w:val="center"/>
          </w:tcPr>
          <w:p w14:paraId="5B50CBB7"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628" w:type="pct"/>
            <w:gridSpan w:val="3"/>
            <w:shd w:val="clear" w:color="auto" w:fill="C6D9F1"/>
            <w:tcMar>
              <w:left w:w="57" w:type="dxa"/>
              <w:right w:w="57" w:type="dxa"/>
            </w:tcMar>
            <w:textDirection w:val="btLr"/>
            <w:vAlign w:val="center"/>
          </w:tcPr>
          <w:p w14:paraId="45A41ECC"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231" w:type="pct"/>
            <w:vMerge w:val="restart"/>
            <w:shd w:val="clear" w:color="auto" w:fill="C6D9F1"/>
            <w:tcMar>
              <w:left w:w="57" w:type="dxa"/>
              <w:right w:w="57" w:type="dxa"/>
            </w:tcMar>
            <w:textDirection w:val="btLr"/>
            <w:vAlign w:val="center"/>
          </w:tcPr>
          <w:p w14:paraId="443E407D"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24" w:type="pct"/>
            <w:vMerge w:val="restart"/>
            <w:shd w:val="clear" w:color="auto" w:fill="C6D9F1"/>
            <w:tcMar>
              <w:left w:w="57" w:type="dxa"/>
              <w:right w:w="57" w:type="dxa"/>
            </w:tcMar>
            <w:textDirection w:val="btLr"/>
            <w:vAlign w:val="center"/>
          </w:tcPr>
          <w:p w14:paraId="233CE716" w14:textId="77777777" w:rsidR="00CE289E" w:rsidRPr="004A31A9" w:rsidRDefault="00CE289E" w:rsidP="00971256">
            <w:pPr>
              <w:spacing w:after="0" w:line="360" w:lineRule="auto"/>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CE289E" w:rsidRPr="004A31A9" w14:paraId="6B69F8D9" w14:textId="77777777" w:rsidTr="00E04659">
        <w:trPr>
          <w:trHeight w:val="334"/>
          <w:jc w:val="center"/>
        </w:trPr>
        <w:tc>
          <w:tcPr>
            <w:tcW w:w="221" w:type="pct"/>
            <w:vMerge/>
            <w:tcMar>
              <w:left w:w="57" w:type="dxa"/>
              <w:right w:w="57" w:type="dxa"/>
            </w:tcMar>
            <w:vAlign w:val="center"/>
          </w:tcPr>
          <w:p w14:paraId="4A3EAE1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68" w:type="pct"/>
            <w:vMerge/>
          </w:tcPr>
          <w:p w14:paraId="61A9F62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227" w:type="pct"/>
            <w:vMerge/>
            <w:tcMar>
              <w:left w:w="57" w:type="dxa"/>
              <w:right w:w="57" w:type="dxa"/>
            </w:tcMar>
            <w:vAlign w:val="center"/>
          </w:tcPr>
          <w:p w14:paraId="505641A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858" w:type="pct"/>
            <w:vMerge/>
            <w:shd w:val="clear" w:color="auto" w:fill="C6D9F1"/>
            <w:tcMar>
              <w:left w:w="57" w:type="dxa"/>
              <w:right w:w="57" w:type="dxa"/>
            </w:tcMar>
            <w:vAlign w:val="center"/>
          </w:tcPr>
          <w:p w14:paraId="1820FEE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35" w:type="pct"/>
            <w:vMerge/>
            <w:tcMar>
              <w:left w:w="57" w:type="dxa"/>
              <w:right w:w="57" w:type="dxa"/>
            </w:tcMar>
            <w:vAlign w:val="center"/>
          </w:tcPr>
          <w:p w14:paraId="44DED07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312" w:type="pct"/>
            <w:vMerge/>
            <w:shd w:val="clear" w:color="auto" w:fill="C6D9F1"/>
            <w:tcMar>
              <w:left w:w="57" w:type="dxa"/>
              <w:right w:w="57" w:type="dxa"/>
            </w:tcMar>
            <w:vAlign w:val="center"/>
          </w:tcPr>
          <w:p w14:paraId="32F006B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67" w:type="pct"/>
            <w:vMerge/>
            <w:tcMar>
              <w:left w:w="57" w:type="dxa"/>
              <w:right w:w="57" w:type="dxa"/>
            </w:tcMar>
            <w:vAlign w:val="center"/>
          </w:tcPr>
          <w:p w14:paraId="3D3EC877"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97" w:type="pct"/>
            <w:shd w:val="clear" w:color="auto" w:fill="D9D9D9"/>
            <w:vAlign w:val="center"/>
          </w:tcPr>
          <w:p w14:paraId="2C9D4E3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76" w:type="pct"/>
            <w:shd w:val="clear" w:color="auto" w:fill="D9D9D9"/>
            <w:vAlign w:val="center"/>
          </w:tcPr>
          <w:p w14:paraId="29CEEE7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57" w:type="pct"/>
            <w:shd w:val="clear" w:color="auto" w:fill="D9D9D9"/>
            <w:vAlign w:val="center"/>
          </w:tcPr>
          <w:p w14:paraId="029F64E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57" w:type="pct"/>
            <w:shd w:val="clear" w:color="auto" w:fill="D9D9D9"/>
            <w:tcMar>
              <w:left w:w="57" w:type="dxa"/>
              <w:right w:w="57" w:type="dxa"/>
            </w:tcMar>
            <w:vAlign w:val="center"/>
          </w:tcPr>
          <w:p w14:paraId="37EF070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7" w:type="pct"/>
            <w:shd w:val="clear" w:color="auto" w:fill="D9D9D9"/>
            <w:tcMar>
              <w:left w:w="57" w:type="dxa"/>
              <w:right w:w="57" w:type="dxa"/>
            </w:tcMar>
            <w:vAlign w:val="center"/>
          </w:tcPr>
          <w:p w14:paraId="67ED5CD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14" w:type="pct"/>
            <w:shd w:val="clear" w:color="auto" w:fill="D9D9D9"/>
            <w:tcMar>
              <w:left w:w="57" w:type="dxa"/>
              <w:right w:w="57" w:type="dxa"/>
            </w:tcMar>
            <w:vAlign w:val="center"/>
          </w:tcPr>
          <w:p w14:paraId="181008B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231" w:type="pct"/>
            <w:vMerge/>
            <w:tcMar>
              <w:left w:w="57" w:type="dxa"/>
              <w:right w:w="57" w:type="dxa"/>
            </w:tcMar>
            <w:vAlign w:val="center"/>
          </w:tcPr>
          <w:p w14:paraId="3A2B0F1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624" w:type="pct"/>
            <w:vMerge/>
            <w:tcMar>
              <w:left w:w="57" w:type="dxa"/>
              <w:right w:w="57" w:type="dxa"/>
            </w:tcMar>
            <w:vAlign w:val="center"/>
          </w:tcPr>
          <w:p w14:paraId="20EE2764"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6AE51781" w14:textId="77777777" w:rsidTr="00E04659">
        <w:trPr>
          <w:trHeight w:val="456"/>
          <w:jc w:val="center"/>
        </w:trPr>
        <w:tc>
          <w:tcPr>
            <w:tcW w:w="221" w:type="pct"/>
            <w:vMerge w:val="restart"/>
            <w:vAlign w:val="center"/>
          </w:tcPr>
          <w:p w14:paraId="5B7C8EA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w:t>
            </w:r>
          </w:p>
        </w:tc>
        <w:tc>
          <w:tcPr>
            <w:tcW w:w="468" w:type="pct"/>
            <w:tcMar>
              <w:left w:w="57" w:type="dxa"/>
              <w:right w:w="57" w:type="dxa"/>
            </w:tcMar>
            <w:vAlign w:val="center"/>
          </w:tcPr>
          <w:p w14:paraId="54794CD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27" w:type="pct"/>
            <w:tcMar>
              <w:left w:w="57" w:type="dxa"/>
              <w:right w:w="57" w:type="dxa"/>
            </w:tcMar>
            <w:vAlign w:val="center"/>
          </w:tcPr>
          <w:p w14:paraId="4C85F2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858" w:type="pct"/>
            <w:tcMar>
              <w:left w:w="57" w:type="dxa"/>
              <w:right w:w="57" w:type="dxa"/>
            </w:tcMar>
            <w:vAlign w:val="center"/>
          </w:tcPr>
          <w:p w14:paraId="49C097B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sanitarnej</w:t>
            </w:r>
          </w:p>
        </w:tc>
        <w:tc>
          <w:tcPr>
            <w:tcW w:w="335" w:type="pct"/>
            <w:tcMar>
              <w:left w:w="57" w:type="dxa"/>
              <w:right w:w="57" w:type="dxa"/>
            </w:tcMar>
            <w:vAlign w:val="center"/>
          </w:tcPr>
          <w:p w14:paraId="7C89EB6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km</w:t>
            </w:r>
          </w:p>
        </w:tc>
        <w:tc>
          <w:tcPr>
            <w:tcW w:w="312" w:type="pct"/>
            <w:tcMar>
              <w:left w:w="57" w:type="dxa"/>
              <w:right w:w="57" w:type="dxa"/>
            </w:tcMar>
            <w:vAlign w:val="center"/>
          </w:tcPr>
          <w:p w14:paraId="52189B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67" w:type="pct"/>
            <w:tcMar>
              <w:left w:w="57" w:type="dxa"/>
              <w:right w:w="57" w:type="dxa"/>
            </w:tcMar>
            <w:vAlign w:val="center"/>
          </w:tcPr>
          <w:p w14:paraId="1518D374"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7" w:type="pct"/>
            <w:tcMar>
              <w:left w:w="57" w:type="dxa"/>
              <w:right w:w="57" w:type="dxa"/>
            </w:tcMar>
            <w:vAlign w:val="center"/>
          </w:tcPr>
          <w:p w14:paraId="7474C4E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76" w:type="pct"/>
            <w:tcMar>
              <w:left w:w="57" w:type="dxa"/>
              <w:right w:w="57" w:type="dxa"/>
            </w:tcMar>
            <w:vAlign w:val="center"/>
          </w:tcPr>
          <w:p w14:paraId="3EB3DCB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57" w:type="pct"/>
            <w:tcMar>
              <w:left w:w="57" w:type="dxa"/>
              <w:right w:w="57" w:type="dxa"/>
            </w:tcMar>
            <w:vAlign w:val="center"/>
          </w:tcPr>
          <w:p w14:paraId="152734DF" w14:textId="77777777" w:rsidR="00CE289E" w:rsidRPr="004A31A9" w:rsidRDefault="00CE289E" w:rsidP="00971256">
            <w:pPr>
              <w:spacing w:after="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40</w:t>
            </w:r>
          </w:p>
        </w:tc>
        <w:tc>
          <w:tcPr>
            <w:tcW w:w="157" w:type="pct"/>
            <w:vAlign w:val="center"/>
          </w:tcPr>
          <w:p w14:paraId="1C24011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7" w:type="pct"/>
            <w:vAlign w:val="center"/>
          </w:tcPr>
          <w:p w14:paraId="2C49A98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4" w:type="pct"/>
            <w:vAlign w:val="center"/>
          </w:tcPr>
          <w:p w14:paraId="20F9EE19" w14:textId="77777777" w:rsidR="00CE289E" w:rsidRPr="004A31A9" w:rsidRDefault="00CE289E" w:rsidP="00971256">
            <w:pPr>
              <w:spacing w:after="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rPr>
              <w:t>250</w:t>
            </w:r>
          </w:p>
        </w:tc>
        <w:tc>
          <w:tcPr>
            <w:tcW w:w="231" w:type="pct"/>
            <w:shd w:val="clear" w:color="auto" w:fill="FFFFFF"/>
            <w:tcMar>
              <w:left w:w="57" w:type="dxa"/>
              <w:right w:w="57" w:type="dxa"/>
            </w:tcMar>
            <w:vAlign w:val="center"/>
          </w:tcPr>
          <w:p w14:paraId="2F2FFC31" w14:textId="77777777" w:rsidR="00CE289E" w:rsidRPr="004A31A9" w:rsidRDefault="00CE289E" w:rsidP="00971256">
            <w:pPr>
              <w:spacing w:after="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24" w:type="pct"/>
            <w:shd w:val="clear" w:color="auto" w:fill="FFFFFF"/>
            <w:tcMar>
              <w:left w:w="57" w:type="dxa"/>
              <w:right w:w="57" w:type="dxa"/>
            </w:tcMar>
            <w:vAlign w:val="center"/>
          </w:tcPr>
          <w:p w14:paraId="5EEAA5BC" w14:textId="0268D3EF"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w:t>
            </w:r>
            <w:r w:rsidRPr="004A31A9">
              <w:rPr>
                <w:rFonts w:asciiTheme="minorHAnsi" w:hAnsiTheme="minorHAnsi" w:cstheme="minorHAnsi"/>
                <w:iCs/>
                <w:sz w:val="24"/>
                <w:szCs w:val="24"/>
                <w:lang w:eastAsia="pl-PL"/>
              </w:rPr>
              <w:lastRenderedPageBreak/>
              <w:t>odpowiadają za 3</w:t>
            </w:r>
            <w:r w:rsidR="00C42FC2" w:rsidRPr="004A31A9">
              <w:rPr>
                <w:rFonts w:asciiTheme="minorHAnsi" w:hAnsiTheme="minorHAnsi" w:cstheme="minorHAnsi"/>
                <w:iCs/>
                <w:sz w:val="24"/>
                <w:szCs w:val="24"/>
                <w:lang w:eastAsia="pl-PL"/>
              </w:rPr>
              <w:t>0</w:t>
            </w:r>
            <w:r w:rsidRPr="004A31A9">
              <w:rPr>
                <w:rFonts w:asciiTheme="minorHAnsi" w:hAnsiTheme="minorHAnsi" w:cstheme="minorHAnsi"/>
                <w:iCs/>
                <w:sz w:val="24"/>
                <w:szCs w:val="24"/>
                <w:lang w:eastAsia="pl-PL"/>
              </w:rPr>
              <w:t>% alokacji osi priorytetowej</w:t>
            </w:r>
          </w:p>
        </w:tc>
      </w:tr>
      <w:tr w:rsidR="00CE289E" w:rsidRPr="004A31A9" w14:paraId="274546A3" w14:textId="77777777" w:rsidTr="00E04659">
        <w:trPr>
          <w:trHeight w:val="456"/>
          <w:jc w:val="center"/>
        </w:trPr>
        <w:tc>
          <w:tcPr>
            <w:tcW w:w="221" w:type="pct"/>
            <w:vMerge/>
            <w:vAlign w:val="center"/>
          </w:tcPr>
          <w:p w14:paraId="71C3938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68" w:type="pct"/>
            <w:tcMar>
              <w:left w:w="57" w:type="dxa"/>
              <w:right w:w="57" w:type="dxa"/>
            </w:tcMar>
            <w:vAlign w:val="center"/>
          </w:tcPr>
          <w:p w14:paraId="76FF1F4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27" w:type="pct"/>
            <w:tcMar>
              <w:left w:w="57" w:type="dxa"/>
              <w:right w:w="57" w:type="dxa"/>
            </w:tcMar>
            <w:vAlign w:val="center"/>
          </w:tcPr>
          <w:p w14:paraId="345F7EB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858" w:type="pct"/>
            <w:tcMar>
              <w:left w:w="57" w:type="dxa"/>
              <w:right w:w="57" w:type="dxa"/>
            </w:tcMar>
            <w:vAlign w:val="center"/>
          </w:tcPr>
          <w:p w14:paraId="4E8C4A6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Liczba wspartych obiektów gospodarowania odpadami</w:t>
            </w:r>
          </w:p>
        </w:tc>
        <w:tc>
          <w:tcPr>
            <w:tcW w:w="335" w:type="pct"/>
            <w:tcMar>
              <w:left w:w="57" w:type="dxa"/>
              <w:right w:w="57" w:type="dxa"/>
            </w:tcMar>
            <w:vAlign w:val="center"/>
          </w:tcPr>
          <w:p w14:paraId="770F462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szt.</w:t>
            </w:r>
          </w:p>
        </w:tc>
        <w:tc>
          <w:tcPr>
            <w:tcW w:w="312" w:type="pct"/>
            <w:tcMar>
              <w:left w:w="57" w:type="dxa"/>
              <w:right w:w="57" w:type="dxa"/>
            </w:tcMar>
            <w:vAlign w:val="center"/>
          </w:tcPr>
          <w:p w14:paraId="200346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67" w:type="pct"/>
            <w:tcMar>
              <w:left w:w="57" w:type="dxa"/>
              <w:right w:w="57" w:type="dxa"/>
            </w:tcMar>
            <w:vAlign w:val="center"/>
          </w:tcPr>
          <w:p w14:paraId="38A9BC85" w14:textId="77777777" w:rsidR="00CE289E" w:rsidRPr="004A31A9" w:rsidRDefault="00CE289E"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7" w:type="pct"/>
            <w:tcMar>
              <w:left w:w="57" w:type="dxa"/>
              <w:right w:w="57" w:type="dxa"/>
            </w:tcMar>
            <w:vAlign w:val="center"/>
          </w:tcPr>
          <w:p w14:paraId="62B1FC8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76" w:type="pct"/>
            <w:tcMar>
              <w:left w:w="57" w:type="dxa"/>
              <w:right w:w="57" w:type="dxa"/>
            </w:tcMar>
            <w:vAlign w:val="center"/>
          </w:tcPr>
          <w:p w14:paraId="61329CF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57" w:type="pct"/>
            <w:tcMar>
              <w:left w:w="57" w:type="dxa"/>
              <w:right w:w="57" w:type="dxa"/>
            </w:tcMar>
            <w:vAlign w:val="center"/>
          </w:tcPr>
          <w:p w14:paraId="6DBB9CB8" w14:textId="77777777" w:rsidR="00CE289E" w:rsidRPr="004A31A9" w:rsidRDefault="00CE289E" w:rsidP="00971256">
            <w:pPr>
              <w:spacing w:after="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5</w:t>
            </w:r>
          </w:p>
        </w:tc>
        <w:tc>
          <w:tcPr>
            <w:tcW w:w="157" w:type="pct"/>
            <w:vAlign w:val="center"/>
          </w:tcPr>
          <w:p w14:paraId="5178308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7" w:type="pct"/>
            <w:vAlign w:val="center"/>
          </w:tcPr>
          <w:p w14:paraId="0AE9DA3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4" w:type="pct"/>
            <w:vAlign w:val="center"/>
          </w:tcPr>
          <w:p w14:paraId="48648A61" w14:textId="0A9716FF" w:rsidR="00CE289E" w:rsidRPr="004A31A9" w:rsidRDefault="00BD3F3F" w:rsidP="00971256">
            <w:pPr>
              <w:spacing w:after="0" w:line="360" w:lineRule="auto"/>
              <w:ind w:left="-106" w:right="-109"/>
              <w:rPr>
                <w:rFonts w:asciiTheme="minorHAnsi" w:hAnsiTheme="minorHAnsi" w:cstheme="minorHAnsi"/>
                <w:sz w:val="24"/>
                <w:szCs w:val="24"/>
              </w:rPr>
            </w:pPr>
            <w:r w:rsidRPr="004A31A9">
              <w:rPr>
                <w:rFonts w:asciiTheme="minorHAnsi" w:hAnsiTheme="minorHAnsi" w:cstheme="minorHAnsi"/>
                <w:sz w:val="24"/>
                <w:szCs w:val="24"/>
              </w:rPr>
              <w:t>25</w:t>
            </w:r>
          </w:p>
        </w:tc>
        <w:tc>
          <w:tcPr>
            <w:tcW w:w="231" w:type="pct"/>
            <w:shd w:val="clear" w:color="auto" w:fill="FFFFFF"/>
            <w:tcMar>
              <w:left w:w="57" w:type="dxa"/>
              <w:right w:w="57" w:type="dxa"/>
            </w:tcMar>
            <w:vAlign w:val="center"/>
          </w:tcPr>
          <w:p w14:paraId="541D7963" w14:textId="77777777" w:rsidR="00CE289E" w:rsidRPr="004A31A9" w:rsidRDefault="00CE289E" w:rsidP="00971256">
            <w:pPr>
              <w:spacing w:after="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24" w:type="pct"/>
            <w:shd w:val="clear" w:color="auto" w:fill="FFFFFF"/>
            <w:tcMar>
              <w:left w:w="57" w:type="dxa"/>
              <w:right w:w="57" w:type="dxa"/>
            </w:tcMar>
            <w:vAlign w:val="center"/>
          </w:tcPr>
          <w:p w14:paraId="09C6B61E" w14:textId="6159FDB1"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z nim typy projektów odpowiadają za 1</w:t>
            </w:r>
            <w:r w:rsidR="00C42FC2" w:rsidRPr="004A31A9">
              <w:rPr>
                <w:rFonts w:asciiTheme="minorHAnsi" w:hAnsiTheme="minorHAnsi" w:cstheme="minorHAnsi"/>
                <w:iCs/>
                <w:sz w:val="24"/>
                <w:szCs w:val="24"/>
                <w:lang w:eastAsia="pl-PL"/>
              </w:rPr>
              <w:t>5</w:t>
            </w:r>
            <w:r w:rsidRPr="004A31A9">
              <w:rPr>
                <w:rFonts w:asciiTheme="minorHAnsi" w:hAnsiTheme="minorHAnsi" w:cstheme="minorHAnsi"/>
                <w:iCs/>
                <w:sz w:val="24"/>
                <w:szCs w:val="24"/>
                <w:lang w:eastAsia="pl-PL"/>
              </w:rPr>
              <w:t>% alokacji osi priorytetowej</w:t>
            </w:r>
          </w:p>
        </w:tc>
      </w:tr>
      <w:tr w:rsidR="005B2761" w:rsidRPr="004A31A9" w14:paraId="5478EB4C" w14:textId="77777777" w:rsidTr="00E04659">
        <w:trPr>
          <w:trHeight w:val="456"/>
          <w:jc w:val="center"/>
        </w:trPr>
        <w:tc>
          <w:tcPr>
            <w:tcW w:w="221" w:type="pct"/>
            <w:vMerge/>
            <w:vAlign w:val="center"/>
          </w:tcPr>
          <w:p w14:paraId="27B3955C" w14:textId="77777777" w:rsidR="005B2761" w:rsidRPr="004A31A9" w:rsidRDefault="005B2761" w:rsidP="00971256">
            <w:pPr>
              <w:spacing w:after="0" w:line="360" w:lineRule="auto"/>
              <w:rPr>
                <w:rFonts w:asciiTheme="minorHAnsi" w:hAnsiTheme="minorHAnsi" w:cstheme="minorHAnsi"/>
                <w:sz w:val="24"/>
                <w:szCs w:val="24"/>
                <w:lang w:eastAsia="pl-PL"/>
              </w:rPr>
            </w:pPr>
          </w:p>
        </w:tc>
        <w:tc>
          <w:tcPr>
            <w:tcW w:w="468" w:type="pct"/>
            <w:tcMar>
              <w:left w:w="57" w:type="dxa"/>
              <w:right w:w="57" w:type="dxa"/>
            </w:tcMar>
            <w:vAlign w:val="center"/>
          </w:tcPr>
          <w:p w14:paraId="2F75C277" w14:textId="77777777" w:rsidR="005B2761" w:rsidRPr="004A31A9" w:rsidRDefault="005B276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27" w:type="pct"/>
            <w:tcMar>
              <w:left w:w="57" w:type="dxa"/>
              <w:right w:w="57" w:type="dxa"/>
            </w:tcMar>
            <w:vAlign w:val="center"/>
          </w:tcPr>
          <w:p w14:paraId="53B2131D" w14:textId="77777777" w:rsidR="005B2761" w:rsidRPr="004A31A9" w:rsidRDefault="005B276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858" w:type="pct"/>
            <w:tcMar>
              <w:left w:w="57" w:type="dxa"/>
              <w:right w:w="57" w:type="dxa"/>
            </w:tcMar>
            <w:vAlign w:val="center"/>
          </w:tcPr>
          <w:p w14:paraId="71942F1A" w14:textId="77777777" w:rsidR="005B2761" w:rsidRPr="004A31A9" w:rsidRDefault="00C42FC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szlaków turystycznych</w:t>
            </w:r>
          </w:p>
        </w:tc>
        <w:tc>
          <w:tcPr>
            <w:tcW w:w="335" w:type="pct"/>
            <w:tcMar>
              <w:left w:w="57" w:type="dxa"/>
              <w:right w:w="57" w:type="dxa"/>
            </w:tcMar>
            <w:vAlign w:val="center"/>
          </w:tcPr>
          <w:p w14:paraId="5CDFE40A"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12" w:type="pct"/>
            <w:tcMar>
              <w:left w:w="57" w:type="dxa"/>
              <w:right w:w="57" w:type="dxa"/>
            </w:tcMar>
            <w:vAlign w:val="center"/>
          </w:tcPr>
          <w:p w14:paraId="143C4D8B"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67" w:type="pct"/>
            <w:tcMar>
              <w:left w:w="57" w:type="dxa"/>
              <w:right w:w="57" w:type="dxa"/>
            </w:tcMar>
            <w:vAlign w:val="center"/>
          </w:tcPr>
          <w:p w14:paraId="68779546" w14:textId="77777777" w:rsidR="005B2761" w:rsidRPr="004A31A9" w:rsidRDefault="00E57416" w:rsidP="00971256">
            <w:pPr>
              <w:spacing w:after="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97" w:type="pct"/>
            <w:tcMar>
              <w:left w:w="57" w:type="dxa"/>
              <w:right w:w="57" w:type="dxa"/>
            </w:tcMar>
            <w:vAlign w:val="center"/>
          </w:tcPr>
          <w:p w14:paraId="4EA69F15"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76" w:type="pct"/>
            <w:tcMar>
              <w:left w:w="57" w:type="dxa"/>
              <w:right w:w="57" w:type="dxa"/>
            </w:tcMar>
            <w:vAlign w:val="center"/>
          </w:tcPr>
          <w:p w14:paraId="6931BDBF"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57" w:type="pct"/>
            <w:tcMar>
              <w:left w:w="57" w:type="dxa"/>
              <w:right w:w="57" w:type="dxa"/>
            </w:tcMar>
            <w:vAlign w:val="center"/>
          </w:tcPr>
          <w:p w14:paraId="34492F6A" w14:textId="77777777" w:rsidR="005B2761" w:rsidRPr="004A31A9" w:rsidRDefault="00C42FC2" w:rsidP="00971256">
            <w:pPr>
              <w:spacing w:after="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34</w:t>
            </w:r>
          </w:p>
        </w:tc>
        <w:tc>
          <w:tcPr>
            <w:tcW w:w="157" w:type="pct"/>
            <w:vAlign w:val="center"/>
          </w:tcPr>
          <w:p w14:paraId="76ACC5FA"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7" w:type="pct"/>
            <w:vAlign w:val="center"/>
          </w:tcPr>
          <w:p w14:paraId="5D340B2B" w14:textId="77777777" w:rsidR="005B2761" w:rsidRPr="004A31A9" w:rsidRDefault="00E5741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4" w:type="pct"/>
            <w:vAlign w:val="center"/>
          </w:tcPr>
          <w:p w14:paraId="309D5A7F" w14:textId="546663F4" w:rsidR="005B2761" w:rsidRPr="004A31A9" w:rsidRDefault="00BD3F3F" w:rsidP="00971256">
            <w:pPr>
              <w:spacing w:after="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231" w:type="pct"/>
            <w:shd w:val="clear" w:color="auto" w:fill="FFFFFF"/>
            <w:tcMar>
              <w:left w:w="57" w:type="dxa"/>
              <w:right w:w="57" w:type="dxa"/>
            </w:tcMar>
            <w:vAlign w:val="center"/>
          </w:tcPr>
          <w:p w14:paraId="1FA586DE" w14:textId="77777777" w:rsidR="005B2761" w:rsidRPr="004A31A9" w:rsidRDefault="00E57416" w:rsidP="00971256">
            <w:pPr>
              <w:spacing w:after="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24" w:type="pct"/>
            <w:shd w:val="clear" w:color="auto" w:fill="FFFFFF"/>
            <w:tcMar>
              <w:left w:w="57" w:type="dxa"/>
              <w:right w:w="57" w:type="dxa"/>
            </w:tcMar>
            <w:vAlign w:val="center"/>
          </w:tcPr>
          <w:p w14:paraId="2C33A620" w14:textId="77777777" w:rsidR="005B2761" w:rsidRPr="004A31A9" w:rsidRDefault="00C42FC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nim typ</w:t>
            </w:r>
            <w:r w:rsidR="00274971"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projektów odpowiadają za </w:t>
            </w:r>
            <w:r w:rsidR="000B5BBC" w:rsidRPr="004A31A9">
              <w:rPr>
                <w:rFonts w:asciiTheme="minorHAnsi" w:hAnsiTheme="minorHAnsi" w:cstheme="minorHAnsi"/>
                <w:sz w:val="24"/>
                <w:szCs w:val="24"/>
                <w:lang w:eastAsia="pl-PL"/>
              </w:rPr>
              <w:t>5</w:t>
            </w:r>
            <w:r w:rsidRPr="004A31A9">
              <w:rPr>
                <w:rFonts w:asciiTheme="minorHAnsi" w:hAnsiTheme="minorHAnsi" w:cstheme="minorHAnsi"/>
                <w:sz w:val="24"/>
                <w:szCs w:val="24"/>
                <w:lang w:eastAsia="pl-PL"/>
              </w:rPr>
              <w:t>% alokacji osi priorytetowej</w:t>
            </w:r>
          </w:p>
        </w:tc>
      </w:tr>
      <w:tr w:rsidR="00CE289E" w:rsidRPr="004A31A9" w14:paraId="2DA42D6A" w14:textId="77777777" w:rsidTr="00E04659">
        <w:trPr>
          <w:trHeight w:val="456"/>
          <w:jc w:val="center"/>
        </w:trPr>
        <w:tc>
          <w:tcPr>
            <w:tcW w:w="221" w:type="pct"/>
            <w:vMerge/>
            <w:vAlign w:val="center"/>
          </w:tcPr>
          <w:p w14:paraId="3DE79C0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468" w:type="pct"/>
            <w:tcMar>
              <w:left w:w="57" w:type="dxa"/>
              <w:right w:w="57" w:type="dxa"/>
            </w:tcMar>
            <w:vAlign w:val="center"/>
          </w:tcPr>
          <w:p w14:paraId="79587A3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227" w:type="pct"/>
            <w:tcMar>
              <w:left w:w="57" w:type="dxa"/>
              <w:right w:w="57" w:type="dxa"/>
            </w:tcMar>
            <w:vAlign w:val="center"/>
          </w:tcPr>
          <w:p w14:paraId="5255CED2" w14:textId="77157170" w:rsidR="00CE289E" w:rsidRPr="004A31A9" w:rsidRDefault="005B276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r w:rsidR="00CE289E" w:rsidRPr="004A31A9">
              <w:rPr>
                <w:rFonts w:asciiTheme="minorHAnsi" w:hAnsiTheme="minorHAnsi" w:cstheme="minorHAnsi"/>
                <w:sz w:val="24"/>
                <w:szCs w:val="24"/>
                <w:lang w:eastAsia="pl-PL"/>
              </w:rPr>
              <w:t>.</w:t>
            </w:r>
          </w:p>
        </w:tc>
        <w:tc>
          <w:tcPr>
            <w:tcW w:w="858" w:type="pct"/>
            <w:tcMar>
              <w:left w:w="57" w:type="dxa"/>
              <w:right w:w="57" w:type="dxa"/>
            </w:tcMar>
            <w:vAlign w:val="center"/>
          </w:tcPr>
          <w:p w14:paraId="40EC40B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Całkowita kwota certyfikowanych wydatków kwalifikowalnych</w:t>
            </w:r>
          </w:p>
        </w:tc>
        <w:tc>
          <w:tcPr>
            <w:tcW w:w="335" w:type="pct"/>
            <w:tcMar>
              <w:left w:w="57" w:type="dxa"/>
              <w:right w:w="57" w:type="dxa"/>
            </w:tcMar>
            <w:vAlign w:val="center"/>
          </w:tcPr>
          <w:p w14:paraId="427B213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12" w:type="pct"/>
            <w:tcMar>
              <w:left w:w="57" w:type="dxa"/>
              <w:right w:w="57" w:type="dxa"/>
            </w:tcMar>
            <w:vAlign w:val="center"/>
          </w:tcPr>
          <w:p w14:paraId="08B717E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67" w:type="pct"/>
            <w:tcMar>
              <w:left w:w="57" w:type="dxa"/>
              <w:right w:w="57" w:type="dxa"/>
            </w:tcMar>
            <w:vAlign w:val="center"/>
          </w:tcPr>
          <w:p w14:paraId="731D8EC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97" w:type="pct"/>
            <w:tcMar>
              <w:left w:w="57" w:type="dxa"/>
              <w:right w:w="57" w:type="dxa"/>
            </w:tcMar>
            <w:vAlign w:val="center"/>
          </w:tcPr>
          <w:p w14:paraId="4FFA49A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76" w:type="pct"/>
            <w:tcMar>
              <w:left w:w="57" w:type="dxa"/>
              <w:right w:w="57" w:type="dxa"/>
            </w:tcMar>
            <w:vAlign w:val="center"/>
          </w:tcPr>
          <w:p w14:paraId="4FE910F1"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57" w:type="pct"/>
            <w:tcMar>
              <w:left w:w="57" w:type="dxa"/>
              <w:right w:w="57" w:type="dxa"/>
            </w:tcMar>
            <w:vAlign w:val="center"/>
          </w:tcPr>
          <w:p w14:paraId="3B3BD600" w14:textId="77777777" w:rsidR="00CE289E" w:rsidRPr="004A31A9" w:rsidRDefault="00CE289E" w:rsidP="00971256">
            <w:pPr>
              <w:spacing w:after="0" w:line="360" w:lineRule="auto"/>
              <w:ind w:left="-55" w:right="-59"/>
              <w:rPr>
                <w:rFonts w:asciiTheme="minorHAnsi" w:hAnsiTheme="minorHAnsi" w:cstheme="minorHAnsi"/>
                <w:sz w:val="24"/>
                <w:szCs w:val="24"/>
                <w:lang w:eastAsia="pl-PL"/>
              </w:rPr>
            </w:pPr>
            <w:r w:rsidRPr="004A31A9">
              <w:rPr>
                <w:rFonts w:asciiTheme="minorHAnsi" w:hAnsiTheme="minorHAnsi" w:cstheme="minorHAnsi"/>
                <w:sz w:val="24"/>
                <w:szCs w:val="24"/>
              </w:rPr>
              <w:t>28 449 397</w:t>
            </w:r>
          </w:p>
        </w:tc>
        <w:tc>
          <w:tcPr>
            <w:tcW w:w="157" w:type="pct"/>
            <w:vAlign w:val="center"/>
          </w:tcPr>
          <w:p w14:paraId="018D9FC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7" w:type="pct"/>
            <w:vAlign w:val="center"/>
          </w:tcPr>
          <w:p w14:paraId="3137971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4" w:type="pct"/>
            <w:vAlign w:val="center"/>
          </w:tcPr>
          <w:p w14:paraId="3CAB5818" w14:textId="77777777" w:rsidR="00CE289E" w:rsidRPr="004A31A9" w:rsidRDefault="00CE289E" w:rsidP="00971256">
            <w:pPr>
              <w:spacing w:after="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lang w:eastAsia="pl-PL"/>
              </w:rPr>
              <w:t>142 246 986</w:t>
            </w:r>
          </w:p>
        </w:tc>
        <w:tc>
          <w:tcPr>
            <w:tcW w:w="231" w:type="pct"/>
            <w:shd w:val="clear" w:color="auto" w:fill="FFFFFF"/>
            <w:tcMar>
              <w:left w:w="57" w:type="dxa"/>
              <w:right w:w="57" w:type="dxa"/>
            </w:tcMar>
            <w:vAlign w:val="center"/>
          </w:tcPr>
          <w:p w14:paraId="145F6BCC" w14:textId="77777777" w:rsidR="00CE289E" w:rsidRPr="004A31A9" w:rsidRDefault="00CE289E" w:rsidP="00971256">
            <w:pPr>
              <w:spacing w:after="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24" w:type="pct"/>
            <w:shd w:val="clear" w:color="auto" w:fill="FFFFFF"/>
            <w:tcMar>
              <w:left w:w="57" w:type="dxa"/>
              <w:right w:w="57" w:type="dxa"/>
            </w:tcMar>
            <w:vAlign w:val="center"/>
          </w:tcPr>
          <w:p w14:paraId="2BB72F7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0E6EFECC"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p w14:paraId="53318F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CE289E" w:rsidRPr="004A31A9" w14:paraId="4AA6E14E" w14:textId="77777777" w:rsidTr="003D6769">
        <w:trPr>
          <w:trHeight w:val="300"/>
          <w:jc w:val="center"/>
        </w:trPr>
        <w:tc>
          <w:tcPr>
            <w:tcW w:w="9042" w:type="dxa"/>
            <w:gridSpan w:val="8"/>
            <w:shd w:val="clear" w:color="auto" w:fill="C6D9F1"/>
            <w:vAlign w:val="center"/>
          </w:tcPr>
          <w:p w14:paraId="2F6B83AA" w14:textId="77777777" w:rsidR="00CE289E" w:rsidRPr="004A31A9" w:rsidRDefault="00CE289E" w:rsidP="00971256">
            <w:pPr>
              <w:spacing w:after="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 xml:space="preserve">Fundusz i Kategoria regionu: </w:t>
            </w:r>
            <w:r w:rsidRPr="004A31A9">
              <w:rPr>
                <w:rFonts w:asciiTheme="minorHAnsi" w:eastAsia="Times New Roman" w:hAnsiTheme="minorHAnsi" w:cstheme="minorHAnsi"/>
                <w:sz w:val="24"/>
                <w:szCs w:val="24"/>
                <w:lang w:eastAsia="en-GB"/>
              </w:rPr>
              <w:t>EFRR, region słabiej rozwinięty</w:t>
            </w:r>
          </w:p>
        </w:tc>
      </w:tr>
      <w:tr w:rsidR="00CE289E" w:rsidRPr="004A31A9" w14:paraId="37E78224" w14:textId="77777777" w:rsidTr="003D6769">
        <w:trPr>
          <w:trHeight w:val="690"/>
          <w:jc w:val="center"/>
        </w:trPr>
        <w:tc>
          <w:tcPr>
            <w:tcW w:w="2687" w:type="dxa"/>
            <w:gridSpan w:val="2"/>
            <w:shd w:val="clear" w:color="000000" w:fill="FFFF99"/>
            <w:vAlign w:val="center"/>
          </w:tcPr>
          <w:p w14:paraId="7F1E5149"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4921698F"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21DB7F86"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7CB7F2B8" w14:textId="77777777" w:rsidR="00CE289E" w:rsidRPr="004A31A9" w:rsidRDefault="005E6607"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280EFC92" w14:textId="77777777" w:rsidTr="003D6769">
        <w:trPr>
          <w:trHeight w:val="360"/>
          <w:jc w:val="center"/>
        </w:trPr>
        <w:tc>
          <w:tcPr>
            <w:tcW w:w="951" w:type="dxa"/>
            <w:vAlign w:val="center"/>
          </w:tcPr>
          <w:p w14:paraId="47787E5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36" w:type="dxa"/>
            <w:vAlign w:val="center"/>
          </w:tcPr>
          <w:p w14:paraId="749297B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59" w:type="dxa"/>
            <w:vAlign w:val="center"/>
          </w:tcPr>
          <w:p w14:paraId="36D3C484"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17" w:type="dxa"/>
            <w:vAlign w:val="center"/>
          </w:tcPr>
          <w:p w14:paraId="7526BEDC"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6A7505F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276" w:type="dxa"/>
            <w:vAlign w:val="center"/>
          </w:tcPr>
          <w:p w14:paraId="2673B5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400F228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6" w:type="dxa"/>
            <w:vAlign w:val="center"/>
          </w:tcPr>
          <w:p w14:paraId="1FAC178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3C7D9A06" w14:textId="77777777" w:rsidTr="00383820">
        <w:trPr>
          <w:trHeight w:val="360"/>
          <w:jc w:val="center"/>
        </w:trPr>
        <w:tc>
          <w:tcPr>
            <w:tcW w:w="951" w:type="dxa"/>
            <w:vAlign w:val="center"/>
          </w:tcPr>
          <w:p w14:paraId="61FC29CE"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017</w:t>
            </w:r>
          </w:p>
        </w:tc>
        <w:tc>
          <w:tcPr>
            <w:tcW w:w="1736" w:type="dxa"/>
            <w:vAlign w:val="center"/>
          </w:tcPr>
          <w:p w14:paraId="21DCA997" w14:textId="0CADC1D0"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7 680 488</w:t>
            </w:r>
          </w:p>
        </w:tc>
        <w:tc>
          <w:tcPr>
            <w:tcW w:w="559" w:type="dxa"/>
            <w:vMerge w:val="restart"/>
            <w:vAlign w:val="center"/>
          </w:tcPr>
          <w:p w14:paraId="2962D2F5"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417" w:type="dxa"/>
            <w:vMerge w:val="restart"/>
            <w:vAlign w:val="center"/>
          </w:tcPr>
          <w:p w14:paraId="4F43D752" w14:textId="77777777" w:rsidR="00CE289E" w:rsidRPr="004A31A9" w:rsidRDefault="00CE289E" w:rsidP="00971256">
            <w:pPr>
              <w:spacing w:after="0" w:line="360" w:lineRule="auto"/>
              <w:rPr>
                <w:rFonts w:asciiTheme="minorHAnsi" w:hAnsiTheme="minorHAnsi" w:cstheme="minorHAnsi"/>
                <w:b/>
                <w:bCs/>
                <w:sz w:val="24"/>
                <w:szCs w:val="24"/>
              </w:rPr>
            </w:pPr>
            <w:r w:rsidRPr="004A31A9">
              <w:rPr>
                <w:rFonts w:asciiTheme="minorHAnsi" w:hAnsiTheme="minorHAnsi" w:cstheme="minorHAnsi"/>
                <w:sz w:val="24"/>
                <w:szCs w:val="24"/>
                <w:lang w:eastAsia="pl-PL"/>
              </w:rPr>
              <w:t>120 909 938</w:t>
            </w:r>
          </w:p>
        </w:tc>
        <w:tc>
          <w:tcPr>
            <w:tcW w:w="709" w:type="dxa"/>
            <w:vAlign w:val="center"/>
          </w:tcPr>
          <w:p w14:paraId="78A8483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276" w:type="dxa"/>
            <w:vAlign w:val="center"/>
          </w:tcPr>
          <w:p w14:paraId="6AE7679B" w14:textId="00F1003D"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10 193 875</w:t>
            </w:r>
          </w:p>
        </w:tc>
        <w:tc>
          <w:tcPr>
            <w:tcW w:w="708" w:type="dxa"/>
            <w:vMerge w:val="restart"/>
            <w:vAlign w:val="center"/>
          </w:tcPr>
          <w:p w14:paraId="4A7E887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686" w:type="dxa"/>
            <w:vMerge w:val="restart"/>
            <w:vAlign w:val="center"/>
          </w:tcPr>
          <w:p w14:paraId="7345168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120 909 938</w:t>
            </w:r>
          </w:p>
        </w:tc>
      </w:tr>
      <w:tr w:rsidR="00CE289E" w:rsidRPr="004A31A9" w14:paraId="223E3DBB" w14:textId="77777777" w:rsidTr="003D6769">
        <w:trPr>
          <w:trHeight w:val="360"/>
          <w:jc w:val="center"/>
        </w:trPr>
        <w:tc>
          <w:tcPr>
            <w:tcW w:w="951" w:type="dxa"/>
            <w:vAlign w:val="center"/>
          </w:tcPr>
          <w:p w14:paraId="398AAA8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018</w:t>
            </w:r>
          </w:p>
        </w:tc>
        <w:tc>
          <w:tcPr>
            <w:tcW w:w="1736" w:type="dxa"/>
            <w:vAlign w:val="center"/>
          </w:tcPr>
          <w:p w14:paraId="17BCC86C" w14:textId="38A2D610"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10 399 111</w:t>
            </w:r>
          </w:p>
        </w:tc>
        <w:tc>
          <w:tcPr>
            <w:tcW w:w="559" w:type="dxa"/>
            <w:vMerge/>
            <w:vAlign w:val="center"/>
          </w:tcPr>
          <w:p w14:paraId="4061A6B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D46496B"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Align w:val="center"/>
          </w:tcPr>
          <w:p w14:paraId="0C7B86E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276" w:type="dxa"/>
            <w:vAlign w:val="center"/>
          </w:tcPr>
          <w:p w14:paraId="79F24D10" w14:textId="59FAFC9A"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49 </w:t>
            </w:r>
            <w:r w:rsidR="00CC384D" w:rsidRPr="004A31A9">
              <w:rPr>
                <w:rFonts w:asciiTheme="minorHAnsi" w:hAnsiTheme="minorHAnsi" w:cstheme="minorHAnsi"/>
                <w:sz w:val="24"/>
                <w:szCs w:val="24"/>
              </w:rPr>
              <w:t>02</w:t>
            </w:r>
            <w:r w:rsidRPr="004A31A9">
              <w:rPr>
                <w:rFonts w:asciiTheme="minorHAnsi" w:hAnsiTheme="minorHAnsi" w:cstheme="minorHAnsi"/>
                <w:sz w:val="24"/>
                <w:szCs w:val="24"/>
              </w:rPr>
              <w:t>1 586</w:t>
            </w:r>
          </w:p>
        </w:tc>
        <w:tc>
          <w:tcPr>
            <w:tcW w:w="708" w:type="dxa"/>
            <w:vMerge/>
            <w:vAlign w:val="center"/>
          </w:tcPr>
          <w:p w14:paraId="5F834B2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4AE7308C"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3DF5DEE2" w14:textId="77777777" w:rsidTr="003D6769">
        <w:trPr>
          <w:trHeight w:val="360"/>
          <w:jc w:val="center"/>
        </w:trPr>
        <w:tc>
          <w:tcPr>
            <w:tcW w:w="951" w:type="dxa"/>
            <w:vAlign w:val="center"/>
          </w:tcPr>
          <w:p w14:paraId="48D304BA"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020</w:t>
            </w:r>
          </w:p>
        </w:tc>
        <w:tc>
          <w:tcPr>
            <w:tcW w:w="1736" w:type="dxa"/>
            <w:vAlign w:val="center"/>
          </w:tcPr>
          <w:p w14:paraId="62692C95" w14:textId="0CB98E9E"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7 417 304</w:t>
            </w:r>
          </w:p>
        </w:tc>
        <w:tc>
          <w:tcPr>
            <w:tcW w:w="559" w:type="dxa"/>
            <w:vMerge/>
            <w:vAlign w:val="center"/>
          </w:tcPr>
          <w:p w14:paraId="77E0483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2402C8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restart"/>
            <w:vAlign w:val="center"/>
          </w:tcPr>
          <w:p w14:paraId="22F8B493"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276" w:type="dxa"/>
            <w:vMerge w:val="restart"/>
            <w:vAlign w:val="center"/>
          </w:tcPr>
          <w:p w14:paraId="3A341F2E" w14:textId="45A101BD"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61 </w:t>
            </w:r>
            <w:r w:rsidR="00CC384D" w:rsidRPr="004A31A9">
              <w:rPr>
                <w:rFonts w:asciiTheme="minorHAnsi" w:hAnsiTheme="minorHAnsi" w:cstheme="minorHAnsi"/>
                <w:sz w:val="24"/>
                <w:szCs w:val="24"/>
              </w:rPr>
              <w:t>69</w:t>
            </w:r>
            <w:r w:rsidRPr="004A31A9">
              <w:rPr>
                <w:rFonts w:asciiTheme="minorHAnsi" w:hAnsiTheme="minorHAnsi" w:cstheme="minorHAnsi"/>
                <w:sz w:val="24"/>
                <w:szCs w:val="24"/>
              </w:rPr>
              <w:t>4 477</w:t>
            </w:r>
          </w:p>
        </w:tc>
        <w:tc>
          <w:tcPr>
            <w:tcW w:w="708" w:type="dxa"/>
            <w:vMerge/>
            <w:vAlign w:val="center"/>
          </w:tcPr>
          <w:p w14:paraId="7C9CEEE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2B859019"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7234FF92" w14:textId="77777777" w:rsidTr="003D6769">
        <w:trPr>
          <w:trHeight w:val="360"/>
          <w:jc w:val="center"/>
        </w:trPr>
        <w:tc>
          <w:tcPr>
            <w:tcW w:w="951" w:type="dxa"/>
            <w:vAlign w:val="center"/>
          </w:tcPr>
          <w:p w14:paraId="1C7448BD"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022</w:t>
            </w:r>
          </w:p>
        </w:tc>
        <w:tc>
          <w:tcPr>
            <w:tcW w:w="1736" w:type="dxa"/>
            <w:vAlign w:val="center"/>
          </w:tcPr>
          <w:p w14:paraId="34173CD3" w14:textId="4CCC8E4B"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36 737 572</w:t>
            </w:r>
          </w:p>
        </w:tc>
        <w:tc>
          <w:tcPr>
            <w:tcW w:w="559" w:type="dxa"/>
            <w:vMerge/>
            <w:vAlign w:val="center"/>
          </w:tcPr>
          <w:p w14:paraId="7A852D0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621DAFEC"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27F2E21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2BD8D27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380F02F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32F16824"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0BA965BA" w14:textId="77777777" w:rsidTr="003D6769">
        <w:trPr>
          <w:trHeight w:val="360"/>
          <w:jc w:val="center"/>
        </w:trPr>
        <w:tc>
          <w:tcPr>
            <w:tcW w:w="951" w:type="dxa"/>
            <w:vAlign w:val="center"/>
          </w:tcPr>
          <w:p w14:paraId="763D83B7"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085</w:t>
            </w:r>
          </w:p>
        </w:tc>
        <w:tc>
          <w:tcPr>
            <w:tcW w:w="1736" w:type="dxa"/>
            <w:vAlign w:val="center"/>
          </w:tcPr>
          <w:p w14:paraId="30F2F11A" w14:textId="5E7BBCE5"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18 </w:t>
            </w:r>
            <w:r w:rsidR="00CC384D" w:rsidRPr="004A31A9">
              <w:rPr>
                <w:rFonts w:asciiTheme="minorHAnsi" w:hAnsiTheme="minorHAnsi" w:cstheme="minorHAnsi"/>
                <w:sz w:val="24"/>
                <w:szCs w:val="24"/>
              </w:rPr>
              <w:t>40</w:t>
            </w:r>
            <w:r w:rsidRPr="004A31A9">
              <w:rPr>
                <w:rFonts w:asciiTheme="minorHAnsi" w:hAnsiTheme="minorHAnsi" w:cstheme="minorHAnsi"/>
                <w:sz w:val="24"/>
                <w:szCs w:val="24"/>
              </w:rPr>
              <w:t>2 692</w:t>
            </w:r>
          </w:p>
        </w:tc>
        <w:tc>
          <w:tcPr>
            <w:tcW w:w="559" w:type="dxa"/>
            <w:vMerge/>
            <w:vAlign w:val="center"/>
          </w:tcPr>
          <w:p w14:paraId="7318426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4B7EF4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1F62BDC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2A17260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5519BC5E"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575C5157"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56DFE383" w14:textId="77777777" w:rsidTr="003D6769">
        <w:trPr>
          <w:trHeight w:val="360"/>
          <w:jc w:val="center"/>
        </w:trPr>
        <w:tc>
          <w:tcPr>
            <w:tcW w:w="951" w:type="dxa"/>
            <w:vAlign w:val="center"/>
          </w:tcPr>
          <w:p w14:paraId="7CB0525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087</w:t>
            </w:r>
          </w:p>
        </w:tc>
        <w:tc>
          <w:tcPr>
            <w:tcW w:w="1736" w:type="dxa"/>
            <w:vAlign w:val="center"/>
          </w:tcPr>
          <w:p w14:paraId="13545955" w14:textId="4C0A7B60" w:rsidR="00811471" w:rsidRPr="004A31A9" w:rsidRDefault="00CC384D"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29 792 581</w:t>
            </w:r>
          </w:p>
        </w:tc>
        <w:tc>
          <w:tcPr>
            <w:tcW w:w="559" w:type="dxa"/>
            <w:vMerge/>
            <w:vAlign w:val="center"/>
          </w:tcPr>
          <w:p w14:paraId="25F3D77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69EA67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5F63C9D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243FF7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55ABA24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347DBD9C"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1C6733A5" w14:textId="77777777" w:rsidTr="003D6769">
        <w:trPr>
          <w:trHeight w:val="360"/>
          <w:jc w:val="center"/>
        </w:trPr>
        <w:tc>
          <w:tcPr>
            <w:tcW w:w="951" w:type="dxa"/>
            <w:vAlign w:val="center"/>
          </w:tcPr>
          <w:p w14:paraId="6627EA42"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088</w:t>
            </w:r>
          </w:p>
        </w:tc>
        <w:tc>
          <w:tcPr>
            <w:tcW w:w="1736" w:type="dxa"/>
            <w:vAlign w:val="center"/>
          </w:tcPr>
          <w:p w14:paraId="2452E5BB" w14:textId="492BF814"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w:t>
            </w:r>
            <w:r w:rsidR="00CC384D" w:rsidRPr="004A31A9">
              <w:rPr>
                <w:rFonts w:asciiTheme="minorHAnsi" w:hAnsiTheme="minorHAnsi" w:cstheme="minorHAnsi"/>
                <w:sz w:val="24"/>
                <w:szCs w:val="24"/>
              </w:rPr>
              <w:t> </w:t>
            </w:r>
            <w:r w:rsidRPr="004A31A9">
              <w:rPr>
                <w:rFonts w:asciiTheme="minorHAnsi" w:hAnsiTheme="minorHAnsi" w:cstheme="minorHAnsi"/>
                <w:sz w:val="24"/>
                <w:szCs w:val="24"/>
              </w:rPr>
              <w:t>942</w:t>
            </w:r>
            <w:r w:rsidR="00CC384D" w:rsidRPr="004A31A9">
              <w:rPr>
                <w:rFonts w:asciiTheme="minorHAnsi" w:hAnsiTheme="minorHAnsi" w:cstheme="minorHAnsi"/>
                <w:sz w:val="24"/>
                <w:szCs w:val="24"/>
              </w:rPr>
              <w:t xml:space="preserve"> 2</w:t>
            </w:r>
            <w:r w:rsidRPr="004A31A9">
              <w:rPr>
                <w:rFonts w:asciiTheme="minorHAnsi" w:hAnsiTheme="minorHAnsi" w:cstheme="minorHAnsi"/>
                <w:sz w:val="24"/>
                <w:szCs w:val="24"/>
              </w:rPr>
              <w:t>57</w:t>
            </w:r>
          </w:p>
        </w:tc>
        <w:tc>
          <w:tcPr>
            <w:tcW w:w="559" w:type="dxa"/>
            <w:vMerge/>
            <w:vAlign w:val="center"/>
          </w:tcPr>
          <w:p w14:paraId="1B44052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B86C1A6"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1BBFC949"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2799B00A"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4E034427"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6E5A61CF"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0E85AB31" w14:textId="77777777" w:rsidTr="003D6769">
        <w:trPr>
          <w:trHeight w:val="360"/>
          <w:jc w:val="center"/>
        </w:trPr>
        <w:tc>
          <w:tcPr>
            <w:tcW w:w="951" w:type="dxa"/>
            <w:vAlign w:val="center"/>
          </w:tcPr>
          <w:p w14:paraId="3E34F4B8"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090</w:t>
            </w:r>
          </w:p>
        </w:tc>
        <w:tc>
          <w:tcPr>
            <w:tcW w:w="1736" w:type="dxa"/>
            <w:vAlign w:val="center"/>
          </w:tcPr>
          <w:p w14:paraId="109CFE07" w14:textId="36D8E7D0"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5 729 091</w:t>
            </w:r>
          </w:p>
        </w:tc>
        <w:tc>
          <w:tcPr>
            <w:tcW w:w="559" w:type="dxa"/>
            <w:vMerge/>
            <w:vAlign w:val="center"/>
          </w:tcPr>
          <w:p w14:paraId="71CA1B7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18BDA8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1D4A448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4533DBC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7182B72E"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3EBA5CC4"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6E7EF207" w14:textId="77777777" w:rsidTr="003D6769">
        <w:trPr>
          <w:trHeight w:val="360"/>
          <w:jc w:val="center"/>
        </w:trPr>
        <w:tc>
          <w:tcPr>
            <w:tcW w:w="951" w:type="dxa"/>
            <w:vAlign w:val="center"/>
          </w:tcPr>
          <w:p w14:paraId="39051E10"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091</w:t>
            </w:r>
          </w:p>
        </w:tc>
        <w:tc>
          <w:tcPr>
            <w:tcW w:w="1736" w:type="dxa"/>
            <w:vAlign w:val="center"/>
          </w:tcPr>
          <w:p w14:paraId="145F2C8C" w14:textId="3A41FA84"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401 413</w:t>
            </w:r>
          </w:p>
        </w:tc>
        <w:tc>
          <w:tcPr>
            <w:tcW w:w="559" w:type="dxa"/>
            <w:vMerge/>
            <w:vAlign w:val="center"/>
          </w:tcPr>
          <w:p w14:paraId="223CBD7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F3C75F0"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1D854285"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C55A2FD"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1C5A8001"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56ED73C3" w14:textId="77777777" w:rsidR="00CE289E" w:rsidRPr="004A31A9" w:rsidRDefault="00CE289E" w:rsidP="00971256">
            <w:pPr>
              <w:spacing w:after="0" w:line="360" w:lineRule="auto"/>
              <w:rPr>
                <w:rFonts w:asciiTheme="minorHAnsi" w:hAnsiTheme="minorHAnsi" w:cstheme="minorHAnsi"/>
                <w:sz w:val="24"/>
                <w:szCs w:val="24"/>
                <w:lang w:eastAsia="pl-PL"/>
              </w:rPr>
            </w:pPr>
          </w:p>
        </w:tc>
      </w:tr>
      <w:tr w:rsidR="00CE289E" w:rsidRPr="004A31A9" w14:paraId="1F623212" w14:textId="77777777" w:rsidTr="003D6769">
        <w:trPr>
          <w:trHeight w:val="360"/>
          <w:jc w:val="center"/>
        </w:trPr>
        <w:tc>
          <w:tcPr>
            <w:tcW w:w="951" w:type="dxa"/>
            <w:vAlign w:val="center"/>
          </w:tcPr>
          <w:p w14:paraId="1717EFDB" w14:textId="77777777" w:rsidR="00CE289E" w:rsidRPr="004A31A9" w:rsidRDefault="00CE289E"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736" w:type="dxa"/>
            <w:vAlign w:val="center"/>
          </w:tcPr>
          <w:p w14:paraId="0C595B09" w14:textId="10347FA2" w:rsidR="00811471" w:rsidRPr="004A31A9" w:rsidRDefault="00811471"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407 429</w:t>
            </w:r>
          </w:p>
        </w:tc>
        <w:tc>
          <w:tcPr>
            <w:tcW w:w="559" w:type="dxa"/>
            <w:vMerge/>
            <w:vAlign w:val="center"/>
          </w:tcPr>
          <w:p w14:paraId="5B061DC4"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4B0DC92"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600A83E3"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0E7273CF"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57D18598" w14:textId="77777777" w:rsidR="00CE289E" w:rsidRPr="004A31A9"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1BFEF74E" w14:textId="77777777" w:rsidR="00CE289E" w:rsidRPr="004A31A9" w:rsidRDefault="00CE289E" w:rsidP="00971256">
            <w:pPr>
              <w:spacing w:after="0" w:line="360" w:lineRule="auto"/>
              <w:rPr>
                <w:rFonts w:asciiTheme="minorHAnsi" w:hAnsiTheme="minorHAnsi" w:cstheme="minorHAnsi"/>
                <w:sz w:val="24"/>
                <w:szCs w:val="24"/>
                <w:lang w:eastAsia="pl-PL"/>
              </w:rPr>
            </w:pPr>
          </w:p>
        </w:tc>
      </w:tr>
    </w:tbl>
    <w:p w14:paraId="1527A200" w14:textId="77777777" w:rsidR="00CE289E" w:rsidRPr="004A31A9" w:rsidRDefault="00CE289E" w:rsidP="00971256">
      <w:pPr>
        <w:spacing w:line="360" w:lineRule="auto"/>
        <w:rPr>
          <w:rFonts w:asciiTheme="minorHAnsi" w:hAnsiTheme="minorHAnsi" w:cstheme="minorHAnsi"/>
          <w:sz w:val="24"/>
          <w:szCs w:val="24"/>
          <w:lang w:eastAsia="pl-PL"/>
        </w:rPr>
        <w:sectPr w:rsidR="00CE289E" w:rsidRPr="004A31A9">
          <w:pgSz w:w="11906" w:h="16838"/>
          <w:pgMar w:top="1417" w:right="1417" w:bottom="1417" w:left="1417" w:header="708" w:footer="708" w:gutter="0"/>
          <w:cols w:space="708"/>
          <w:docGrid w:linePitch="360"/>
        </w:sectPr>
      </w:pPr>
    </w:p>
    <w:p w14:paraId="2C7E9C17" w14:textId="77777777" w:rsidR="00CE289E" w:rsidRPr="004A31A9" w:rsidRDefault="00CE289E" w:rsidP="00971256">
      <w:pPr>
        <w:pStyle w:val="sekcja1a1b"/>
        <w:shd w:val="clear" w:color="auto" w:fill="C6D9F1"/>
        <w:spacing w:before="0" w:after="0" w:line="360" w:lineRule="auto"/>
        <w:ind w:left="1418" w:hanging="1418"/>
        <w:rPr>
          <w:rFonts w:asciiTheme="minorHAnsi" w:hAnsiTheme="minorHAnsi" w:cstheme="minorHAnsi"/>
          <w:szCs w:val="24"/>
        </w:rPr>
      </w:pPr>
      <w:bookmarkStart w:id="60" w:name="_Toc20146704"/>
      <w:bookmarkStart w:id="61" w:name="_Toc406744816"/>
      <w:r w:rsidRPr="004A31A9">
        <w:rPr>
          <w:rFonts w:asciiTheme="minorHAnsi" w:hAnsiTheme="minorHAnsi" w:cstheme="minorHAnsi"/>
          <w:szCs w:val="24"/>
        </w:rPr>
        <w:lastRenderedPageBreak/>
        <w:t>Opis osi priorytetowej dotyczącej pomocy technicznej</w:t>
      </w:r>
      <w:bookmarkEnd w:id="60"/>
      <w:bookmarkEnd w:id="61"/>
    </w:p>
    <w:p w14:paraId="1036D9C7" w14:textId="77777777" w:rsidR="00E31083" w:rsidRPr="004A31A9" w:rsidRDefault="00E31083" w:rsidP="00971256">
      <w:pPr>
        <w:tabs>
          <w:tab w:val="left" w:pos="1701"/>
        </w:tabs>
        <w:spacing w:after="0" w:line="360" w:lineRule="auto"/>
        <w:rPr>
          <w:rFonts w:asciiTheme="minorHAnsi" w:eastAsia="Times New Roman" w:hAnsiTheme="minorHAnsi" w:cstheme="minorHAnsi"/>
          <w:b/>
          <w:caps/>
          <w:sz w:val="24"/>
          <w:szCs w:val="24"/>
          <w:lang w:eastAsia="pl-PL"/>
        </w:rPr>
      </w:pPr>
      <w:bookmarkStart w:id="62" w:name="_Toc398631575"/>
    </w:p>
    <w:p w14:paraId="234D5C58" w14:textId="77777777" w:rsidR="00CE289E" w:rsidRPr="004A31A9" w:rsidRDefault="00CE289E" w:rsidP="00971256">
      <w:pPr>
        <w:shd w:val="clear" w:color="auto" w:fill="D9D9D9"/>
        <w:tabs>
          <w:tab w:val="left" w:pos="1701"/>
        </w:tabs>
        <w:spacing w:before="120" w:after="240" w:line="360" w:lineRule="auto"/>
        <w:rPr>
          <w:rFonts w:asciiTheme="minorHAnsi" w:eastAsia="Times New Roman" w:hAnsiTheme="minorHAnsi" w:cstheme="minorHAnsi"/>
          <w:b/>
          <w:caps/>
          <w:sz w:val="24"/>
          <w:szCs w:val="24"/>
          <w:lang w:eastAsia="pl-PL"/>
        </w:rPr>
      </w:pPr>
      <w:r w:rsidRPr="004A31A9">
        <w:rPr>
          <w:rFonts w:asciiTheme="minorHAnsi" w:eastAsia="Times New Roman" w:hAnsiTheme="minorHAnsi" w:cstheme="minorHAnsi"/>
          <w:b/>
          <w:caps/>
          <w:sz w:val="24"/>
          <w:szCs w:val="24"/>
          <w:lang w:eastAsia="pl-PL"/>
        </w:rPr>
        <w:t>Oś priorytetowa 12. Pomoc techniczna</w:t>
      </w:r>
      <w:bookmarkEnd w:id="62"/>
      <w:r w:rsidRPr="004A31A9">
        <w:rPr>
          <w:rFonts w:asciiTheme="minorHAnsi" w:eastAsia="Times New Roman" w:hAnsiTheme="minorHAnsi" w:cstheme="minorHAnsi"/>
          <w:b/>
          <w:caps/>
          <w:sz w:val="24"/>
          <w:szCs w:val="24"/>
          <w:lang w:eastAsia="pl-PL"/>
        </w:rPr>
        <w:t xml:space="preserve"> </w:t>
      </w:r>
    </w:p>
    <w:p w14:paraId="69DC6685"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Cele szczegółowe:</w:t>
      </w:r>
    </w:p>
    <w:p w14:paraId="4755F241" w14:textId="77777777" w:rsidR="00CE289E" w:rsidRPr="004A31A9"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Zapewnienie niezbędnych zasobów ludzkich oraz warunków gwarantujących sprawne działanie instytucji zaangażowanych we wdrażanie RPO WP, </w:t>
      </w:r>
    </w:p>
    <w:p w14:paraId="473B7DB5" w14:textId="77777777" w:rsidR="00CE289E" w:rsidRPr="004A31A9"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Zapewnienie sprawnego i efektywnego systemu zarządzania RPO WP, </w:t>
      </w:r>
    </w:p>
    <w:p w14:paraId="50525747" w14:textId="77777777" w:rsidR="00CE289E" w:rsidRPr="004A31A9" w:rsidRDefault="00CE289E" w:rsidP="00971256">
      <w:pPr>
        <w:numPr>
          <w:ilvl w:val="0"/>
          <w:numId w:val="73"/>
        </w:numPr>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 xml:space="preserve">Zwiększenie kompetencji beneficjentów w aplikowaniu o środki RPO WP. </w:t>
      </w:r>
    </w:p>
    <w:p w14:paraId="01EB266C"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rezultaty:</w:t>
      </w:r>
    </w:p>
    <w:p w14:paraId="352DB8BA" w14:textId="3796518D" w:rsidR="00CE289E" w:rsidRPr="004A31A9" w:rsidRDefault="00CE289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Kluczowym elementem skutecznego i efektywnego wdrażania RPO WP jest zapewnienie odpowiedniego potencjału kadrowego instytucji</w:t>
      </w:r>
      <w:r w:rsidRPr="004A31A9">
        <w:rPr>
          <w:rFonts w:asciiTheme="minorHAnsi" w:hAnsiTheme="minorHAnsi" w:cstheme="minorHAnsi"/>
          <w:sz w:val="24"/>
          <w:szCs w:val="24"/>
        </w:rPr>
        <w:t xml:space="preserve"> zaangażowanych </w:t>
      </w:r>
      <w:r w:rsidRPr="004A31A9">
        <w:rPr>
          <w:rFonts w:asciiTheme="minorHAnsi" w:eastAsia="Times New Roman" w:hAnsiTheme="minorHAnsi" w:cstheme="minorHAnsi"/>
          <w:sz w:val="24"/>
          <w:szCs w:val="24"/>
          <w:lang w:eastAsia="pl-PL"/>
        </w:rPr>
        <w:t>w jego realizację. Wobec</w:t>
      </w:r>
      <w:r w:rsidR="009761E0">
        <w:rPr>
          <w:rFonts w:asciiTheme="minorHAnsi" w:eastAsia="Times New Roman" w:hAnsiTheme="minorHAnsi" w:cstheme="minorHAnsi"/>
          <w:sz w:val="24"/>
          <w:szCs w:val="24"/>
          <w:lang w:eastAsia="pl-PL"/>
        </w:rPr>
        <w:t xml:space="preserve"> tego, niezbędne jest wsparcie </w:t>
      </w:r>
      <w:r w:rsidRPr="004A31A9">
        <w:rPr>
          <w:rFonts w:asciiTheme="minorHAnsi" w:eastAsia="Times New Roman" w:hAnsiTheme="minorHAnsi" w:cstheme="minorHAnsi"/>
          <w:sz w:val="24"/>
          <w:szCs w:val="24"/>
          <w:lang w:eastAsia="pl-PL"/>
        </w:rPr>
        <w:t>w zakresie zatrudnienia odpowiednich zasobów ludzkich do obsługi Programu, ciągłego podnoszenia ich kwalifikacji i umiejętności zawodowych oraz zapewnienia odpowiedniego standardu pr</w:t>
      </w:r>
      <w:r w:rsidR="009761E0">
        <w:rPr>
          <w:rFonts w:asciiTheme="minorHAnsi" w:eastAsia="Times New Roman" w:hAnsiTheme="minorHAnsi" w:cstheme="minorHAnsi"/>
          <w:sz w:val="24"/>
          <w:szCs w:val="24"/>
          <w:lang w:eastAsia="pl-PL"/>
        </w:rPr>
        <w:t xml:space="preserve">acy i wyposażenia </w:t>
      </w:r>
      <w:r w:rsidRPr="004A31A9">
        <w:rPr>
          <w:rFonts w:asciiTheme="minorHAnsi" w:eastAsia="Times New Roman" w:hAnsiTheme="minorHAnsi" w:cstheme="minorHAnsi"/>
          <w:sz w:val="24"/>
          <w:szCs w:val="24"/>
          <w:lang w:eastAsia="pl-PL"/>
        </w:rPr>
        <w:t xml:space="preserve">w sprzęt. Realizacja działań w tym zakresie wpłynie nie tylko na prawidłowe przeprowadzenie procesu naboru i oceny projektów, ale również będzie miała decydujący wpływ na efektywne wykorzystanie środków RPO WP, a tym samym osiągnięcie założonych celów. Rezultatem zaplanowanych działań będzie wysoka jakość realizowanych przedsięwzięć oraz wysoka absorpcja środków Europejskiego Funduszu Rozwoju Regionalnego oraz Europejskiego Funduszu Społecznego. Dodatkowo prowadzone działania przyczynią się do wzmocnienia kompetencji beneficjentów, a tym samym do lepszej skuteczności w ubieganiu się </w:t>
      </w:r>
      <w:r w:rsidR="00950CE4"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 xml:space="preserve">o wsparcie oraz sprawnej realizacji wysokiej jakości przedsięwzięć. </w:t>
      </w:r>
    </w:p>
    <w:p w14:paraId="361499F4"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688"/>
        <w:gridCol w:w="1086"/>
        <w:gridCol w:w="400"/>
        <w:gridCol w:w="328"/>
        <w:gridCol w:w="542"/>
        <w:gridCol w:w="879"/>
        <w:gridCol w:w="400"/>
        <w:gridCol w:w="328"/>
        <w:gridCol w:w="584"/>
        <w:gridCol w:w="845"/>
        <w:gridCol w:w="1402"/>
      </w:tblGrid>
      <w:tr w:rsidR="00CE289E" w:rsidRPr="004A31A9" w14:paraId="6BE572A0" w14:textId="77777777" w:rsidTr="003D6769">
        <w:trPr>
          <w:trHeight w:val="270"/>
          <w:tblHeader/>
        </w:trPr>
        <w:tc>
          <w:tcPr>
            <w:tcW w:w="0" w:type="auto"/>
            <w:vMerge w:val="restart"/>
            <w:shd w:val="clear" w:color="auto" w:fill="C6D9F1"/>
            <w:vAlign w:val="center"/>
          </w:tcPr>
          <w:p w14:paraId="4F630313" w14:textId="77777777" w:rsidR="00CE289E" w:rsidRPr="004A31A9" w:rsidRDefault="00CE289E" w:rsidP="00971256">
            <w:pPr>
              <w:spacing w:after="0" w:line="360" w:lineRule="auto"/>
              <w:ind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0" w:type="auto"/>
            <w:vMerge w:val="restart"/>
            <w:shd w:val="clear" w:color="auto" w:fill="C6D9F1"/>
            <w:vAlign w:val="center"/>
          </w:tcPr>
          <w:p w14:paraId="2479DD2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0" w:type="auto"/>
            <w:vMerge w:val="restart"/>
            <w:shd w:val="clear" w:color="auto" w:fill="C6D9F1"/>
            <w:vAlign w:val="center"/>
          </w:tcPr>
          <w:p w14:paraId="7225CE3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0" w:type="auto"/>
            <w:gridSpan w:val="3"/>
            <w:tcBorders>
              <w:bottom w:val="single" w:sz="4" w:space="0" w:color="auto"/>
            </w:tcBorders>
            <w:shd w:val="clear" w:color="auto" w:fill="C6D9F1"/>
            <w:vAlign w:val="center"/>
          </w:tcPr>
          <w:p w14:paraId="2F645AB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0" w:type="auto"/>
            <w:vMerge w:val="restart"/>
            <w:shd w:val="clear" w:color="auto" w:fill="C6D9F1"/>
            <w:vAlign w:val="center"/>
          </w:tcPr>
          <w:p w14:paraId="37F9C0D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0" w:type="auto"/>
            <w:gridSpan w:val="3"/>
            <w:shd w:val="clear" w:color="auto" w:fill="C6D9F1"/>
            <w:vAlign w:val="center"/>
          </w:tcPr>
          <w:p w14:paraId="0367596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Wartość docelowa </w:t>
            </w:r>
          </w:p>
          <w:p w14:paraId="2EDCF2A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(2023)</w:t>
            </w:r>
          </w:p>
        </w:tc>
        <w:tc>
          <w:tcPr>
            <w:tcW w:w="0" w:type="auto"/>
            <w:vMerge w:val="restart"/>
            <w:shd w:val="clear" w:color="auto" w:fill="C6D9F1"/>
            <w:vAlign w:val="center"/>
          </w:tcPr>
          <w:p w14:paraId="6D5683C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1490" w:type="dxa"/>
            <w:vMerge w:val="restart"/>
            <w:shd w:val="clear" w:color="auto" w:fill="C6D9F1"/>
            <w:vAlign w:val="center"/>
          </w:tcPr>
          <w:p w14:paraId="2B0B4F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30C03DF2" w14:textId="77777777" w:rsidTr="003D6769">
        <w:trPr>
          <w:trHeight w:val="270"/>
          <w:tblHeader/>
        </w:trPr>
        <w:tc>
          <w:tcPr>
            <w:tcW w:w="0" w:type="auto"/>
            <w:vMerge/>
            <w:shd w:val="clear" w:color="auto" w:fill="99CCFF"/>
            <w:vAlign w:val="center"/>
          </w:tcPr>
          <w:p w14:paraId="5C6B6573" w14:textId="77777777" w:rsidR="00CE289E" w:rsidRPr="004A31A9" w:rsidRDefault="00CE289E" w:rsidP="00971256">
            <w:pPr>
              <w:spacing w:after="0" w:line="360" w:lineRule="auto"/>
              <w:ind w:right="-108"/>
              <w:rPr>
                <w:rFonts w:asciiTheme="minorHAnsi" w:eastAsia="Times New Roman" w:hAnsiTheme="minorHAnsi" w:cstheme="minorHAnsi"/>
                <w:sz w:val="24"/>
                <w:szCs w:val="24"/>
                <w:lang w:eastAsia="pl-PL"/>
              </w:rPr>
            </w:pPr>
          </w:p>
        </w:tc>
        <w:tc>
          <w:tcPr>
            <w:tcW w:w="0" w:type="auto"/>
            <w:vMerge/>
            <w:shd w:val="clear" w:color="auto" w:fill="99CCFF"/>
            <w:vAlign w:val="center"/>
          </w:tcPr>
          <w:p w14:paraId="1F1FDA6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0" w:type="auto"/>
            <w:vMerge/>
            <w:shd w:val="clear" w:color="auto" w:fill="99CCFF"/>
            <w:vAlign w:val="center"/>
          </w:tcPr>
          <w:p w14:paraId="240A4A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39E9581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0" w:type="auto"/>
            <w:shd w:val="clear" w:color="auto" w:fill="D9D9D9"/>
            <w:vAlign w:val="center"/>
          </w:tcPr>
          <w:p w14:paraId="47E4423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0" w:type="auto"/>
            <w:shd w:val="clear" w:color="auto" w:fill="D9D9D9"/>
            <w:vAlign w:val="center"/>
          </w:tcPr>
          <w:p w14:paraId="1ACD211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0" w:type="auto"/>
            <w:vMerge/>
            <w:shd w:val="clear" w:color="auto" w:fill="99CCFF"/>
            <w:vAlign w:val="center"/>
          </w:tcPr>
          <w:p w14:paraId="4A7BDC9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0CC9F67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0" w:type="auto"/>
            <w:shd w:val="clear" w:color="auto" w:fill="D9D9D9"/>
            <w:vAlign w:val="center"/>
          </w:tcPr>
          <w:p w14:paraId="3B008E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0" w:type="auto"/>
            <w:shd w:val="clear" w:color="auto" w:fill="D9D9D9"/>
            <w:vAlign w:val="center"/>
          </w:tcPr>
          <w:p w14:paraId="1F56F86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0" w:type="auto"/>
            <w:vMerge/>
            <w:shd w:val="clear" w:color="auto" w:fill="99CCFF"/>
            <w:vAlign w:val="center"/>
          </w:tcPr>
          <w:p w14:paraId="6684FD5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1490" w:type="dxa"/>
            <w:vMerge/>
            <w:shd w:val="clear" w:color="auto" w:fill="99CCFF"/>
            <w:vAlign w:val="center"/>
          </w:tcPr>
          <w:p w14:paraId="16F7854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0199465E" w14:textId="77777777" w:rsidTr="003D6769">
        <w:trPr>
          <w:trHeight w:val="445"/>
        </w:trPr>
        <w:tc>
          <w:tcPr>
            <w:tcW w:w="0" w:type="auto"/>
            <w:shd w:val="clear" w:color="auto" w:fill="auto"/>
            <w:vAlign w:val="center"/>
          </w:tcPr>
          <w:p w14:paraId="5A154840" w14:textId="77777777" w:rsidR="00CE289E" w:rsidRPr="004A31A9"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7D81A93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Średnioroczna liczba  form </w:t>
            </w:r>
            <w:r w:rsidRPr="004A31A9">
              <w:rPr>
                <w:rFonts w:asciiTheme="minorHAnsi" w:eastAsia="Times New Roman" w:hAnsiTheme="minorHAnsi" w:cstheme="minorHAnsi"/>
                <w:sz w:val="24"/>
                <w:szCs w:val="24"/>
                <w:lang w:eastAsia="pl-PL"/>
              </w:rPr>
              <w:lastRenderedPageBreak/>
              <w:t>szkoleniowych na jednego pracownika instytucji systemu wdrażania FE</w:t>
            </w:r>
          </w:p>
        </w:tc>
        <w:tc>
          <w:tcPr>
            <w:tcW w:w="0" w:type="auto"/>
            <w:tcBorders>
              <w:bottom w:val="single" w:sz="4" w:space="0" w:color="auto"/>
            </w:tcBorders>
            <w:shd w:val="clear" w:color="auto" w:fill="auto"/>
            <w:vAlign w:val="center"/>
          </w:tcPr>
          <w:p w14:paraId="7244DD3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Liczba</w:t>
            </w:r>
          </w:p>
        </w:tc>
        <w:tc>
          <w:tcPr>
            <w:tcW w:w="0" w:type="auto"/>
            <w:tcBorders>
              <w:bottom w:val="single" w:sz="4" w:space="0" w:color="auto"/>
            </w:tcBorders>
            <w:shd w:val="clear" w:color="auto" w:fill="auto"/>
            <w:vAlign w:val="center"/>
          </w:tcPr>
          <w:p w14:paraId="56E7A98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105E6C9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1178B5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1,6 </w:t>
            </w:r>
          </w:p>
        </w:tc>
        <w:tc>
          <w:tcPr>
            <w:tcW w:w="0" w:type="auto"/>
            <w:tcBorders>
              <w:bottom w:val="single" w:sz="4" w:space="0" w:color="auto"/>
            </w:tcBorders>
            <w:shd w:val="clear" w:color="auto" w:fill="auto"/>
            <w:vAlign w:val="center"/>
          </w:tcPr>
          <w:p w14:paraId="5EDA7E4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0" w:type="auto"/>
            <w:tcBorders>
              <w:bottom w:val="single" w:sz="4" w:space="0" w:color="auto"/>
            </w:tcBorders>
            <w:shd w:val="clear" w:color="auto" w:fill="auto"/>
            <w:vAlign w:val="center"/>
          </w:tcPr>
          <w:p w14:paraId="7F2B34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37812A0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7136758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0" w:type="auto"/>
            <w:tcBorders>
              <w:bottom w:val="single" w:sz="4" w:space="0" w:color="auto"/>
            </w:tcBorders>
            <w:shd w:val="clear" w:color="auto" w:fill="auto"/>
            <w:vAlign w:val="center"/>
          </w:tcPr>
          <w:p w14:paraId="5148C4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6F96A73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221094B2" w14:textId="77777777" w:rsidTr="002007DA">
        <w:trPr>
          <w:trHeight w:val="445"/>
        </w:trPr>
        <w:tc>
          <w:tcPr>
            <w:tcW w:w="0" w:type="auto"/>
            <w:shd w:val="clear" w:color="auto" w:fill="auto"/>
            <w:vAlign w:val="center"/>
          </w:tcPr>
          <w:p w14:paraId="702D3AEB" w14:textId="77777777" w:rsidR="00CE289E" w:rsidRPr="004A31A9"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123A411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fluktuacji pracowników w instytucjach zaangażowanych w politykę spójności</w:t>
            </w:r>
          </w:p>
        </w:tc>
        <w:tc>
          <w:tcPr>
            <w:tcW w:w="0" w:type="auto"/>
            <w:shd w:val="clear" w:color="auto" w:fill="auto"/>
            <w:vAlign w:val="center"/>
          </w:tcPr>
          <w:p w14:paraId="5FE098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463CC6BB"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0" w:type="auto"/>
            <w:shd w:val="clear" w:color="auto" w:fill="auto"/>
            <w:vAlign w:val="center"/>
          </w:tcPr>
          <w:p w14:paraId="24A0CFB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484DB3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7,2</w:t>
            </w:r>
          </w:p>
        </w:tc>
        <w:tc>
          <w:tcPr>
            <w:tcW w:w="0" w:type="auto"/>
            <w:shd w:val="clear" w:color="auto" w:fill="auto"/>
            <w:vAlign w:val="center"/>
          </w:tcPr>
          <w:p w14:paraId="67E20C7D"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0" w:type="auto"/>
            <w:shd w:val="clear" w:color="auto" w:fill="auto"/>
            <w:vAlign w:val="center"/>
          </w:tcPr>
          <w:p w14:paraId="660615BD" w14:textId="77777777" w:rsidR="00CE289E" w:rsidRPr="004A31A9" w:rsidRDefault="00CE289E"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shd w:val="clear" w:color="auto" w:fill="auto"/>
            <w:vAlign w:val="center"/>
          </w:tcPr>
          <w:p w14:paraId="127CD6F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A4EA8E0"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7,2</w:t>
            </w:r>
          </w:p>
        </w:tc>
        <w:tc>
          <w:tcPr>
            <w:tcW w:w="0" w:type="auto"/>
            <w:shd w:val="clear" w:color="auto" w:fill="auto"/>
            <w:vAlign w:val="center"/>
          </w:tcPr>
          <w:p w14:paraId="16B1849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3338B8A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771CF0C7" w14:textId="77777777" w:rsidTr="002007DA">
        <w:trPr>
          <w:trHeight w:val="445"/>
        </w:trPr>
        <w:tc>
          <w:tcPr>
            <w:tcW w:w="0" w:type="auto"/>
            <w:shd w:val="clear" w:color="auto" w:fill="auto"/>
            <w:vAlign w:val="center"/>
          </w:tcPr>
          <w:p w14:paraId="712522B7" w14:textId="77777777" w:rsidR="00CE289E" w:rsidRPr="004A31A9"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38B1AD3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Średnia ocena użyteczności systemu informatycznego</w:t>
            </w:r>
          </w:p>
        </w:tc>
        <w:tc>
          <w:tcPr>
            <w:tcW w:w="0" w:type="auto"/>
            <w:shd w:val="clear" w:color="auto" w:fill="auto"/>
            <w:vAlign w:val="center"/>
          </w:tcPr>
          <w:p w14:paraId="134EA54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Skala 1-5</w:t>
            </w:r>
          </w:p>
        </w:tc>
        <w:tc>
          <w:tcPr>
            <w:tcW w:w="0" w:type="auto"/>
            <w:shd w:val="clear" w:color="auto" w:fill="auto"/>
            <w:vAlign w:val="center"/>
          </w:tcPr>
          <w:p w14:paraId="4B27FC5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807B9F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3B76335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3,6</w:t>
            </w:r>
          </w:p>
        </w:tc>
        <w:tc>
          <w:tcPr>
            <w:tcW w:w="0" w:type="auto"/>
            <w:shd w:val="clear" w:color="auto" w:fill="auto"/>
            <w:vAlign w:val="center"/>
          </w:tcPr>
          <w:p w14:paraId="409B643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2014</w:t>
            </w:r>
          </w:p>
        </w:tc>
        <w:tc>
          <w:tcPr>
            <w:tcW w:w="0" w:type="auto"/>
            <w:shd w:val="clear" w:color="auto" w:fill="auto"/>
            <w:vAlign w:val="center"/>
          </w:tcPr>
          <w:p w14:paraId="245FADB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0598911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4901DA2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4,5</w:t>
            </w:r>
          </w:p>
        </w:tc>
        <w:tc>
          <w:tcPr>
            <w:tcW w:w="0" w:type="auto"/>
            <w:shd w:val="clear" w:color="auto" w:fill="auto"/>
            <w:vAlign w:val="center"/>
          </w:tcPr>
          <w:p w14:paraId="671A944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01B77C0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6B9D1DBE" w14:textId="77777777" w:rsidTr="003D6769">
        <w:trPr>
          <w:trHeight w:val="445"/>
        </w:trPr>
        <w:tc>
          <w:tcPr>
            <w:tcW w:w="0" w:type="auto"/>
            <w:shd w:val="clear" w:color="auto" w:fill="auto"/>
            <w:vAlign w:val="center"/>
          </w:tcPr>
          <w:p w14:paraId="2C4DE7E6" w14:textId="77777777" w:rsidR="00CE289E" w:rsidRPr="004A31A9"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43C638C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Ocena przydatności form szkoleniowych dla beneficjentów</w:t>
            </w:r>
          </w:p>
        </w:tc>
        <w:tc>
          <w:tcPr>
            <w:tcW w:w="0" w:type="auto"/>
            <w:tcBorders>
              <w:bottom w:val="single" w:sz="4" w:space="0" w:color="auto"/>
            </w:tcBorders>
            <w:shd w:val="clear" w:color="auto" w:fill="auto"/>
            <w:vAlign w:val="center"/>
          </w:tcPr>
          <w:p w14:paraId="267DC69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Skala 1-5</w:t>
            </w:r>
          </w:p>
        </w:tc>
        <w:tc>
          <w:tcPr>
            <w:tcW w:w="0" w:type="auto"/>
            <w:tcBorders>
              <w:bottom w:val="single" w:sz="4" w:space="0" w:color="auto"/>
            </w:tcBorders>
            <w:shd w:val="clear" w:color="auto" w:fill="auto"/>
            <w:vAlign w:val="center"/>
          </w:tcPr>
          <w:p w14:paraId="4237AE6C"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w:t>
            </w:r>
          </w:p>
        </w:tc>
        <w:tc>
          <w:tcPr>
            <w:tcW w:w="0" w:type="auto"/>
            <w:tcBorders>
              <w:bottom w:val="single" w:sz="4" w:space="0" w:color="auto"/>
            </w:tcBorders>
            <w:shd w:val="clear" w:color="auto" w:fill="auto"/>
            <w:vAlign w:val="center"/>
          </w:tcPr>
          <w:p w14:paraId="6D2B47D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306FDE7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4,2</w:t>
            </w:r>
          </w:p>
        </w:tc>
        <w:tc>
          <w:tcPr>
            <w:tcW w:w="0" w:type="auto"/>
            <w:tcBorders>
              <w:bottom w:val="single" w:sz="4" w:space="0" w:color="auto"/>
            </w:tcBorders>
            <w:shd w:val="clear" w:color="auto" w:fill="auto"/>
            <w:vAlign w:val="center"/>
          </w:tcPr>
          <w:p w14:paraId="4EB57F1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2013</w:t>
            </w:r>
          </w:p>
        </w:tc>
        <w:tc>
          <w:tcPr>
            <w:tcW w:w="0" w:type="auto"/>
            <w:tcBorders>
              <w:bottom w:val="single" w:sz="4" w:space="0" w:color="auto"/>
            </w:tcBorders>
            <w:shd w:val="clear" w:color="auto" w:fill="auto"/>
            <w:vAlign w:val="center"/>
          </w:tcPr>
          <w:p w14:paraId="23D8D691" w14:textId="77777777" w:rsidR="00CE289E" w:rsidRPr="004A31A9" w:rsidRDefault="00CE289E"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tcBorders>
              <w:bottom w:val="single" w:sz="4" w:space="0" w:color="auto"/>
            </w:tcBorders>
            <w:shd w:val="clear" w:color="auto" w:fill="auto"/>
            <w:vAlign w:val="center"/>
          </w:tcPr>
          <w:p w14:paraId="50AC4A4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7CAA31D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4,2 </w:t>
            </w:r>
          </w:p>
        </w:tc>
        <w:tc>
          <w:tcPr>
            <w:tcW w:w="0" w:type="auto"/>
            <w:tcBorders>
              <w:bottom w:val="single" w:sz="4" w:space="0" w:color="auto"/>
            </w:tcBorders>
            <w:shd w:val="clear" w:color="auto" w:fill="auto"/>
            <w:vAlign w:val="center"/>
          </w:tcPr>
          <w:p w14:paraId="28474A8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520381F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4E8538BF" w14:textId="77777777" w:rsidTr="003D6769">
        <w:trPr>
          <w:trHeight w:val="445"/>
        </w:trPr>
        <w:tc>
          <w:tcPr>
            <w:tcW w:w="0" w:type="auto"/>
            <w:shd w:val="clear" w:color="auto" w:fill="auto"/>
            <w:vAlign w:val="center"/>
          </w:tcPr>
          <w:p w14:paraId="058AF365" w14:textId="77777777" w:rsidR="00CE289E" w:rsidRPr="004A31A9"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3EA8166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czas zatwierdzenia projektu (od </w:t>
            </w:r>
            <w:r w:rsidRPr="004A31A9">
              <w:rPr>
                <w:rFonts w:asciiTheme="minorHAnsi" w:eastAsia="Times New Roman" w:hAnsiTheme="minorHAnsi" w:cstheme="minorHAnsi"/>
                <w:sz w:val="24"/>
                <w:szCs w:val="24"/>
                <w:lang w:eastAsia="pl-PL"/>
              </w:rPr>
              <w:lastRenderedPageBreak/>
              <w:t>złożenia wniosku o dofinansowanie do podpisania umowy)</w:t>
            </w:r>
          </w:p>
        </w:tc>
        <w:tc>
          <w:tcPr>
            <w:tcW w:w="0" w:type="auto"/>
            <w:shd w:val="clear" w:color="auto" w:fill="auto"/>
            <w:vAlign w:val="center"/>
          </w:tcPr>
          <w:p w14:paraId="517117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Liczba dni</w:t>
            </w:r>
          </w:p>
        </w:tc>
        <w:tc>
          <w:tcPr>
            <w:tcW w:w="0" w:type="auto"/>
            <w:shd w:val="clear" w:color="auto" w:fill="auto"/>
            <w:vAlign w:val="center"/>
          </w:tcPr>
          <w:p w14:paraId="7AAFF879"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0" w:type="auto"/>
            <w:shd w:val="clear" w:color="auto" w:fill="auto"/>
            <w:vAlign w:val="center"/>
          </w:tcPr>
          <w:p w14:paraId="4BDC333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9A4B4B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254</w:t>
            </w:r>
          </w:p>
        </w:tc>
        <w:tc>
          <w:tcPr>
            <w:tcW w:w="0" w:type="auto"/>
            <w:shd w:val="clear" w:color="auto" w:fill="auto"/>
            <w:vAlign w:val="center"/>
          </w:tcPr>
          <w:p w14:paraId="1EB6C3FA"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0" w:type="auto"/>
            <w:shd w:val="clear" w:color="auto" w:fill="auto"/>
            <w:vAlign w:val="center"/>
          </w:tcPr>
          <w:p w14:paraId="64891753" w14:textId="77777777" w:rsidR="00CE289E" w:rsidRPr="004A31A9" w:rsidRDefault="00CE289E"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shd w:val="clear" w:color="auto" w:fill="auto"/>
            <w:vAlign w:val="center"/>
          </w:tcPr>
          <w:p w14:paraId="7A50AC4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03ED4968" w14:textId="77777777" w:rsidR="00CE289E" w:rsidRPr="004A31A9" w:rsidRDefault="00CE289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254</w:t>
            </w:r>
          </w:p>
        </w:tc>
        <w:tc>
          <w:tcPr>
            <w:tcW w:w="0" w:type="auto"/>
            <w:shd w:val="clear" w:color="auto" w:fill="auto"/>
            <w:vAlign w:val="center"/>
          </w:tcPr>
          <w:p w14:paraId="4125BDC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5FEE281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67DEE647" w14:textId="77777777" w:rsidR="00CE289E" w:rsidRPr="004A31A9" w:rsidRDefault="00CE289E"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Opis przedsięwzięć przewidzianych do finansowania oraz ich spodziewanego wkładu </w:t>
      </w:r>
      <w:r w:rsidRPr="004A31A9">
        <w:rPr>
          <w:rFonts w:asciiTheme="minorHAnsi" w:eastAsia="Times New Roman" w:hAnsiTheme="minorHAnsi" w:cstheme="minorHAnsi"/>
          <w:b/>
          <w:sz w:val="24"/>
          <w:szCs w:val="24"/>
          <w:lang w:eastAsia="pl-PL"/>
        </w:rPr>
        <w:br/>
        <w:t>w realizację celów szczegółowych w podziale na poszczególne osie priorytetowe</w:t>
      </w:r>
    </w:p>
    <w:p w14:paraId="6D352B66" w14:textId="3FB39A4D" w:rsidR="00CE289E" w:rsidRPr="004A31A9" w:rsidRDefault="00CE289E" w:rsidP="00971256">
      <w:pPr>
        <w:tabs>
          <w:tab w:val="num" w:pos="0"/>
        </w:tabs>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w:t>
      </w:r>
      <w:r w:rsidRPr="004A31A9">
        <w:rPr>
          <w:rFonts w:asciiTheme="minorHAnsi" w:eastAsia="Times New Roman" w:hAnsiTheme="minorHAnsi" w:cstheme="minorHAnsi"/>
          <w:b/>
          <w:sz w:val="24"/>
          <w:szCs w:val="24"/>
          <w:lang w:eastAsia="pl-PL"/>
        </w:rPr>
        <w:t>Osi Priorytetowej Pomoc Techniczna</w:t>
      </w:r>
      <w:r w:rsidRPr="004A31A9">
        <w:rPr>
          <w:rFonts w:asciiTheme="minorHAnsi" w:eastAsia="Times New Roman" w:hAnsiTheme="minorHAnsi" w:cstheme="minorHAnsi"/>
          <w:sz w:val="24"/>
          <w:szCs w:val="24"/>
          <w:lang w:eastAsia="pl-PL"/>
        </w:rPr>
        <w:t xml:space="preserve"> realizowane będą działania</w:t>
      </w:r>
      <w:r w:rsidRPr="004A31A9">
        <w:rPr>
          <w:rFonts w:asciiTheme="minorHAnsi" w:hAnsiTheme="minorHAnsi" w:cstheme="minorHAnsi"/>
          <w:sz w:val="24"/>
          <w:szCs w:val="24"/>
        </w:rPr>
        <w:t xml:space="preserve"> ukierunkowane na </w:t>
      </w:r>
      <w:r w:rsidRPr="004A31A9">
        <w:rPr>
          <w:rFonts w:asciiTheme="minorHAnsi" w:hAnsiTheme="minorHAnsi" w:cstheme="minorHAnsi"/>
          <w:sz w:val="24"/>
          <w:szCs w:val="24"/>
          <w:u w:val="single"/>
        </w:rPr>
        <w:t>zapewnienie niezbędnego potencjału kadrowego</w:t>
      </w:r>
      <w:r w:rsidRPr="004A31A9">
        <w:rPr>
          <w:rFonts w:asciiTheme="minorHAnsi" w:hAnsiTheme="minorHAnsi" w:cstheme="minorHAnsi"/>
          <w:sz w:val="24"/>
          <w:szCs w:val="24"/>
        </w:rPr>
        <w:t xml:space="preserve"> wszystkich instytu</w:t>
      </w:r>
      <w:r w:rsidR="009761E0">
        <w:rPr>
          <w:rFonts w:asciiTheme="minorHAnsi" w:hAnsiTheme="minorHAnsi" w:cstheme="minorHAnsi"/>
          <w:sz w:val="24"/>
          <w:szCs w:val="24"/>
        </w:rPr>
        <w:t xml:space="preserve">cji i podmiotów zaangażowanych </w:t>
      </w:r>
      <w:r w:rsidRPr="004A31A9">
        <w:rPr>
          <w:rFonts w:asciiTheme="minorHAnsi" w:hAnsiTheme="minorHAnsi" w:cstheme="minorHAnsi"/>
          <w:sz w:val="24"/>
          <w:szCs w:val="24"/>
        </w:rPr>
        <w:t xml:space="preserve">w przygotowanie, wdrażanie, zarządzanie finansowe, kontrolę, monitorowanie, certyfikację i ewaluację RPO WP. W tym zakresie będą finansowane </w:t>
      </w:r>
      <w:r w:rsidRPr="004A31A9">
        <w:rPr>
          <w:rFonts w:asciiTheme="minorHAnsi" w:eastAsia="Times New Roman" w:hAnsiTheme="minorHAnsi" w:cstheme="minorHAnsi"/>
          <w:sz w:val="24"/>
          <w:szCs w:val="24"/>
          <w:lang w:eastAsia="pl-PL"/>
        </w:rPr>
        <w:t>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w:t>
      </w:r>
      <w:r w:rsidR="001B3AD2" w:rsidRPr="004A31A9">
        <w:rPr>
          <w:rFonts w:asciiTheme="minorHAnsi" w:eastAsia="Times New Roman" w:hAnsiTheme="minorHAnsi" w:cstheme="minorHAnsi"/>
          <w:sz w:val="24"/>
          <w:szCs w:val="24"/>
          <w:lang w:eastAsia="pl-PL"/>
        </w:rPr>
        <w:t xml:space="preserve">tosowane będą bodźce finansowe </w:t>
      </w:r>
      <w:r w:rsidRPr="004A31A9">
        <w:rPr>
          <w:rFonts w:asciiTheme="minorHAnsi" w:eastAsia="Times New Roman" w:hAnsiTheme="minorHAnsi" w:cstheme="minorHAnsi"/>
          <w:sz w:val="24"/>
          <w:szCs w:val="24"/>
          <w:lang w:eastAsia="pl-PL"/>
        </w:rPr>
        <w:t>i pozafinansowe, a także wdrożone nowoczesne metody zarządzania zasobami ludzkimi. Środkami finansowymi Osi wspieranie będą również wydatki administracyjne, organizacyjne i techniczne</w:t>
      </w:r>
      <w:r w:rsidRPr="004A31A9" w:rsidDel="00A75266">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zapewniające odpowiedni standard środowiska pracy, taki jak odpowiednie powierzchnie biurowe oraz niezbędne wyposażenie i sprzęt. </w:t>
      </w:r>
      <w:r w:rsidRPr="004A31A9">
        <w:rPr>
          <w:rFonts w:asciiTheme="minorHAnsi" w:hAnsiTheme="minorHAnsi" w:cstheme="minorHAnsi"/>
          <w:sz w:val="24"/>
          <w:szCs w:val="24"/>
          <w:lang w:eastAsia="pl-PL"/>
        </w:rPr>
        <w:t xml:space="preserve">Ponadto, wsparcie zostanie </w:t>
      </w:r>
      <w:r w:rsidR="001B3AD2" w:rsidRPr="004A31A9">
        <w:rPr>
          <w:rFonts w:asciiTheme="minorHAnsi" w:hAnsiTheme="minorHAnsi" w:cstheme="minorHAnsi"/>
          <w:sz w:val="24"/>
          <w:szCs w:val="24"/>
          <w:lang w:eastAsia="pl-PL"/>
        </w:rPr>
        <w:t xml:space="preserve">skierowane na zadania związane </w:t>
      </w:r>
      <w:r w:rsidRPr="004A31A9">
        <w:rPr>
          <w:rFonts w:asciiTheme="minorHAnsi" w:hAnsiTheme="minorHAnsi" w:cstheme="minorHAnsi"/>
          <w:sz w:val="24"/>
          <w:szCs w:val="24"/>
          <w:lang w:eastAsia="pl-PL"/>
        </w:rPr>
        <w:t xml:space="preserve">z zamknięciem pomocy, w tym w ramach RPO WP 2007-2013, jak również podjęcie działań zmierzających do opracowania dokumentów programowych na potrzeby </w:t>
      </w:r>
      <w:r w:rsidR="00316C2E" w:rsidRPr="004A31A9">
        <w:rPr>
          <w:rFonts w:asciiTheme="minorHAnsi" w:hAnsiTheme="minorHAnsi" w:cstheme="minorHAnsi"/>
          <w:sz w:val="24"/>
          <w:szCs w:val="24"/>
          <w:lang w:eastAsia="pl-PL"/>
        </w:rPr>
        <w:t xml:space="preserve">kolejnego okresu programowania, w tym m.in. przygotowania do spełnienia warunków podstawowych w ramach Celów Polityki na lata 2021-2027 oraz opracowania dokumentacji przedprojektowej i projektowej inwestycji planowanych do realizacji w nowej perspektywie finansowej UE 2021-2027. </w:t>
      </w:r>
      <w:r w:rsidRPr="004A31A9">
        <w:rPr>
          <w:rFonts w:asciiTheme="minorHAnsi" w:hAnsiTheme="minorHAnsi" w:cstheme="minorHAnsi"/>
          <w:sz w:val="24"/>
          <w:szCs w:val="24"/>
          <w:lang w:eastAsia="pl-PL"/>
        </w:rPr>
        <w:t xml:space="preserve">Wzmocnienie kompetencji pracowników, stworzenie im możliwości rozwoju zawodowego poprzez podnoszenie </w:t>
      </w:r>
      <w:r w:rsidRPr="004A31A9">
        <w:rPr>
          <w:rFonts w:asciiTheme="minorHAnsi" w:hAnsiTheme="minorHAnsi" w:cstheme="minorHAnsi"/>
          <w:sz w:val="24"/>
          <w:szCs w:val="24"/>
          <w:lang w:eastAsia="pl-PL"/>
        </w:rPr>
        <w:lastRenderedPageBreak/>
        <w:t>kwalifikacji zawodowych przełoży się na usprawnienie programowania oraz wdrażania, a tym także efektywniejsze zarządzanie Programem.</w:t>
      </w:r>
    </w:p>
    <w:p w14:paraId="2BCEE0B1" w14:textId="7B5DF194"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Wsparcie będzie również ukierunkowane na działania</w:t>
      </w:r>
      <w:r w:rsidRPr="004A31A9">
        <w:rPr>
          <w:rFonts w:asciiTheme="minorHAnsi" w:hAnsiTheme="minorHAnsi" w:cstheme="minorHAnsi"/>
          <w:sz w:val="24"/>
          <w:szCs w:val="24"/>
        </w:rPr>
        <w:t xml:space="preserve"> </w:t>
      </w:r>
      <w:r w:rsidRPr="004A31A9">
        <w:rPr>
          <w:rFonts w:asciiTheme="minorHAnsi" w:hAnsiTheme="minorHAnsi" w:cstheme="minorHAnsi"/>
          <w:sz w:val="24"/>
          <w:szCs w:val="24"/>
          <w:lang w:eastAsia="pl-PL"/>
        </w:rPr>
        <w:t xml:space="preserve">służące sprawnej realizacji kluczowych </w:t>
      </w:r>
      <w:r w:rsidRPr="004A31A9">
        <w:rPr>
          <w:rFonts w:asciiTheme="minorHAnsi" w:hAnsiTheme="minorHAnsi" w:cstheme="minorHAnsi"/>
          <w:sz w:val="24"/>
          <w:szCs w:val="24"/>
          <w:u w:val="single"/>
          <w:lang w:eastAsia="pl-PL"/>
        </w:rPr>
        <w:t>procesów wdrażania</w:t>
      </w:r>
      <w:r w:rsidRPr="004A31A9">
        <w:rPr>
          <w:rFonts w:asciiTheme="minorHAnsi" w:hAnsiTheme="minorHAnsi" w:cstheme="minorHAnsi"/>
          <w:sz w:val="24"/>
          <w:szCs w:val="24"/>
          <w:lang w:eastAsia="pl-PL"/>
        </w:rPr>
        <w:t xml:space="preserve"> RPO WP począwszy od procesu wyboru projektów, poprzez z</w:t>
      </w:r>
      <w:r w:rsidR="009761E0">
        <w:rPr>
          <w:rFonts w:asciiTheme="minorHAnsi" w:hAnsiTheme="minorHAnsi" w:cstheme="minorHAnsi"/>
          <w:sz w:val="24"/>
          <w:szCs w:val="24"/>
          <w:lang w:eastAsia="pl-PL"/>
        </w:rPr>
        <w:t xml:space="preserve">arządzanie finansowe, kontrolę </w:t>
      </w:r>
      <w:r w:rsidRPr="004A31A9">
        <w:rPr>
          <w:rFonts w:asciiTheme="minorHAnsi" w:hAnsiTheme="minorHAnsi" w:cstheme="minorHAnsi"/>
          <w:sz w:val="24"/>
          <w:szCs w:val="24"/>
          <w:lang w:eastAsia="pl-PL"/>
        </w:rPr>
        <w:t>i certyfikację. Ponadto zapewnione zostaną środki na wsparcie procesu monitorowania i analizowania postępów w realizacji Programu, badanie oddziaływania zaangażowanych środków na strukturę społeczno-gospodarczą województwa oraz ocenę stopnia realizacji przyjętych w RPO WP celów. Wsparciem objęta będzie również budowa, rozbudowa i utrzymanie systemu informatycznego zapewniającego sprawną obsługę procesu realizacji RPO WP, w tym informatyzację procesu wymiany dokumentów. Ze środków osi finansowane będą także przedsięwzięcia związane z przeprowadzeniem badań ewaluacyjnych, w tym analizy i ekspertyzy z zakresu wdrażania i zarządzania RPO WP. Wsparcie obejmie również obsługę i organizację prac Komitetu Monitorującego oraz innych ciał doradczych zaangażowanych we wdrażanie Programu.</w:t>
      </w:r>
    </w:p>
    <w:p w14:paraId="3A8EAADC" w14:textId="3FE65C2A" w:rsidR="00CE289E" w:rsidRPr="004A31A9" w:rsidRDefault="00CE289E" w:rsidP="00971256">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Interwencja będzie obejmować także </w:t>
      </w:r>
      <w:r w:rsidRPr="004A31A9">
        <w:rPr>
          <w:rFonts w:asciiTheme="minorHAnsi" w:hAnsiTheme="minorHAnsi" w:cstheme="minorHAnsi"/>
          <w:sz w:val="24"/>
          <w:szCs w:val="24"/>
          <w:lang w:eastAsia="pl-PL"/>
        </w:rPr>
        <w:t xml:space="preserve">działania ukierunkowane będą na </w:t>
      </w:r>
      <w:r w:rsidRPr="004A31A9">
        <w:rPr>
          <w:rFonts w:asciiTheme="minorHAnsi" w:hAnsiTheme="minorHAnsi" w:cstheme="minorHAnsi"/>
          <w:sz w:val="24"/>
          <w:szCs w:val="24"/>
          <w:u w:val="single"/>
          <w:lang w:eastAsia="pl-PL"/>
        </w:rPr>
        <w:t>wzmocnienie kompetencji beneficjentów</w:t>
      </w:r>
      <w:r w:rsidRPr="004A31A9">
        <w:rPr>
          <w:rFonts w:asciiTheme="minorHAnsi" w:hAnsiTheme="minorHAnsi" w:cstheme="minorHAnsi"/>
          <w:sz w:val="24"/>
          <w:szCs w:val="24"/>
          <w:lang w:eastAsia="pl-PL"/>
        </w:rPr>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w:t>
      </w:r>
      <w:r w:rsidR="009761E0">
        <w:rPr>
          <w:rFonts w:asciiTheme="minorHAnsi" w:hAnsiTheme="minorHAnsi" w:cstheme="minorHAnsi"/>
          <w:sz w:val="24"/>
          <w:szCs w:val="24"/>
          <w:lang w:eastAsia="pl-PL"/>
        </w:rPr>
        <w:t xml:space="preserve">cji dokumentacji dla projektów </w:t>
      </w:r>
      <w:r w:rsidRPr="004A31A9">
        <w:rPr>
          <w:rFonts w:asciiTheme="minorHAnsi" w:hAnsiTheme="minorHAnsi" w:cstheme="minorHAnsi"/>
          <w:sz w:val="24"/>
          <w:szCs w:val="24"/>
          <w:lang w:eastAsia="pl-PL"/>
        </w:rPr>
        <w:t>o charakterze strategicznym dla rozwoju województwa. Finansowane będą również działania informacyjno-promocyjne przyczyniające się do rozpowszechnienia informacji o możliwościach uzyskania wsparcia, tym samym wpływające na wzrost świadomości mieszkańców województwa nt. interwencji środków UE na terenie regionu, w tym portal internetowy poświęcony RPO WP. Wszystkie działania informacyjno-promocyjne będą komplementarne z działaniami realizowanymi w ramach PO PT oraz zgodne z jednolitym systemem informowania o funduszach.</w:t>
      </w:r>
    </w:p>
    <w:p w14:paraId="0E3D9B7B" w14:textId="77777777" w:rsidR="00CE289E" w:rsidRPr="004A31A9" w:rsidRDefault="00CE289E"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9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885"/>
        <w:gridCol w:w="851"/>
        <w:gridCol w:w="661"/>
        <w:gridCol w:w="661"/>
        <w:gridCol w:w="662"/>
        <w:gridCol w:w="1147"/>
      </w:tblGrid>
      <w:tr w:rsidR="00CE289E" w:rsidRPr="004A31A9" w14:paraId="31F1E044" w14:textId="77777777" w:rsidTr="003D6769">
        <w:trPr>
          <w:trHeight w:val="476"/>
          <w:tblHeader/>
        </w:trPr>
        <w:tc>
          <w:tcPr>
            <w:tcW w:w="360" w:type="dxa"/>
            <w:vMerge w:val="restart"/>
            <w:shd w:val="clear" w:color="auto" w:fill="C6D9F1"/>
            <w:vAlign w:val="center"/>
          </w:tcPr>
          <w:p w14:paraId="6C828430" w14:textId="77777777" w:rsidR="00CE289E" w:rsidRPr="004A31A9" w:rsidRDefault="00CE289E" w:rsidP="00971256">
            <w:pPr>
              <w:spacing w:after="0" w:line="360" w:lineRule="auto"/>
              <w:ind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4885" w:type="dxa"/>
            <w:vMerge w:val="restart"/>
            <w:shd w:val="clear" w:color="auto" w:fill="C6D9F1"/>
            <w:vAlign w:val="center"/>
          </w:tcPr>
          <w:p w14:paraId="661622B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851" w:type="dxa"/>
            <w:vMerge w:val="restart"/>
            <w:shd w:val="clear" w:color="auto" w:fill="C6D9F1"/>
            <w:vAlign w:val="center"/>
          </w:tcPr>
          <w:p w14:paraId="7A3EBB4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1984" w:type="dxa"/>
            <w:gridSpan w:val="3"/>
            <w:shd w:val="clear" w:color="auto" w:fill="C6D9F1"/>
            <w:vAlign w:val="center"/>
          </w:tcPr>
          <w:p w14:paraId="53A40CE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Wartość docelowa </w:t>
            </w:r>
          </w:p>
          <w:p w14:paraId="578FE0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(2023) (opcjonalnie)</w:t>
            </w:r>
          </w:p>
        </w:tc>
        <w:tc>
          <w:tcPr>
            <w:tcW w:w="1147" w:type="dxa"/>
            <w:vMerge w:val="restart"/>
            <w:shd w:val="clear" w:color="auto" w:fill="C6D9F1"/>
            <w:vAlign w:val="center"/>
          </w:tcPr>
          <w:p w14:paraId="4592F5F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r>
      <w:tr w:rsidR="00CE289E" w:rsidRPr="004A31A9" w14:paraId="52BA3049" w14:textId="77777777" w:rsidTr="002D2068">
        <w:trPr>
          <w:trHeight w:val="58"/>
          <w:tblHeader/>
        </w:trPr>
        <w:tc>
          <w:tcPr>
            <w:tcW w:w="360" w:type="dxa"/>
            <w:vMerge/>
            <w:shd w:val="clear" w:color="auto" w:fill="DBE5F1"/>
            <w:vAlign w:val="center"/>
          </w:tcPr>
          <w:p w14:paraId="27354FA5" w14:textId="77777777" w:rsidR="00CE289E" w:rsidRPr="004A31A9" w:rsidRDefault="00CE289E" w:rsidP="00971256">
            <w:pPr>
              <w:spacing w:after="0" w:line="360" w:lineRule="auto"/>
              <w:ind w:right="-108"/>
              <w:rPr>
                <w:rFonts w:asciiTheme="minorHAnsi" w:eastAsia="Times New Roman" w:hAnsiTheme="minorHAnsi" w:cstheme="minorHAnsi"/>
                <w:sz w:val="24"/>
                <w:szCs w:val="24"/>
                <w:lang w:eastAsia="pl-PL"/>
              </w:rPr>
            </w:pPr>
          </w:p>
        </w:tc>
        <w:tc>
          <w:tcPr>
            <w:tcW w:w="4885" w:type="dxa"/>
            <w:vMerge/>
            <w:shd w:val="clear" w:color="auto" w:fill="C6D9F1"/>
            <w:vAlign w:val="center"/>
          </w:tcPr>
          <w:p w14:paraId="433D369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851" w:type="dxa"/>
            <w:vMerge/>
            <w:shd w:val="clear" w:color="auto" w:fill="DBE5F1"/>
            <w:vAlign w:val="center"/>
          </w:tcPr>
          <w:p w14:paraId="1E64544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c>
          <w:tcPr>
            <w:tcW w:w="661" w:type="dxa"/>
            <w:shd w:val="clear" w:color="auto" w:fill="D9D9D9"/>
            <w:vAlign w:val="center"/>
          </w:tcPr>
          <w:p w14:paraId="0A016F8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661" w:type="dxa"/>
            <w:shd w:val="clear" w:color="auto" w:fill="D9D9D9"/>
            <w:vAlign w:val="center"/>
          </w:tcPr>
          <w:p w14:paraId="742031B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662" w:type="dxa"/>
            <w:shd w:val="clear" w:color="auto" w:fill="D9D9D9"/>
            <w:vAlign w:val="center"/>
          </w:tcPr>
          <w:p w14:paraId="121FD84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147" w:type="dxa"/>
            <w:vMerge/>
            <w:shd w:val="clear" w:color="auto" w:fill="DBE5F1"/>
            <w:vAlign w:val="center"/>
          </w:tcPr>
          <w:p w14:paraId="6AB8E87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
        </w:tc>
      </w:tr>
      <w:tr w:rsidR="00CE289E" w:rsidRPr="004A31A9" w14:paraId="4E9FE11B" w14:textId="77777777" w:rsidTr="003D6769">
        <w:trPr>
          <w:trHeight w:val="307"/>
        </w:trPr>
        <w:tc>
          <w:tcPr>
            <w:tcW w:w="360" w:type="dxa"/>
            <w:shd w:val="clear" w:color="auto" w:fill="auto"/>
            <w:vAlign w:val="center"/>
          </w:tcPr>
          <w:p w14:paraId="4BDB3650" w14:textId="77777777" w:rsidR="00CE289E" w:rsidRPr="004A31A9"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33BF741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w:t>
            </w:r>
            <w:proofErr w:type="spellStart"/>
            <w:r w:rsidRPr="004A31A9">
              <w:rPr>
                <w:rFonts w:asciiTheme="minorHAnsi" w:eastAsia="Times New Roman" w:hAnsiTheme="minorHAnsi" w:cstheme="minorHAnsi"/>
                <w:sz w:val="24"/>
                <w:szCs w:val="24"/>
                <w:lang w:eastAsia="pl-PL"/>
              </w:rPr>
              <w:t>etatomiesięcy</w:t>
            </w:r>
            <w:proofErr w:type="spellEnd"/>
            <w:r w:rsidRPr="004A31A9">
              <w:rPr>
                <w:rFonts w:asciiTheme="minorHAnsi" w:eastAsia="Times New Roman" w:hAnsiTheme="minorHAnsi" w:cstheme="minorHAnsi"/>
                <w:sz w:val="24"/>
                <w:szCs w:val="24"/>
                <w:lang w:eastAsia="pl-PL"/>
              </w:rPr>
              <w:t xml:space="preserve"> finansowanych ze środków pomocy technicznej</w:t>
            </w:r>
          </w:p>
        </w:tc>
        <w:tc>
          <w:tcPr>
            <w:tcW w:w="851" w:type="dxa"/>
            <w:shd w:val="clear" w:color="auto" w:fill="auto"/>
            <w:vAlign w:val="center"/>
          </w:tcPr>
          <w:p w14:paraId="52D4F50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4EC8547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765C89E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57226F3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5F11F2E3"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46C4AC8F" w14:textId="77777777" w:rsidTr="003D6769">
        <w:trPr>
          <w:trHeight w:val="307"/>
        </w:trPr>
        <w:tc>
          <w:tcPr>
            <w:tcW w:w="360" w:type="dxa"/>
            <w:shd w:val="clear" w:color="auto" w:fill="auto"/>
            <w:vAlign w:val="center"/>
          </w:tcPr>
          <w:p w14:paraId="668B9F33" w14:textId="77777777" w:rsidR="00CE289E" w:rsidRPr="004A31A9"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156751E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uczestników form szkoleniowych dla instytucji</w:t>
            </w:r>
          </w:p>
        </w:tc>
        <w:tc>
          <w:tcPr>
            <w:tcW w:w="851" w:type="dxa"/>
            <w:shd w:val="clear" w:color="auto" w:fill="auto"/>
            <w:vAlign w:val="center"/>
          </w:tcPr>
          <w:p w14:paraId="37BEC83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61" w:type="dxa"/>
            <w:shd w:val="clear" w:color="auto" w:fill="auto"/>
            <w:vAlign w:val="center"/>
          </w:tcPr>
          <w:p w14:paraId="2D14AF84"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0D9E2F4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08876AF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4E20435A"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061B01AB" w14:textId="77777777" w:rsidTr="003D6769">
        <w:trPr>
          <w:trHeight w:val="307"/>
        </w:trPr>
        <w:tc>
          <w:tcPr>
            <w:tcW w:w="360" w:type="dxa"/>
            <w:shd w:val="clear" w:color="auto" w:fill="auto"/>
            <w:vAlign w:val="center"/>
          </w:tcPr>
          <w:p w14:paraId="021CD420" w14:textId="77777777" w:rsidR="00CE289E" w:rsidRPr="004A31A9"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270291D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przeprowadzonych ewaluacji</w:t>
            </w:r>
          </w:p>
        </w:tc>
        <w:tc>
          <w:tcPr>
            <w:tcW w:w="851" w:type="dxa"/>
            <w:shd w:val="clear" w:color="auto" w:fill="auto"/>
            <w:vAlign w:val="center"/>
          </w:tcPr>
          <w:p w14:paraId="28A294A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002D41C1"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63404B5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3497850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33D8254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3ED468D4" w14:textId="77777777" w:rsidTr="003D6769">
        <w:trPr>
          <w:trHeight w:val="307"/>
        </w:trPr>
        <w:tc>
          <w:tcPr>
            <w:tcW w:w="360" w:type="dxa"/>
            <w:shd w:val="clear" w:color="auto" w:fill="auto"/>
            <w:vAlign w:val="center"/>
          </w:tcPr>
          <w:p w14:paraId="551BADAC" w14:textId="77777777" w:rsidR="00CE289E" w:rsidRPr="004A31A9"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21E2944D"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uczestników form szkoleniowych dla beneficjentów</w:t>
            </w:r>
          </w:p>
        </w:tc>
        <w:tc>
          <w:tcPr>
            <w:tcW w:w="851" w:type="dxa"/>
            <w:shd w:val="clear" w:color="auto" w:fill="auto"/>
            <w:vAlign w:val="center"/>
          </w:tcPr>
          <w:p w14:paraId="0C600845"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61" w:type="dxa"/>
            <w:shd w:val="clear" w:color="auto" w:fill="auto"/>
            <w:vAlign w:val="center"/>
          </w:tcPr>
          <w:p w14:paraId="5B29FEAE"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751C3B37"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57189D4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6657513C"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1FD6239A" w14:textId="77777777" w:rsidTr="003D6769">
        <w:trPr>
          <w:trHeight w:val="307"/>
        </w:trPr>
        <w:tc>
          <w:tcPr>
            <w:tcW w:w="360" w:type="dxa"/>
            <w:shd w:val="clear" w:color="auto" w:fill="auto"/>
            <w:vAlign w:val="center"/>
          </w:tcPr>
          <w:p w14:paraId="75C6546B" w14:textId="77777777" w:rsidR="00CE289E" w:rsidRPr="004A31A9" w:rsidRDefault="00CE289E" w:rsidP="00971256">
            <w:pPr>
              <w:numPr>
                <w:ilvl w:val="0"/>
                <w:numId w:val="88"/>
              </w:numPr>
              <w:spacing w:after="0" w:line="360" w:lineRule="auto"/>
              <w:rPr>
                <w:rFonts w:asciiTheme="minorHAnsi" w:hAnsiTheme="minorHAnsi" w:cstheme="minorHAnsi"/>
                <w:sz w:val="24"/>
                <w:szCs w:val="24"/>
              </w:rPr>
            </w:pPr>
          </w:p>
        </w:tc>
        <w:tc>
          <w:tcPr>
            <w:tcW w:w="4885" w:type="dxa"/>
            <w:shd w:val="clear" w:color="auto" w:fill="auto"/>
            <w:vAlign w:val="center"/>
          </w:tcPr>
          <w:p w14:paraId="54A1910B"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odwiedzin portalu informacyjnego/serwisu internetowego</w:t>
            </w:r>
          </w:p>
        </w:tc>
        <w:tc>
          <w:tcPr>
            <w:tcW w:w="851" w:type="dxa"/>
            <w:shd w:val="clear" w:color="auto" w:fill="auto"/>
            <w:vAlign w:val="center"/>
          </w:tcPr>
          <w:p w14:paraId="55463CB8"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02944400"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0D016FB9"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0B27B6C6"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0D9B74A2" w14:textId="77777777" w:rsidR="00CE289E" w:rsidRPr="004A31A9" w:rsidRDefault="00CE289E"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bl>
    <w:p w14:paraId="75209918" w14:textId="77777777" w:rsidR="00CE289E" w:rsidRPr="004A31A9" w:rsidRDefault="00CE289E" w:rsidP="00971256">
      <w:pPr>
        <w:spacing w:before="12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1584"/>
        <w:gridCol w:w="1488"/>
        <w:gridCol w:w="1489"/>
        <w:gridCol w:w="1701"/>
        <w:gridCol w:w="1417"/>
      </w:tblGrid>
      <w:tr w:rsidR="00CE289E" w:rsidRPr="004A31A9" w14:paraId="77D7B612" w14:textId="77777777" w:rsidTr="003D6769">
        <w:trPr>
          <w:trHeight w:val="446"/>
        </w:trPr>
        <w:tc>
          <w:tcPr>
            <w:tcW w:w="3119" w:type="dxa"/>
            <w:gridSpan w:val="2"/>
            <w:shd w:val="clear" w:color="auto" w:fill="C6D9F1"/>
            <w:vAlign w:val="center"/>
          </w:tcPr>
          <w:p w14:paraId="7E9E18DD"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14: Wymiar 1</w:t>
            </w:r>
          </w:p>
          <w:p w14:paraId="122CCCE6"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Zakres interwencji</w:t>
            </w:r>
          </w:p>
        </w:tc>
        <w:tc>
          <w:tcPr>
            <w:tcW w:w="2977" w:type="dxa"/>
            <w:gridSpan w:val="2"/>
            <w:shd w:val="clear" w:color="auto" w:fill="C6D9F1"/>
            <w:vAlign w:val="center"/>
          </w:tcPr>
          <w:p w14:paraId="5BBD5BB6"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15: Wymiar 2</w:t>
            </w:r>
          </w:p>
          <w:p w14:paraId="0A742BE3"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Forma finansowania</w:t>
            </w:r>
          </w:p>
        </w:tc>
        <w:tc>
          <w:tcPr>
            <w:tcW w:w="3118" w:type="dxa"/>
            <w:gridSpan w:val="2"/>
            <w:shd w:val="clear" w:color="auto" w:fill="C6D9F1"/>
            <w:vAlign w:val="center"/>
          </w:tcPr>
          <w:p w14:paraId="25C463FB"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16: Wymiar 3</w:t>
            </w:r>
          </w:p>
          <w:p w14:paraId="7A3C56B7"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Typ obszaru</w:t>
            </w:r>
          </w:p>
        </w:tc>
      </w:tr>
      <w:tr w:rsidR="00CE289E" w:rsidRPr="004A31A9" w14:paraId="5DDD4806" w14:textId="77777777" w:rsidTr="003D6769">
        <w:trPr>
          <w:trHeight w:val="294"/>
        </w:trPr>
        <w:tc>
          <w:tcPr>
            <w:tcW w:w="1535" w:type="dxa"/>
            <w:shd w:val="clear" w:color="auto" w:fill="auto"/>
            <w:vAlign w:val="center"/>
          </w:tcPr>
          <w:p w14:paraId="2970B9AA"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84" w:type="dxa"/>
            <w:shd w:val="clear" w:color="auto" w:fill="auto"/>
            <w:vAlign w:val="center"/>
          </w:tcPr>
          <w:p w14:paraId="648F829A"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c>
          <w:tcPr>
            <w:tcW w:w="1488" w:type="dxa"/>
            <w:shd w:val="clear" w:color="auto" w:fill="auto"/>
            <w:vAlign w:val="center"/>
          </w:tcPr>
          <w:p w14:paraId="70923199"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89" w:type="dxa"/>
            <w:shd w:val="clear" w:color="auto" w:fill="auto"/>
            <w:vAlign w:val="center"/>
          </w:tcPr>
          <w:p w14:paraId="3385AAC0"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c>
          <w:tcPr>
            <w:tcW w:w="1701" w:type="dxa"/>
            <w:shd w:val="clear" w:color="auto" w:fill="auto"/>
            <w:vAlign w:val="center"/>
          </w:tcPr>
          <w:p w14:paraId="29F45E72"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17" w:type="dxa"/>
            <w:shd w:val="clear" w:color="auto" w:fill="auto"/>
            <w:vAlign w:val="center"/>
          </w:tcPr>
          <w:p w14:paraId="1ED7F4F6"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r>
      <w:tr w:rsidR="00CE289E" w:rsidRPr="004A31A9" w14:paraId="52578154" w14:textId="77777777" w:rsidTr="002D2068">
        <w:trPr>
          <w:trHeight w:val="102"/>
        </w:trPr>
        <w:tc>
          <w:tcPr>
            <w:tcW w:w="1535" w:type="dxa"/>
            <w:shd w:val="clear" w:color="auto" w:fill="auto"/>
            <w:vAlign w:val="center"/>
          </w:tcPr>
          <w:p w14:paraId="0D20F309"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121</w:t>
            </w:r>
          </w:p>
        </w:tc>
        <w:tc>
          <w:tcPr>
            <w:tcW w:w="1584" w:type="dxa"/>
            <w:shd w:val="clear" w:color="auto" w:fill="auto"/>
            <w:vAlign w:val="center"/>
          </w:tcPr>
          <w:p w14:paraId="4418667A" w14:textId="49112FFC" w:rsidR="00CB6DE3" w:rsidRPr="004A31A9" w:rsidRDefault="00C030AC"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61 096 668</w:t>
            </w:r>
          </w:p>
        </w:tc>
        <w:tc>
          <w:tcPr>
            <w:tcW w:w="1488" w:type="dxa"/>
            <w:vMerge w:val="restart"/>
            <w:shd w:val="clear" w:color="auto" w:fill="auto"/>
            <w:vAlign w:val="center"/>
          </w:tcPr>
          <w:p w14:paraId="772037B9"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89" w:type="dxa"/>
            <w:vMerge w:val="restart"/>
            <w:shd w:val="clear" w:color="auto" w:fill="auto"/>
            <w:vAlign w:val="center"/>
          </w:tcPr>
          <w:p w14:paraId="2A06B982"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65 206 918</w:t>
            </w:r>
          </w:p>
        </w:tc>
        <w:tc>
          <w:tcPr>
            <w:tcW w:w="1701" w:type="dxa"/>
            <w:vMerge w:val="restart"/>
            <w:shd w:val="clear" w:color="auto" w:fill="auto"/>
            <w:vAlign w:val="center"/>
          </w:tcPr>
          <w:p w14:paraId="5F076918"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417" w:type="dxa"/>
            <w:vMerge w:val="restart"/>
            <w:shd w:val="clear" w:color="auto" w:fill="auto"/>
            <w:vAlign w:val="center"/>
          </w:tcPr>
          <w:p w14:paraId="3A57B8C0"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65 206 918</w:t>
            </w:r>
          </w:p>
        </w:tc>
      </w:tr>
      <w:tr w:rsidR="00CE289E" w:rsidRPr="004A31A9" w14:paraId="25FE940C" w14:textId="77777777" w:rsidTr="002D2068">
        <w:trPr>
          <w:trHeight w:val="191"/>
        </w:trPr>
        <w:tc>
          <w:tcPr>
            <w:tcW w:w="1535" w:type="dxa"/>
            <w:shd w:val="clear" w:color="auto" w:fill="auto"/>
            <w:vAlign w:val="center"/>
          </w:tcPr>
          <w:p w14:paraId="02095CB8"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122</w:t>
            </w:r>
          </w:p>
        </w:tc>
        <w:tc>
          <w:tcPr>
            <w:tcW w:w="1584" w:type="dxa"/>
            <w:shd w:val="clear" w:color="auto" w:fill="auto"/>
            <w:vAlign w:val="center"/>
          </w:tcPr>
          <w:p w14:paraId="3C36B338" w14:textId="77777777" w:rsidR="00CE289E" w:rsidRPr="004A31A9" w:rsidRDefault="00434CE4"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2 556 112</w:t>
            </w:r>
          </w:p>
        </w:tc>
        <w:tc>
          <w:tcPr>
            <w:tcW w:w="1488" w:type="dxa"/>
            <w:vMerge/>
            <w:shd w:val="clear" w:color="auto" w:fill="auto"/>
            <w:vAlign w:val="center"/>
          </w:tcPr>
          <w:p w14:paraId="198643EA"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4EE826F2"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3B2B01EF"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7BF5F680"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tr w:rsidR="00CE289E" w:rsidRPr="004A31A9" w14:paraId="6A5516A9" w14:textId="77777777" w:rsidTr="002D2068">
        <w:trPr>
          <w:trHeight w:val="58"/>
        </w:trPr>
        <w:tc>
          <w:tcPr>
            <w:tcW w:w="1535" w:type="dxa"/>
            <w:shd w:val="clear" w:color="auto" w:fill="auto"/>
            <w:vAlign w:val="center"/>
          </w:tcPr>
          <w:p w14:paraId="32825A77"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123</w:t>
            </w:r>
          </w:p>
        </w:tc>
        <w:tc>
          <w:tcPr>
            <w:tcW w:w="1584" w:type="dxa"/>
            <w:shd w:val="clear" w:color="auto" w:fill="auto"/>
            <w:vAlign w:val="center"/>
          </w:tcPr>
          <w:p w14:paraId="4DD5535B" w14:textId="336AB0FD" w:rsidR="00CB6DE3" w:rsidRPr="004A31A9" w:rsidRDefault="00CB6DE3"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1 554 138</w:t>
            </w:r>
          </w:p>
        </w:tc>
        <w:tc>
          <w:tcPr>
            <w:tcW w:w="1488" w:type="dxa"/>
            <w:vMerge/>
            <w:shd w:val="clear" w:color="auto" w:fill="auto"/>
            <w:vAlign w:val="center"/>
          </w:tcPr>
          <w:p w14:paraId="0BEBB8E2"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6D205C03"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0D76DBD9"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23DCD7F2" w14:textId="77777777" w:rsidR="00CE289E" w:rsidRPr="004A31A9"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bookmarkEnd w:id="37"/>
    </w:tbl>
    <w:p w14:paraId="5D5330A0" w14:textId="77777777" w:rsidR="00B955AE" w:rsidRPr="004A31A9" w:rsidRDefault="00B955AE" w:rsidP="00971256">
      <w:pPr>
        <w:spacing w:after="60" w:line="360" w:lineRule="auto"/>
        <w:rPr>
          <w:rFonts w:asciiTheme="minorHAnsi" w:hAnsiTheme="minorHAnsi" w:cstheme="minorHAnsi"/>
          <w:sz w:val="24"/>
          <w:szCs w:val="24"/>
        </w:rPr>
        <w:sectPr w:rsidR="00B955AE" w:rsidRPr="004A31A9">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pPr>
    </w:p>
    <w:p w14:paraId="5B7D6528" w14:textId="77777777" w:rsidR="00402BBD" w:rsidRPr="004A31A9" w:rsidRDefault="00402BBD" w:rsidP="00971256">
      <w:pPr>
        <w:pStyle w:val="SEKCJA1"/>
        <w:numPr>
          <w:ilvl w:val="0"/>
          <w:numId w:val="8"/>
        </w:numPr>
        <w:shd w:val="clear" w:color="auto" w:fill="C6D9F1"/>
        <w:spacing w:line="360" w:lineRule="auto"/>
        <w:ind w:left="1418" w:hanging="1418"/>
        <w:rPr>
          <w:rFonts w:asciiTheme="minorHAnsi" w:hAnsiTheme="minorHAnsi" w:cstheme="minorHAnsi"/>
          <w:szCs w:val="24"/>
        </w:rPr>
      </w:pPr>
      <w:bookmarkStart w:id="63" w:name="_Toc20146705"/>
      <w:bookmarkStart w:id="64" w:name="_Toc406744817"/>
      <w:r w:rsidRPr="004A31A9">
        <w:rPr>
          <w:rFonts w:asciiTheme="minorHAnsi" w:hAnsiTheme="minorHAnsi" w:cstheme="minorHAnsi"/>
          <w:szCs w:val="24"/>
        </w:rPr>
        <w:lastRenderedPageBreak/>
        <w:t>Plan finansowy</w:t>
      </w:r>
      <w:bookmarkEnd w:id="63"/>
      <w:bookmarkEnd w:id="64"/>
    </w:p>
    <w:p w14:paraId="749E931C" w14:textId="77777777" w:rsidR="00156E42" w:rsidRPr="004A31A9" w:rsidRDefault="00FE0807" w:rsidP="00971256">
      <w:pPr>
        <w:pStyle w:val="Sekcja2num"/>
        <w:spacing w:line="360" w:lineRule="auto"/>
        <w:ind w:left="1418" w:hanging="1418"/>
        <w:rPr>
          <w:rFonts w:asciiTheme="minorHAnsi" w:hAnsiTheme="minorHAnsi" w:cstheme="minorHAnsi"/>
          <w:sz w:val="24"/>
        </w:rPr>
      </w:pPr>
      <w:bookmarkStart w:id="65" w:name="_Toc20146706"/>
      <w:bookmarkStart w:id="66" w:name="_Toc406744818"/>
      <w:r w:rsidRPr="004A31A9">
        <w:rPr>
          <w:rFonts w:asciiTheme="minorHAnsi" w:hAnsiTheme="minorHAnsi" w:cstheme="minorHAnsi"/>
          <w:sz w:val="24"/>
        </w:rPr>
        <w:t>Środki finansowe z poszczególnych funduszy oraz kwoty na rezerwę wykonania</w:t>
      </w:r>
      <w:bookmarkEnd w:id="65"/>
      <w:bookmarkEnd w:id="66"/>
    </w:p>
    <w:p w14:paraId="027E8260" w14:textId="77777777" w:rsidR="00B955AE" w:rsidRPr="004A31A9" w:rsidRDefault="00856AEC" w:rsidP="00971256">
      <w:pPr>
        <w:pStyle w:val="Legenda"/>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3</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156E42" w:rsidRPr="004A31A9">
        <w:rPr>
          <w:rFonts w:asciiTheme="minorHAnsi" w:hAnsiTheme="minorHAnsi" w:cstheme="minorHAnsi"/>
          <w:sz w:val="24"/>
          <w:szCs w:val="24"/>
        </w:rPr>
        <w:t>C</w:t>
      </w:r>
      <w:r w:rsidR="00B955AE" w:rsidRPr="004A31A9">
        <w:rPr>
          <w:rFonts w:asciiTheme="minorHAnsi" w:hAnsiTheme="minorHAnsi" w:cstheme="minorHAnsi"/>
          <w:sz w:val="24"/>
          <w:szCs w:val="24"/>
        </w:rPr>
        <w:t>ałkowit</w:t>
      </w:r>
      <w:r w:rsidR="00156E42" w:rsidRPr="004A31A9">
        <w:rPr>
          <w:rFonts w:asciiTheme="minorHAnsi" w:hAnsiTheme="minorHAnsi" w:cstheme="minorHAnsi"/>
          <w:sz w:val="24"/>
          <w:szCs w:val="24"/>
        </w:rPr>
        <w: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kwot</w:t>
      </w:r>
      <w:r w:rsidR="00156E42" w:rsidRPr="004A31A9">
        <w:rPr>
          <w:rFonts w:asciiTheme="minorHAnsi" w:hAnsiTheme="minorHAnsi" w:cstheme="minorHAnsi"/>
          <w:sz w:val="24"/>
          <w:szCs w:val="24"/>
        </w:rPr>
        <w: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środków</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finansowych</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przewidzianych</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jako</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wkład</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każdego</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funduszy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do</w:t>
      </w:r>
      <w:r w:rsidR="006668FB" w:rsidRPr="004A31A9">
        <w:rPr>
          <w:rFonts w:asciiTheme="minorHAnsi" w:hAnsiTheme="minorHAnsi" w:cstheme="minorHAnsi"/>
          <w:sz w:val="24"/>
          <w:szCs w:val="24"/>
        </w:rPr>
        <w:t xml:space="preserve"> </w:t>
      </w:r>
      <w:r w:rsidR="00156E42" w:rsidRPr="004A31A9">
        <w:rPr>
          <w:rFonts w:asciiTheme="minorHAnsi" w:hAnsiTheme="minorHAnsi" w:cstheme="minorHAnsi"/>
          <w:sz w:val="24"/>
          <w:szCs w:val="24"/>
        </w:rPr>
        <w:t>RPO</w:t>
      </w:r>
      <w:r w:rsidR="006668FB" w:rsidRPr="004A31A9">
        <w:rPr>
          <w:rFonts w:asciiTheme="minorHAnsi" w:hAnsiTheme="minorHAnsi" w:cstheme="minorHAnsi"/>
          <w:sz w:val="24"/>
          <w:szCs w:val="24"/>
        </w:rPr>
        <w:t xml:space="preserve"> </w:t>
      </w:r>
      <w:r w:rsidR="00156E42" w:rsidRPr="004A31A9">
        <w:rPr>
          <w:rFonts w:asciiTheme="minorHAnsi" w:hAnsiTheme="minorHAnsi" w:cstheme="minorHAnsi"/>
          <w:sz w:val="24"/>
          <w:szCs w:val="24"/>
        </w:rPr>
        <w:t>WP</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podziale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na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lata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wskazaniem</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wysokości</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rezerwy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wykonania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(EUR)</w:t>
      </w:r>
    </w:p>
    <w:tbl>
      <w:tblPr>
        <w:tblW w:w="14440" w:type="dxa"/>
        <w:jc w:val="center"/>
        <w:tblLayout w:type="fixed"/>
        <w:tblCellMar>
          <w:left w:w="70" w:type="dxa"/>
          <w:right w:w="70" w:type="dxa"/>
        </w:tblCellMar>
        <w:tblLook w:val="04A0" w:firstRow="1" w:lastRow="0" w:firstColumn="1" w:lastColumn="0" w:noHBand="0" w:noVBand="1"/>
      </w:tblPr>
      <w:tblGrid>
        <w:gridCol w:w="252"/>
        <w:gridCol w:w="570"/>
        <w:gridCol w:w="742"/>
        <w:gridCol w:w="804"/>
        <w:gridCol w:w="805"/>
        <w:gridCol w:w="805"/>
        <w:gridCol w:w="805"/>
        <w:gridCol w:w="805"/>
        <w:gridCol w:w="805"/>
        <w:gridCol w:w="805"/>
        <w:gridCol w:w="805"/>
        <w:gridCol w:w="804"/>
        <w:gridCol w:w="805"/>
        <w:gridCol w:w="805"/>
        <w:gridCol w:w="805"/>
        <w:gridCol w:w="770"/>
        <w:gridCol w:w="770"/>
        <w:gridCol w:w="875"/>
        <w:gridCol w:w="803"/>
      </w:tblGrid>
      <w:tr w:rsidR="00D159ED" w:rsidRPr="004A31A9" w14:paraId="6950841D" w14:textId="77777777" w:rsidTr="00784A14">
        <w:trPr>
          <w:trHeight w:val="300"/>
          <w:jc w:val="center"/>
        </w:trPr>
        <w:tc>
          <w:tcPr>
            <w:tcW w:w="252"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A5C5140"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Lp. </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2A5DCD1"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Fundusz</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015233B"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Kategoria regionu</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05F55818"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2014</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3041330A"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2015</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504FC173"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2016</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1EBD492C"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2017</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5EACE224"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2018</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296C7205"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2019</w:t>
            </w:r>
          </w:p>
        </w:tc>
        <w:tc>
          <w:tcPr>
            <w:tcW w:w="1540" w:type="dxa"/>
            <w:gridSpan w:val="2"/>
            <w:tcBorders>
              <w:top w:val="single" w:sz="4" w:space="0" w:color="auto"/>
              <w:left w:val="nil"/>
              <w:bottom w:val="single" w:sz="4" w:space="0" w:color="auto"/>
              <w:right w:val="single" w:sz="4" w:space="0" w:color="auto"/>
            </w:tcBorders>
            <w:shd w:val="clear" w:color="auto" w:fill="C6D9F1"/>
            <w:vAlign w:val="center"/>
          </w:tcPr>
          <w:p w14:paraId="405EF5B8"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2020</w:t>
            </w:r>
          </w:p>
        </w:tc>
        <w:tc>
          <w:tcPr>
            <w:tcW w:w="1678" w:type="dxa"/>
            <w:gridSpan w:val="2"/>
            <w:tcBorders>
              <w:top w:val="single" w:sz="4" w:space="0" w:color="auto"/>
              <w:left w:val="nil"/>
              <w:bottom w:val="single" w:sz="4" w:space="0" w:color="auto"/>
              <w:right w:val="single" w:sz="4" w:space="0" w:color="auto"/>
            </w:tcBorders>
            <w:shd w:val="clear" w:color="auto" w:fill="C6D9F1"/>
            <w:vAlign w:val="center"/>
          </w:tcPr>
          <w:p w14:paraId="16056DC3"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Łącznie </w:t>
            </w:r>
          </w:p>
        </w:tc>
      </w:tr>
      <w:tr w:rsidR="00D159ED" w:rsidRPr="004A31A9" w14:paraId="0D71C399" w14:textId="77777777" w:rsidTr="00784A14">
        <w:trPr>
          <w:trHeight w:val="1153"/>
          <w:jc w:val="center"/>
        </w:trPr>
        <w:tc>
          <w:tcPr>
            <w:tcW w:w="252"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0E9482B"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p>
        </w:tc>
        <w:tc>
          <w:tcPr>
            <w:tcW w:w="57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0826839"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p>
        </w:tc>
        <w:tc>
          <w:tcPr>
            <w:tcW w:w="742"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5E51AF0"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p>
        </w:tc>
        <w:tc>
          <w:tcPr>
            <w:tcW w:w="804" w:type="dxa"/>
            <w:tcBorders>
              <w:top w:val="nil"/>
              <w:left w:val="nil"/>
              <w:bottom w:val="single" w:sz="4" w:space="0" w:color="auto"/>
              <w:right w:val="single" w:sz="4" w:space="0" w:color="auto"/>
            </w:tcBorders>
            <w:shd w:val="clear" w:color="auto" w:fill="C6D9F1"/>
            <w:textDirection w:val="btLr"/>
            <w:vAlign w:val="center"/>
          </w:tcPr>
          <w:p w14:paraId="014746ED"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2678AE7E"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7ECADAAF"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73458C8"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3E3ED3C9"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0B4FABC7"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0A7D9809"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0F3E413A"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04" w:type="dxa"/>
            <w:tcBorders>
              <w:top w:val="nil"/>
              <w:left w:val="nil"/>
              <w:bottom w:val="single" w:sz="4" w:space="0" w:color="auto"/>
              <w:right w:val="single" w:sz="4" w:space="0" w:color="auto"/>
            </w:tcBorders>
            <w:shd w:val="clear" w:color="auto" w:fill="C6D9F1"/>
            <w:textDirection w:val="btLr"/>
            <w:vAlign w:val="center"/>
          </w:tcPr>
          <w:p w14:paraId="62590B23"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0D0D18FB"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4A8411CD"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7ABBD4A"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770" w:type="dxa"/>
            <w:tcBorders>
              <w:top w:val="nil"/>
              <w:left w:val="nil"/>
              <w:bottom w:val="single" w:sz="4" w:space="0" w:color="auto"/>
              <w:right w:val="single" w:sz="4" w:space="0" w:color="auto"/>
            </w:tcBorders>
            <w:shd w:val="clear" w:color="auto" w:fill="C6D9F1"/>
            <w:textDirection w:val="btLr"/>
            <w:vAlign w:val="center"/>
          </w:tcPr>
          <w:p w14:paraId="2289953A"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770" w:type="dxa"/>
            <w:tcBorders>
              <w:top w:val="nil"/>
              <w:left w:val="nil"/>
              <w:bottom w:val="single" w:sz="4" w:space="0" w:color="auto"/>
              <w:right w:val="single" w:sz="4" w:space="0" w:color="auto"/>
            </w:tcBorders>
            <w:shd w:val="clear" w:color="auto" w:fill="C6D9F1"/>
            <w:textDirection w:val="btLr"/>
            <w:vAlign w:val="center"/>
          </w:tcPr>
          <w:p w14:paraId="132EA7A4"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c>
          <w:tcPr>
            <w:tcW w:w="875" w:type="dxa"/>
            <w:tcBorders>
              <w:top w:val="nil"/>
              <w:left w:val="nil"/>
              <w:bottom w:val="single" w:sz="4" w:space="0" w:color="auto"/>
              <w:right w:val="single" w:sz="4" w:space="0" w:color="auto"/>
            </w:tcBorders>
            <w:shd w:val="clear" w:color="auto" w:fill="C6D9F1"/>
            <w:textDirection w:val="btLr"/>
            <w:vAlign w:val="center"/>
          </w:tcPr>
          <w:p w14:paraId="7FE202AF"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Podstawowa alokacja </w:t>
            </w:r>
          </w:p>
        </w:tc>
        <w:tc>
          <w:tcPr>
            <w:tcW w:w="803" w:type="dxa"/>
            <w:tcBorders>
              <w:top w:val="nil"/>
              <w:left w:val="nil"/>
              <w:bottom w:val="single" w:sz="4" w:space="0" w:color="auto"/>
              <w:right w:val="single" w:sz="4" w:space="0" w:color="auto"/>
            </w:tcBorders>
            <w:shd w:val="clear" w:color="auto" w:fill="C6D9F1"/>
            <w:textDirection w:val="btLr"/>
            <w:vAlign w:val="center"/>
          </w:tcPr>
          <w:p w14:paraId="1C8DF80D" w14:textId="77777777" w:rsidR="00D159ED" w:rsidRPr="004A31A9" w:rsidRDefault="00D159ED" w:rsidP="00971256">
            <w:pPr>
              <w:spacing w:after="0" w:line="360" w:lineRule="auto"/>
              <w:ind w:left="113" w:right="113"/>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Rezerwa wykonania</w:t>
            </w:r>
          </w:p>
        </w:tc>
      </w:tr>
      <w:tr w:rsidR="00D159ED" w:rsidRPr="004A31A9" w14:paraId="12203B0B" w14:textId="77777777" w:rsidTr="00784A14">
        <w:trPr>
          <w:cantSplit/>
          <w:trHeight w:val="418"/>
          <w:jc w:val="center"/>
        </w:trPr>
        <w:tc>
          <w:tcPr>
            <w:tcW w:w="252" w:type="dxa"/>
            <w:tcBorders>
              <w:top w:val="nil"/>
              <w:left w:val="single" w:sz="4" w:space="0" w:color="auto"/>
              <w:bottom w:val="single" w:sz="4" w:space="0" w:color="auto"/>
              <w:right w:val="single" w:sz="4" w:space="0" w:color="auto"/>
            </w:tcBorders>
            <w:shd w:val="clear" w:color="auto" w:fill="auto"/>
            <w:noWrap/>
            <w:vAlign w:val="center"/>
          </w:tcPr>
          <w:p w14:paraId="606972E3" w14:textId="77777777" w:rsidR="00D159ED" w:rsidRPr="004A31A9" w:rsidRDefault="00D159ED" w:rsidP="00971256">
            <w:pPr>
              <w:spacing w:after="0" w:line="360" w:lineRule="auto"/>
              <w:ind w:left="-113" w:right="-4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w:t>
            </w:r>
          </w:p>
        </w:tc>
        <w:tc>
          <w:tcPr>
            <w:tcW w:w="570" w:type="dxa"/>
            <w:vMerge w:val="restart"/>
            <w:tcBorders>
              <w:top w:val="nil"/>
              <w:left w:val="single" w:sz="4" w:space="0" w:color="auto"/>
              <w:bottom w:val="single" w:sz="4" w:space="0" w:color="auto"/>
              <w:right w:val="single" w:sz="4" w:space="0" w:color="auto"/>
            </w:tcBorders>
            <w:shd w:val="clear" w:color="auto" w:fill="auto"/>
            <w:noWrap/>
            <w:vAlign w:val="center"/>
          </w:tcPr>
          <w:p w14:paraId="4869520B" w14:textId="77777777" w:rsidR="00D159ED" w:rsidRPr="004A31A9" w:rsidRDefault="00D159ED" w:rsidP="00971256">
            <w:pPr>
              <w:spacing w:after="0" w:line="360" w:lineRule="auto"/>
              <w:rPr>
                <w:rFonts w:asciiTheme="minorHAnsi" w:eastAsia="Times New Roman" w:hAnsiTheme="minorHAnsi" w:cstheme="minorHAnsi"/>
                <w:bCs/>
                <w:color w:val="000000"/>
                <w:sz w:val="24"/>
                <w:szCs w:val="24"/>
                <w:lang w:eastAsia="pl-PL"/>
              </w:rPr>
            </w:pPr>
            <w:r w:rsidRPr="004A31A9">
              <w:rPr>
                <w:rFonts w:asciiTheme="minorHAnsi" w:eastAsia="Times New Roman" w:hAnsiTheme="minorHAnsi" w:cstheme="minorHAnsi"/>
                <w:bCs/>
                <w:color w:val="000000"/>
                <w:sz w:val="24"/>
                <w:szCs w:val="24"/>
                <w:lang w:eastAsia="pl-PL"/>
              </w:rPr>
              <w:t>EFRR</w:t>
            </w:r>
          </w:p>
        </w:tc>
        <w:tc>
          <w:tcPr>
            <w:tcW w:w="742" w:type="dxa"/>
            <w:tcBorders>
              <w:top w:val="nil"/>
              <w:left w:val="nil"/>
              <w:bottom w:val="single" w:sz="4" w:space="0" w:color="auto"/>
              <w:right w:val="single" w:sz="4" w:space="0" w:color="auto"/>
            </w:tcBorders>
            <w:shd w:val="clear" w:color="auto" w:fill="auto"/>
            <w:vAlign w:val="center"/>
          </w:tcPr>
          <w:p w14:paraId="0B7D5933" w14:textId="77777777" w:rsidR="00D159ED" w:rsidRPr="004A31A9" w:rsidRDefault="00D159ED" w:rsidP="00971256">
            <w:pPr>
              <w:spacing w:after="0" w:line="360" w:lineRule="auto"/>
              <w:ind w:left="-56" w:right="-7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62D3ADE7"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153 342 266</w:t>
            </w:r>
          </w:p>
        </w:tc>
        <w:tc>
          <w:tcPr>
            <w:tcW w:w="805" w:type="dxa"/>
            <w:tcBorders>
              <w:top w:val="nil"/>
              <w:left w:val="nil"/>
              <w:bottom w:val="single" w:sz="4" w:space="0" w:color="auto"/>
              <w:right w:val="single" w:sz="4" w:space="0" w:color="auto"/>
            </w:tcBorders>
            <w:shd w:val="clear" w:color="auto" w:fill="auto"/>
            <w:vAlign w:val="center"/>
          </w:tcPr>
          <w:p w14:paraId="6DC34F7B"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9 787 805</w:t>
            </w:r>
          </w:p>
        </w:tc>
        <w:tc>
          <w:tcPr>
            <w:tcW w:w="805" w:type="dxa"/>
            <w:tcBorders>
              <w:top w:val="nil"/>
              <w:left w:val="nil"/>
              <w:bottom w:val="single" w:sz="4" w:space="0" w:color="auto"/>
              <w:right w:val="single" w:sz="4" w:space="0" w:color="auto"/>
            </w:tcBorders>
            <w:shd w:val="clear" w:color="auto" w:fill="auto"/>
            <w:noWrap/>
            <w:vAlign w:val="center"/>
          </w:tcPr>
          <w:p w14:paraId="78CD1658"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162 339 228</w:t>
            </w:r>
          </w:p>
        </w:tc>
        <w:tc>
          <w:tcPr>
            <w:tcW w:w="805" w:type="dxa"/>
            <w:tcBorders>
              <w:top w:val="nil"/>
              <w:left w:val="nil"/>
              <w:bottom w:val="single" w:sz="4" w:space="0" w:color="auto"/>
              <w:right w:val="single" w:sz="4" w:space="0" w:color="auto"/>
            </w:tcBorders>
            <w:shd w:val="clear" w:color="auto" w:fill="auto"/>
            <w:noWrap/>
            <w:vAlign w:val="center"/>
          </w:tcPr>
          <w:p w14:paraId="6EDF2720"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10 362 078</w:t>
            </w:r>
          </w:p>
        </w:tc>
        <w:tc>
          <w:tcPr>
            <w:tcW w:w="805" w:type="dxa"/>
            <w:tcBorders>
              <w:top w:val="nil"/>
              <w:left w:val="nil"/>
              <w:bottom w:val="single" w:sz="4" w:space="0" w:color="auto"/>
              <w:right w:val="single" w:sz="4" w:space="0" w:color="auto"/>
            </w:tcBorders>
            <w:shd w:val="clear" w:color="auto" w:fill="auto"/>
            <w:noWrap/>
            <w:vAlign w:val="center"/>
          </w:tcPr>
          <w:p w14:paraId="01ECEBE4"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171 720 308</w:t>
            </w:r>
          </w:p>
        </w:tc>
        <w:tc>
          <w:tcPr>
            <w:tcW w:w="805" w:type="dxa"/>
            <w:tcBorders>
              <w:top w:val="nil"/>
              <w:left w:val="nil"/>
              <w:bottom w:val="single" w:sz="4" w:space="0" w:color="auto"/>
              <w:right w:val="single" w:sz="4" w:space="0" w:color="auto"/>
            </w:tcBorders>
            <w:shd w:val="clear" w:color="auto" w:fill="auto"/>
            <w:noWrap/>
            <w:vAlign w:val="center"/>
          </w:tcPr>
          <w:p w14:paraId="792247A4"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10 960 871</w:t>
            </w:r>
          </w:p>
        </w:tc>
        <w:tc>
          <w:tcPr>
            <w:tcW w:w="805" w:type="dxa"/>
            <w:tcBorders>
              <w:top w:val="nil"/>
              <w:left w:val="nil"/>
              <w:bottom w:val="single" w:sz="4" w:space="0" w:color="auto"/>
              <w:right w:val="single" w:sz="4" w:space="0" w:color="auto"/>
            </w:tcBorders>
            <w:shd w:val="clear" w:color="auto" w:fill="auto"/>
            <w:noWrap/>
            <w:vAlign w:val="center"/>
          </w:tcPr>
          <w:p w14:paraId="3323592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180 279 290</w:t>
            </w:r>
          </w:p>
        </w:tc>
        <w:tc>
          <w:tcPr>
            <w:tcW w:w="805" w:type="dxa"/>
            <w:tcBorders>
              <w:top w:val="nil"/>
              <w:left w:val="nil"/>
              <w:bottom w:val="single" w:sz="4" w:space="0" w:color="auto"/>
              <w:right w:val="single" w:sz="4" w:space="0" w:color="auto"/>
            </w:tcBorders>
            <w:shd w:val="clear" w:color="auto" w:fill="auto"/>
            <w:noWrap/>
            <w:vAlign w:val="center"/>
          </w:tcPr>
          <w:p w14:paraId="6E20711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11 507 189</w:t>
            </w:r>
          </w:p>
        </w:tc>
        <w:tc>
          <w:tcPr>
            <w:tcW w:w="804" w:type="dxa"/>
            <w:tcBorders>
              <w:top w:val="nil"/>
              <w:left w:val="nil"/>
              <w:bottom w:val="single" w:sz="4" w:space="0" w:color="auto"/>
              <w:right w:val="single" w:sz="4" w:space="0" w:color="auto"/>
            </w:tcBorders>
            <w:shd w:val="clear" w:color="auto" w:fill="auto"/>
            <w:noWrap/>
            <w:vAlign w:val="center"/>
          </w:tcPr>
          <w:p w14:paraId="6D9FF245"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188 852 657</w:t>
            </w:r>
          </w:p>
        </w:tc>
        <w:tc>
          <w:tcPr>
            <w:tcW w:w="805" w:type="dxa"/>
            <w:tcBorders>
              <w:top w:val="nil"/>
              <w:left w:val="nil"/>
              <w:bottom w:val="single" w:sz="4" w:space="0" w:color="auto"/>
              <w:right w:val="single" w:sz="4" w:space="0" w:color="auto"/>
            </w:tcBorders>
            <w:shd w:val="clear" w:color="auto" w:fill="auto"/>
            <w:noWrap/>
            <w:vAlign w:val="center"/>
          </w:tcPr>
          <w:p w14:paraId="2C1E3CC6"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12 054 425</w:t>
            </w:r>
          </w:p>
        </w:tc>
        <w:tc>
          <w:tcPr>
            <w:tcW w:w="805" w:type="dxa"/>
            <w:tcBorders>
              <w:top w:val="nil"/>
              <w:left w:val="nil"/>
              <w:bottom w:val="single" w:sz="4" w:space="0" w:color="auto"/>
              <w:right w:val="single" w:sz="4" w:space="0" w:color="auto"/>
            </w:tcBorders>
            <w:shd w:val="clear" w:color="auto" w:fill="auto"/>
            <w:noWrap/>
            <w:vAlign w:val="center"/>
          </w:tcPr>
          <w:p w14:paraId="1F0E4D93"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197 404 280</w:t>
            </w:r>
          </w:p>
        </w:tc>
        <w:tc>
          <w:tcPr>
            <w:tcW w:w="805" w:type="dxa"/>
            <w:tcBorders>
              <w:top w:val="nil"/>
              <w:left w:val="nil"/>
              <w:bottom w:val="single" w:sz="4" w:space="0" w:color="auto"/>
              <w:right w:val="single" w:sz="4" w:space="0" w:color="auto"/>
            </w:tcBorders>
            <w:shd w:val="clear" w:color="auto" w:fill="auto"/>
            <w:noWrap/>
            <w:vAlign w:val="center"/>
          </w:tcPr>
          <w:p w14:paraId="02C2CB7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12 600 273</w:t>
            </w:r>
          </w:p>
        </w:tc>
        <w:tc>
          <w:tcPr>
            <w:tcW w:w="770" w:type="dxa"/>
            <w:tcBorders>
              <w:top w:val="nil"/>
              <w:left w:val="nil"/>
              <w:bottom w:val="single" w:sz="4" w:space="0" w:color="auto"/>
              <w:right w:val="single" w:sz="4" w:space="0" w:color="auto"/>
            </w:tcBorders>
            <w:shd w:val="clear" w:color="auto" w:fill="auto"/>
            <w:noWrap/>
            <w:vAlign w:val="center"/>
          </w:tcPr>
          <w:p w14:paraId="060507AD"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205 896 189</w:t>
            </w:r>
          </w:p>
        </w:tc>
        <w:tc>
          <w:tcPr>
            <w:tcW w:w="770" w:type="dxa"/>
            <w:tcBorders>
              <w:top w:val="nil"/>
              <w:left w:val="nil"/>
              <w:bottom w:val="single" w:sz="4" w:space="0" w:color="auto"/>
              <w:right w:val="single" w:sz="4" w:space="0" w:color="auto"/>
            </w:tcBorders>
            <w:shd w:val="clear" w:color="auto" w:fill="auto"/>
            <w:noWrap/>
            <w:vAlign w:val="center"/>
          </w:tcPr>
          <w:p w14:paraId="0A043119"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13 142 309</w:t>
            </w:r>
          </w:p>
        </w:tc>
        <w:tc>
          <w:tcPr>
            <w:tcW w:w="875" w:type="dxa"/>
            <w:tcBorders>
              <w:top w:val="nil"/>
              <w:left w:val="nil"/>
              <w:bottom w:val="single" w:sz="4" w:space="0" w:color="auto"/>
              <w:right w:val="single" w:sz="4" w:space="0" w:color="auto"/>
            </w:tcBorders>
            <w:shd w:val="clear" w:color="auto" w:fill="auto"/>
            <w:noWrap/>
            <w:vAlign w:val="center"/>
          </w:tcPr>
          <w:p w14:paraId="5DDC4DD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1 259 834 218</w:t>
            </w:r>
          </w:p>
        </w:tc>
        <w:tc>
          <w:tcPr>
            <w:tcW w:w="803" w:type="dxa"/>
            <w:tcBorders>
              <w:top w:val="nil"/>
              <w:left w:val="nil"/>
              <w:bottom w:val="single" w:sz="4" w:space="0" w:color="auto"/>
              <w:right w:val="single" w:sz="4" w:space="0" w:color="auto"/>
            </w:tcBorders>
            <w:shd w:val="clear" w:color="auto" w:fill="auto"/>
            <w:noWrap/>
            <w:vAlign w:val="center"/>
          </w:tcPr>
          <w:p w14:paraId="67A3CDEF"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80 414 950</w:t>
            </w:r>
          </w:p>
        </w:tc>
      </w:tr>
      <w:tr w:rsidR="00D159ED" w:rsidRPr="004A31A9" w14:paraId="455F9DB5" w14:textId="77777777" w:rsidTr="00784A14">
        <w:trPr>
          <w:cantSplit/>
          <w:trHeight w:val="418"/>
          <w:jc w:val="center"/>
        </w:trPr>
        <w:tc>
          <w:tcPr>
            <w:tcW w:w="252" w:type="dxa"/>
            <w:tcBorders>
              <w:top w:val="nil"/>
              <w:left w:val="single" w:sz="4" w:space="0" w:color="auto"/>
              <w:bottom w:val="single" w:sz="4" w:space="0" w:color="auto"/>
              <w:right w:val="single" w:sz="4" w:space="0" w:color="auto"/>
            </w:tcBorders>
            <w:shd w:val="clear" w:color="auto" w:fill="auto"/>
            <w:noWrap/>
            <w:vAlign w:val="center"/>
          </w:tcPr>
          <w:p w14:paraId="7985DA14" w14:textId="77777777" w:rsidR="00D159ED" w:rsidRPr="004A31A9" w:rsidRDefault="00D159ED" w:rsidP="00971256">
            <w:pPr>
              <w:spacing w:after="0" w:line="360" w:lineRule="auto"/>
              <w:ind w:left="-113" w:right="-4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w:t>
            </w:r>
          </w:p>
        </w:tc>
        <w:tc>
          <w:tcPr>
            <w:tcW w:w="570" w:type="dxa"/>
            <w:vMerge/>
            <w:tcBorders>
              <w:top w:val="nil"/>
              <w:left w:val="single" w:sz="4" w:space="0" w:color="auto"/>
              <w:bottom w:val="single" w:sz="4" w:space="0" w:color="auto"/>
              <w:right w:val="single" w:sz="4" w:space="0" w:color="auto"/>
            </w:tcBorders>
            <w:vAlign w:val="center"/>
          </w:tcPr>
          <w:p w14:paraId="1F0C1D3D"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p>
        </w:tc>
        <w:tc>
          <w:tcPr>
            <w:tcW w:w="742" w:type="dxa"/>
            <w:tcBorders>
              <w:top w:val="nil"/>
              <w:left w:val="nil"/>
              <w:bottom w:val="single" w:sz="4" w:space="0" w:color="auto"/>
              <w:right w:val="single" w:sz="4" w:space="0" w:color="auto"/>
            </w:tcBorders>
            <w:shd w:val="clear" w:color="auto" w:fill="FFFF99"/>
            <w:vAlign w:val="center"/>
          </w:tcPr>
          <w:p w14:paraId="2ECA7D43" w14:textId="77777777" w:rsidR="00D159ED" w:rsidRPr="004A31A9" w:rsidRDefault="00D159ED" w:rsidP="00971256">
            <w:pPr>
              <w:spacing w:after="0" w:line="360" w:lineRule="auto"/>
              <w:ind w:left="-56" w:right="-70"/>
              <w:rPr>
                <w:rFonts w:asciiTheme="minorHAnsi" w:eastAsia="Times New Roman" w:hAnsiTheme="minorHAnsi" w:cstheme="minorHAnsi"/>
                <w:b/>
                <w:color w:val="000000"/>
                <w:sz w:val="24"/>
                <w:szCs w:val="24"/>
                <w:lang w:eastAsia="pl-PL"/>
              </w:rPr>
            </w:pPr>
            <w:r w:rsidRPr="004A31A9">
              <w:rPr>
                <w:rFonts w:asciiTheme="minorHAnsi" w:eastAsia="Times New Roman" w:hAnsiTheme="minorHAnsi" w:cstheme="minorHAnsi"/>
                <w:b/>
                <w:color w:val="000000"/>
                <w:sz w:val="24"/>
                <w:szCs w:val="24"/>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29342D7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153 342 266</w:t>
            </w:r>
          </w:p>
        </w:tc>
        <w:tc>
          <w:tcPr>
            <w:tcW w:w="805" w:type="dxa"/>
            <w:tcBorders>
              <w:top w:val="nil"/>
              <w:left w:val="nil"/>
              <w:bottom w:val="single" w:sz="4" w:space="0" w:color="auto"/>
              <w:right w:val="single" w:sz="4" w:space="0" w:color="auto"/>
            </w:tcBorders>
            <w:shd w:val="clear" w:color="auto" w:fill="FFFF99"/>
            <w:noWrap/>
            <w:vAlign w:val="center"/>
          </w:tcPr>
          <w:p w14:paraId="51C1C616"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9 787 805</w:t>
            </w:r>
          </w:p>
        </w:tc>
        <w:tc>
          <w:tcPr>
            <w:tcW w:w="805" w:type="dxa"/>
            <w:tcBorders>
              <w:top w:val="nil"/>
              <w:left w:val="nil"/>
              <w:bottom w:val="single" w:sz="4" w:space="0" w:color="auto"/>
              <w:right w:val="single" w:sz="4" w:space="0" w:color="auto"/>
            </w:tcBorders>
            <w:shd w:val="clear" w:color="auto" w:fill="FFFF99"/>
            <w:noWrap/>
            <w:vAlign w:val="center"/>
          </w:tcPr>
          <w:p w14:paraId="11D9243E"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162 339 228</w:t>
            </w:r>
          </w:p>
        </w:tc>
        <w:tc>
          <w:tcPr>
            <w:tcW w:w="805" w:type="dxa"/>
            <w:tcBorders>
              <w:top w:val="nil"/>
              <w:left w:val="nil"/>
              <w:bottom w:val="single" w:sz="4" w:space="0" w:color="auto"/>
              <w:right w:val="single" w:sz="4" w:space="0" w:color="auto"/>
            </w:tcBorders>
            <w:shd w:val="clear" w:color="auto" w:fill="FFFF99"/>
            <w:noWrap/>
            <w:vAlign w:val="center"/>
          </w:tcPr>
          <w:p w14:paraId="525027B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10 362 078</w:t>
            </w:r>
          </w:p>
        </w:tc>
        <w:tc>
          <w:tcPr>
            <w:tcW w:w="805" w:type="dxa"/>
            <w:tcBorders>
              <w:top w:val="nil"/>
              <w:left w:val="nil"/>
              <w:bottom w:val="single" w:sz="4" w:space="0" w:color="auto"/>
              <w:right w:val="single" w:sz="4" w:space="0" w:color="auto"/>
            </w:tcBorders>
            <w:shd w:val="clear" w:color="auto" w:fill="FFFF99"/>
            <w:noWrap/>
            <w:vAlign w:val="center"/>
          </w:tcPr>
          <w:p w14:paraId="6810F62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171 720 308</w:t>
            </w:r>
          </w:p>
        </w:tc>
        <w:tc>
          <w:tcPr>
            <w:tcW w:w="805" w:type="dxa"/>
            <w:tcBorders>
              <w:top w:val="nil"/>
              <w:left w:val="nil"/>
              <w:bottom w:val="single" w:sz="4" w:space="0" w:color="auto"/>
              <w:right w:val="single" w:sz="4" w:space="0" w:color="auto"/>
            </w:tcBorders>
            <w:shd w:val="clear" w:color="auto" w:fill="FFFF99"/>
            <w:noWrap/>
            <w:vAlign w:val="center"/>
          </w:tcPr>
          <w:p w14:paraId="6DC0A32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10 960 871</w:t>
            </w:r>
          </w:p>
        </w:tc>
        <w:tc>
          <w:tcPr>
            <w:tcW w:w="805" w:type="dxa"/>
            <w:tcBorders>
              <w:top w:val="nil"/>
              <w:left w:val="nil"/>
              <w:bottom w:val="single" w:sz="4" w:space="0" w:color="auto"/>
              <w:right w:val="single" w:sz="4" w:space="0" w:color="auto"/>
            </w:tcBorders>
            <w:shd w:val="clear" w:color="auto" w:fill="FFFF99"/>
            <w:noWrap/>
            <w:vAlign w:val="center"/>
          </w:tcPr>
          <w:p w14:paraId="12407068"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180 279 290</w:t>
            </w:r>
          </w:p>
        </w:tc>
        <w:tc>
          <w:tcPr>
            <w:tcW w:w="805" w:type="dxa"/>
            <w:tcBorders>
              <w:top w:val="nil"/>
              <w:left w:val="nil"/>
              <w:bottom w:val="single" w:sz="4" w:space="0" w:color="auto"/>
              <w:right w:val="single" w:sz="4" w:space="0" w:color="auto"/>
            </w:tcBorders>
            <w:shd w:val="clear" w:color="auto" w:fill="FFFF99"/>
            <w:noWrap/>
            <w:vAlign w:val="center"/>
          </w:tcPr>
          <w:p w14:paraId="4D24F9DB"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11 507 189</w:t>
            </w:r>
          </w:p>
        </w:tc>
        <w:tc>
          <w:tcPr>
            <w:tcW w:w="804" w:type="dxa"/>
            <w:tcBorders>
              <w:top w:val="nil"/>
              <w:left w:val="nil"/>
              <w:bottom w:val="single" w:sz="4" w:space="0" w:color="auto"/>
              <w:right w:val="single" w:sz="4" w:space="0" w:color="auto"/>
            </w:tcBorders>
            <w:shd w:val="clear" w:color="auto" w:fill="FFFF99"/>
            <w:noWrap/>
            <w:vAlign w:val="center"/>
          </w:tcPr>
          <w:p w14:paraId="1E92299E"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188 852 657</w:t>
            </w:r>
          </w:p>
        </w:tc>
        <w:tc>
          <w:tcPr>
            <w:tcW w:w="805" w:type="dxa"/>
            <w:tcBorders>
              <w:top w:val="nil"/>
              <w:left w:val="nil"/>
              <w:bottom w:val="single" w:sz="4" w:space="0" w:color="auto"/>
              <w:right w:val="single" w:sz="4" w:space="0" w:color="auto"/>
            </w:tcBorders>
            <w:shd w:val="clear" w:color="auto" w:fill="FFFF99"/>
            <w:noWrap/>
            <w:vAlign w:val="center"/>
          </w:tcPr>
          <w:p w14:paraId="68534AD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12 054 425</w:t>
            </w:r>
          </w:p>
        </w:tc>
        <w:tc>
          <w:tcPr>
            <w:tcW w:w="805" w:type="dxa"/>
            <w:tcBorders>
              <w:top w:val="nil"/>
              <w:left w:val="nil"/>
              <w:bottom w:val="single" w:sz="4" w:space="0" w:color="auto"/>
              <w:right w:val="single" w:sz="4" w:space="0" w:color="auto"/>
            </w:tcBorders>
            <w:shd w:val="clear" w:color="auto" w:fill="FFFF99"/>
            <w:noWrap/>
            <w:vAlign w:val="center"/>
          </w:tcPr>
          <w:p w14:paraId="5E6A2B83"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197 404 280</w:t>
            </w:r>
          </w:p>
        </w:tc>
        <w:tc>
          <w:tcPr>
            <w:tcW w:w="805" w:type="dxa"/>
            <w:tcBorders>
              <w:top w:val="nil"/>
              <w:left w:val="nil"/>
              <w:bottom w:val="single" w:sz="4" w:space="0" w:color="auto"/>
              <w:right w:val="single" w:sz="4" w:space="0" w:color="auto"/>
            </w:tcBorders>
            <w:shd w:val="clear" w:color="auto" w:fill="FFFF99"/>
            <w:noWrap/>
            <w:vAlign w:val="center"/>
          </w:tcPr>
          <w:p w14:paraId="2A141689"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12 600 273</w:t>
            </w:r>
          </w:p>
        </w:tc>
        <w:tc>
          <w:tcPr>
            <w:tcW w:w="770" w:type="dxa"/>
            <w:tcBorders>
              <w:top w:val="nil"/>
              <w:left w:val="nil"/>
              <w:bottom w:val="single" w:sz="4" w:space="0" w:color="auto"/>
              <w:right w:val="single" w:sz="4" w:space="0" w:color="auto"/>
            </w:tcBorders>
            <w:shd w:val="clear" w:color="auto" w:fill="FFFF99"/>
            <w:noWrap/>
            <w:vAlign w:val="center"/>
          </w:tcPr>
          <w:p w14:paraId="5FB1465B"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205 896 189</w:t>
            </w:r>
          </w:p>
        </w:tc>
        <w:tc>
          <w:tcPr>
            <w:tcW w:w="770" w:type="dxa"/>
            <w:tcBorders>
              <w:top w:val="nil"/>
              <w:left w:val="nil"/>
              <w:bottom w:val="single" w:sz="4" w:space="0" w:color="auto"/>
              <w:right w:val="single" w:sz="4" w:space="0" w:color="auto"/>
            </w:tcBorders>
            <w:shd w:val="clear" w:color="auto" w:fill="FFFF99"/>
            <w:noWrap/>
            <w:vAlign w:val="center"/>
          </w:tcPr>
          <w:p w14:paraId="2EE500EE"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13 142 309</w:t>
            </w:r>
          </w:p>
        </w:tc>
        <w:tc>
          <w:tcPr>
            <w:tcW w:w="875" w:type="dxa"/>
            <w:tcBorders>
              <w:top w:val="nil"/>
              <w:left w:val="nil"/>
              <w:bottom w:val="single" w:sz="4" w:space="0" w:color="auto"/>
              <w:right w:val="single" w:sz="4" w:space="0" w:color="auto"/>
            </w:tcBorders>
            <w:shd w:val="clear" w:color="auto" w:fill="FFFF99"/>
            <w:noWrap/>
            <w:vAlign w:val="center"/>
          </w:tcPr>
          <w:p w14:paraId="22616535"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1 259 834 218</w:t>
            </w:r>
          </w:p>
        </w:tc>
        <w:tc>
          <w:tcPr>
            <w:tcW w:w="803" w:type="dxa"/>
            <w:tcBorders>
              <w:top w:val="nil"/>
              <w:left w:val="nil"/>
              <w:bottom w:val="single" w:sz="4" w:space="0" w:color="auto"/>
              <w:right w:val="single" w:sz="4" w:space="0" w:color="auto"/>
            </w:tcBorders>
            <w:shd w:val="clear" w:color="auto" w:fill="FFFF99"/>
            <w:noWrap/>
            <w:vAlign w:val="center"/>
          </w:tcPr>
          <w:p w14:paraId="0D74655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80 414 950</w:t>
            </w:r>
          </w:p>
        </w:tc>
      </w:tr>
      <w:tr w:rsidR="00D159ED" w:rsidRPr="004A31A9" w14:paraId="3E8EC99A" w14:textId="77777777" w:rsidTr="00784A14">
        <w:trPr>
          <w:cantSplit/>
          <w:trHeight w:val="418"/>
          <w:jc w:val="center"/>
        </w:trPr>
        <w:tc>
          <w:tcPr>
            <w:tcW w:w="252" w:type="dxa"/>
            <w:tcBorders>
              <w:top w:val="nil"/>
              <w:left w:val="single" w:sz="4" w:space="0" w:color="auto"/>
              <w:bottom w:val="single" w:sz="4" w:space="0" w:color="auto"/>
              <w:right w:val="single" w:sz="4" w:space="0" w:color="auto"/>
            </w:tcBorders>
            <w:shd w:val="clear" w:color="auto" w:fill="auto"/>
            <w:noWrap/>
            <w:vAlign w:val="center"/>
          </w:tcPr>
          <w:p w14:paraId="0031F4F6" w14:textId="77777777" w:rsidR="00D159ED" w:rsidRPr="004A31A9" w:rsidRDefault="00D159ED" w:rsidP="00971256">
            <w:pPr>
              <w:spacing w:after="0" w:line="360" w:lineRule="auto"/>
              <w:ind w:left="-113" w:right="-4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w:t>
            </w:r>
          </w:p>
        </w:tc>
        <w:tc>
          <w:tcPr>
            <w:tcW w:w="570" w:type="dxa"/>
            <w:vMerge w:val="restart"/>
            <w:tcBorders>
              <w:top w:val="nil"/>
              <w:left w:val="single" w:sz="4" w:space="0" w:color="auto"/>
              <w:bottom w:val="single" w:sz="4" w:space="0" w:color="auto"/>
              <w:right w:val="single" w:sz="4" w:space="0" w:color="auto"/>
            </w:tcBorders>
            <w:shd w:val="clear" w:color="auto" w:fill="auto"/>
            <w:noWrap/>
            <w:vAlign w:val="center"/>
          </w:tcPr>
          <w:p w14:paraId="178F2A6E" w14:textId="77777777" w:rsidR="00D159ED" w:rsidRPr="004A31A9" w:rsidRDefault="00D159ED" w:rsidP="00971256">
            <w:pPr>
              <w:spacing w:after="0" w:line="360" w:lineRule="auto"/>
              <w:rPr>
                <w:rFonts w:asciiTheme="minorHAnsi" w:eastAsia="Times New Roman" w:hAnsiTheme="minorHAnsi" w:cstheme="minorHAnsi"/>
                <w:bCs/>
                <w:color w:val="000000"/>
                <w:sz w:val="24"/>
                <w:szCs w:val="24"/>
                <w:lang w:eastAsia="pl-PL"/>
              </w:rPr>
            </w:pPr>
            <w:r w:rsidRPr="004A31A9">
              <w:rPr>
                <w:rFonts w:asciiTheme="minorHAnsi" w:eastAsia="Times New Roman" w:hAnsiTheme="minorHAnsi" w:cstheme="minorHAnsi"/>
                <w:bCs/>
                <w:color w:val="000000"/>
                <w:sz w:val="24"/>
                <w:szCs w:val="24"/>
                <w:lang w:eastAsia="pl-PL"/>
              </w:rPr>
              <w:t>EFS</w:t>
            </w:r>
          </w:p>
        </w:tc>
        <w:tc>
          <w:tcPr>
            <w:tcW w:w="742" w:type="dxa"/>
            <w:tcBorders>
              <w:top w:val="nil"/>
              <w:left w:val="nil"/>
              <w:bottom w:val="single" w:sz="4" w:space="0" w:color="auto"/>
              <w:right w:val="single" w:sz="4" w:space="0" w:color="auto"/>
            </w:tcBorders>
            <w:shd w:val="clear" w:color="auto" w:fill="auto"/>
            <w:vAlign w:val="center"/>
          </w:tcPr>
          <w:p w14:paraId="6A5B861E" w14:textId="77777777" w:rsidR="00D159ED" w:rsidRPr="004A31A9" w:rsidRDefault="00D159ED" w:rsidP="00971256">
            <w:pPr>
              <w:spacing w:after="0" w:line="360" w:lineRule="auto"/>
              <w:ind w:left="-56" w:right="-7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54351208"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60 016 905</w:t>
            </w:r>
          </w:p>
        </w:tc>
        <w:tc>
          <w:tcPr>
            <w:tcW w:w="805" w:type="dxa"/>
            <w:tcBorders>
              <w:top w:val="nil"/>
              <w:left w:val="nil"/>
              <w:bottom w:val="single" w:sz="4" w:space="0" w:color="auto"/>
              <w:right w:val="single" w:sz="4" w:space="0" w:color="auto"/>
            </w:tcBorders>
            <w:shd w:val="clear" w:color="auto" w:fill="auto"/>
            <w:vAlign w:val="center"/>
          </w:tcPr>
          <w:p w14:paraId="1301A6D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3 830 866</w:t>
            </w:r>
          </w:p>
        </w:tc>
        <w:tc>
          <w:tcPr>
            <w:tcW w:w="805" w:type="dxa"/>
            <w:tcBorders>
              <w:top w:val="nil"/>
              <w:left w:val="nil"/>
              <w:bottom w:val="single" w:sz="4" w:space="0" w:color="auto"/>
              <w:right w:val="single" w:sz="4" w:space="0" w:color="auto"/>
            </w:tcBorders>
            <w:shd w:val="clear" w:color="auto" w:fill="auto"/>
            <w:noWrap/>
            <w:vAlign w:val="center"/>
          </w:tcPr>
          <w:p w14:paraId="416AF34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63 538 242</w:t>
            </w:r>
          </w:p>
        </w:tc>
        <w:tc>
          <w:tcPr>
            <w:tcW w:w="805" w:type="dxa"/>
            <w:tcBorders>
              <w:top w:val="nil"/>
              <w:left w:val="nil"/>
              <w:bottom w:val="single" w:sz="4" w:space="0" w:color="auto"/>
              <w:right w:val="single" w:sz="4" w:space="0" w:color="auto"/>
            </w:tcBorders>
            <w:shd w:val="clear" w:color="auto" w:fill="auto"/>
            <w:noWrap/>
            <w:vAlign w:val="center"/>
          </w:tcPr>
          <w:p w14:paraId="3F02DA55"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4 055 633</w:t>
            </w:r>
          </w:p>
        </w:tc>
        <w:tc>
          <w:tcPr>
            <w:tcW w:w="805" w:type="dxa"/>
            <w:tcBorders>
              <w:top w:val="nil"/>
              <w:left w:val="nil"/>
              <w:bottom w:val="single" w:sz="4" w:space="0" w:color="auto"/>
              <w:right w:val="single" w:sz="4" w:space="0" w:color="auto"/>
            </w:tcBorders>
            <w:shd w:val="clear" w:color="auto" w:fill="auto"/>
            <w:noWrap/>
            <w:vAlign w:val="center"/>
          </w:tcPr>
          <w:p w14:paraId="6B7EC0E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67 209 920</w:t>
            </w:r>
          </w:p>
        </w:tc>
        <w:tc>
          <w:tcPr>
            <w:tcW w:w="805" w:type="dxa"/>
            <w:tcBorders>
              <w:top w:val="nil"/>
              <w:left w:val="nil"/>
              <w:bottom w:val="single" w:sz="4" w:space="0" w:color="auto"/>
              <w:right w:val="single" w:sz="4" w:space="0" w:color="auto"/>
            </w:tcBorders>
            <w:shd w:val="clear" w:color="auto" w:fill="auto"/>
            <w:noWrap/>
            <w:vAlign w:val="center"/>
          </w:tcPr>
          <w:p w14:paraId="78BC19F6"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4 289 995</w:t>
            </w:r>
          </w:p>
        </w:tc>
        <w:tc>
          <w:tcPr>
            <w:tcW w:w="805" w:type="dxa"/>
            <w:tcBorders>
              <w:top w:val="nil"/>
              <w:left w:val="nil"/>
              <w:bottom w:val="single" w:sz="4" w:space="0" w:color="auto"/>
              <w:right w:val="single" w:sz="4" w:space="0" w:color="auto"/>
            </w:tcBorders>
            <w:shd w:val="clear" w:color="auto" w:fill="auto"/>
            <w:noWrap/>
            <w:vAlign w:val="center"/>
          </w:tcPr>
          <w:p w14:paraId="633CF8DD"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70 559 836</w:t>
            </w:r>
          </w:p>
        </w:tc>
        <w:tc>
          <w:tcPr>
            <w:tcW w:w="805" w:type="dxa"/>
            <w:tcBorders>
              <w:top w:val="nil"/>
              <w:left w:val="nil"/>
              <w:bottom w:val="single" w:sz="4" w:space="0" w:color="auto"/>
              <w:right w:val="single" w:sz="4" w:space="0" w:color="auto"/>
            </w:tcBorders>
            <w:shd w:val="clear" w:color="auto" w:fill="auto"/>
            <w:noWrap/>
            <w:vAlign w:val="center"/>
          </w:tcPr>
          <w:p w14:paraId="352411EC"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4 503 819</w:t>
            </w:r>
          </w:p>
        </w:tc>
        <w:tc>
          <w:tcPr>
            <w:tcW w:w="804" w:type="dxa"/>
            <w:tcBorders>
              <w:top w:val="nil"/>
              <w:left w:val="nil"/>
              <w:bottom w:val="single" w:sz="4" w:space="0" w:color="auto"/>
              <w:right w:val="single" w:sz="4" w:space="0" w:color="auto"/>
            </w:tcBorders>
            <w:shd w:val="clear" w:color="auto" w:fill="auto"/>
            <w:noWrap/>
            <w:vAlign w:val="center"/>
          </w:tcPr>
          <w:p w14:paraId="43D06A3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73 915 381</w:t>
            </w:r>
          </w:p>
        </w:tc>
        <w:tc>
          <w:tcPr>
            <w:tcW w:w="805" w:type="dxa"/>
            <w:tcBorders>
              <w:top w:val="nil"/>
              <w:left w:val="nil"/>
              <w:bottom w:val="single" w:sz="4" w:space="0" w:color="auto"/>
              <w:right w:val="single" w:sz="4" w:space="0" w:color="auto"/>
            </w:tcBorders>
            <w:shd w:val="clear" w:color="auto" w:fill="auto"/>
            <w:noWrap/>
            <w:vAlign w:val="center"/>
          </w:tcPr>
          <w:p w14:paraId="2D86C360"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4 718 003</w:t>
            </w:r>
          </w:p>
        </w:tc>
        <w:tc>
          <w:tcPr>
            <w:tcW w:w="805" w:type="dxa"/>
            <w:tcBorders>
              <w:top w:val="nil"/>
              <w:left w:val="nil"/>
              <w:bottom w:val="single" w:sz="4" w:space="0" w:color="auto"/>
              <w:right w:val="single" w:sz="4" w:space="0" w:color="auto"/>
            </w:tcBorders>
            <w:shd w:val="clear" w:color="auto" w:fill="auto"/>
            <w:noWrap/>
            <w:vAlign w:val="center"/>
          </w:tcPr>
          <w:p w14:paraId="26021118"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77 262 415</w:t>
            </w:r>
          </w:p>
        </w:tc>
        <w:tc>
          <w:tcPr>
            <w:tcW w:w="805" w:type="dxa"/>
            <w:tcBorders>
              <w:top w:val="nil"/>
              <w:left w:val="nil"/>
              <w:bottom w:val="single" w:sz="4" w:space="0" w:color="auto"/>
              <w:right w:val="single" w:sz="4" w:space="0" w:color="auto"/>
            </w:tcBorders>
            <w:shd w:val="clear" w:color="auto" w:fill="auto"/>
            <w:noWrap/>
            <w:vAlign w:val="center"/>
          </w:tcPr>
          <w:p w14:paraId="385689AE"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4 931 644</w:t>
            </w:r>
          </w:p>
        </w:tc>
        <w:tc>
          <w:tcPr>
            <w:tcW w:w="770" w:type="dxa"/>
            <w:tcBorders>
              <w:top w:val="nil"/>
              <w:left w:val="nil"/>
              <w:bottom w:val="single" w:sz="4" w:space="0" w:color="auto"/>
              <w:right w:val="single" w:sz="4" w:space="0" w:color="auto"/>
            </w:tcBorders>
            <w:shd w:val="clear" w:color="auto" w:fill="auto"/>
            <w:noWrap/>
            <w:vAlign w:val="center"/>
          </w:tcPr>
          <w:p w14:paraId="6AECA862"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80 586 079</w:t>
            </w:r>
          </w:p>
        </w:tc>
        <w:tc>
          <w:tcPr>
            <w:tcW w:w="770" w:type="dxa"/>
            <w:tcBorders>
              <w:top w:val="nil"/>
              <w:left w:val="nil"/>
              <w:bottom w:val="single" w:sz="4" w:space="0" w:color="auto"/>
              <w:right w:val="single" w:sz="4" w:space="0" w:color="auto"/>
            </w:tcBorders>
            <w:shd w:val="clear" w:color="auto" w:fill="auto"/>
            <w:noWrap/>
            <w:vAlign w:val="center"/>
          </w:tcPr>
          <w:p w14:paraId="14049F15"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5 143 792</w:t>
            </w:r>
          </w:p>
        </w:tc>
        <w:tc>
          <w:tcPr>
            <w:tcW w:w="875" w:type="dxa"/>
            <w:tcBorders>
              <w:top w:val="nil"/>
              <w:left w:val="nil"/>
              <w:bottom w:val="single" w:sz="4" w:space="0" w:color="auto"/>
              <w:right w:val="single" w:sz="4" w:space="0" w:color="auto"/>
            </w:tcBorders>
            <w:shd w:val="clear" w:color="auto" w:fill="auto"/>
            <w:noWrap/>
            <w:vAlign w:val="center"/>
          </w:tcPr>
          <w:p w14:paraId="10579643"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493 088 778</w:t>
            </w:r>
          </w:p>
        </w:tc>
        <w:tc>
          <w:tcPr>
            <w:tcW w:w="803" w:type="dxa"/>
            <w:tcBorders>
              <w:top w:val="nil"/>
              <w:left w:val="nil"/>
              <w:bottom w:val="single" w:sz="4" w:space="0" w:color="auto"/>
              <w:right w:val="single" w:sz="4" w:space="0" w:color="auto"/>
            </w:tcBorders>
            <w:shd w:val="clear" w:color="auto" w:fill="auto"/>
            <w:noWrap/>
            <w:vAlign w:val="center"/>
          </w:tcPr>
          <w:p w14:paraId="0B2C5392"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31 473 752</w:t>
            </w:r>
          </w:p>
        </w:tc>
      </w:tr>
      <w:tr w:rsidR="00D159ED" w:rsidRPr="004A31A9" w14:paraId="3E28BE6A" w14:textId="77777777" w:rsidTr="00784A14">
        <w:trPr>
          <w:cantSplit/>
          <w:trHeight w:val="418"/>
          <w:jc w:val="center"/>
        </w:trPr>
        <w:tc>
          <w:tcPr>
            <w:tcW w:w="252" w:type="dxa"/>
            <w:tcBorders>
              <w:top w:val="nil"/>
              <w:left w:val="single" w:sz="4" w:space="0" w:color="auto"/>
              <w:bottom w:val="single" w:sz="4" w:space="0" w:color="auto"/>
              <w:right w:val="single" w:sz="4" w:space="0" w:color="auto"/>
            </w:tcBorders>
            <w:shd w:val="clear" w:color="auto" w:fill="auto"/>
            <w:noWrap/>
            <w:vAlign w:val="center"/>
          </w:tcPr>
          <w:p w14:paraId="06D8F051" w14:textId="77777777" w:rsidR="00D159ED" w:rsidRPr="004A31A9" w:rsidRDefault="00D159ED" w:rsidP="00971256">
            <w:pPr>
              <w:spacing w:after="0" w:line="360" w:lineRule="auto"/>
              <w:ind w:left="-113" w:right="-4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4.</w:t>
            </w:r>
          </w:p>
        </w:tc>
        <w:tc>
          <w:tcPr>
            <w:tcW w:w="570" w:type="dxa"/>
            <w:vMerge/>
            <w:tcBorders>
              <w:top w:val="nil"/>
              <w:left w:val="single" w:sz="4" w:space="0" w:color="auto"/>
              <w:bottom w:val="single" w:sz="4" w:space="0" w:color="auto"/>
              <w:right w:val="single" w:sz="4" w:space="0" w:color="auto"/>
            </w:tcBorders>
            <w:vAlign w:val="center"/>
          </w:tcPr>
          <w:p w14:paraId="4B87FEF5" w14:textId="77777777" w:rsidR="00D159ED" w:rsidRPr="004A31A9" w:rsidRDefault="00D159ED" w:rsidP="00971256">
            <w:pPr>
              <w:spacing w:after="0" w:line="360" w:lineRule="auto"/>
              <w:rPr>
                <w:rFonts w:asciiTheme="minorHAnsi" w:eastAsia="Times New Roman" w:hAnsiTheme="minorHAnsi" w:cstheme="minorHAnsi"/>
                <w:b/>
                <w:bCs/>
                <w:color w:val="000000"/>
                <w:sz w:val="24"/>
                <w:szCs w:val="24"/>
                <w:lang w:eastAsia="pl-PL"/>
              </w:rPr>
            </w:pPr>
          </w:p>
        </w:tc>
        <w:tc>
          <w:tcPr>
            <w:tcW w:w="742" w:type="dxa"/>
            <w:tcBorders>
              <w:top w:val="nil"/>
              <w:left w:val="nil"/>
              <w:bottom w:val="single" w:sz="4" w:space="0" w:color="auto"/>
              <w:right w:val="single" w:sz="4" w:space="0" w:color="auto"/>
            </w:tcBorders>
            <w:shd w:val="clear" w:color="auto" w:fill="FFFF99"/>
            <w:vAlign w:val="center"/>
          </w:tcPr>
          <w:p w14:paraId="3B4CEB4D" w14:textId="77777777" w:rsidR="00D159ED" w:rsidRPr="004A31A9" w:rsidRDefault="00D159ED" w:rsidP="00971256">
            <w:pPr>
              <w:spacing w:after="0" w:line="360" w:lineRule="auto"/>
              <w:ind w:left="-56" w:right="-70"/>
              <w:rPr>
                <w:rFonts w:asciiTheme="minorHAnsi" w:eastAsia="Times New Roman" w:hAnsiTheme="minorHAnsi" w:cstheme="minorHAnsi"/>
                <w:b/>
                <w:color w:val="000000"/>
                <w:sz w:val="24"/>
                <w:szCs w:val="24"/>
                <w:lang w:eastAsia="pl-PL"/>
              </w:rPr>
            </w:pPr>
            <w:r w:rsidRPr="004A31A9">
              <w:rPr>
                <w:rFonts w:asciiTheme="minorHAnsi" w:eastAsia="Times New Roman" w:hAnsiTheme="minorHAnsi" w:cstheme="minorHAnsi"/>
                <w:b/>
                <w:color w:val="000000"/>
                <w:sz w:val="24"/>
                <w:szCs w:val="24"/>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10EBAAD6"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60 016 905</w:t>
            </w:r>
          </w:p>
        </w:tc>
        <w:tc>
          <w:tcPr>
            <w:tcW w:w="805" w:type="dxa"/>
            <w:tcBorders>
              <w:top w:val="nil"/>
              <w:left w:val="nil"/>
              <w:bottom w:val="single" w:sz="4" w:space="0" w:color="auto"/>
              <w:right w:val="single" w:sz="4" w:space="0" w:color="auto"/>
            </w:tcBorders>
            <w:shd w:val="clear" w:color="auto" w:fill="FFFF99"/>
            <w:noWrap/>
            <w:vAlign w:val="center"/>
          </w:tcPr>
          <w:p w14:paraId="3C05A09F"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3 830 866</w:t>
            </w:r>
          </w:p>
        </w:tc>
        <w:tc>
          <w:tcPr>
            <w:tcW w:w="805" w:type="dxa"/>
            <w:tcBorders>
              <w:top w:val="nil"/>
              <w:left w:val="nil"/>
              <w:bottom w:val="single" w:sz="4" w:space="0" w:color="auto"/>
              <w:right w:val="single" w:sz="4" w:space="0" w:color="auto"/>
            </w:tcBorders>
            <w:shd w:val="clear" w:color="auto" w:fill="FFFF99"/>
            <w:noWrap/>
            <w:vAlign w:val="center"/>
          </w:tcPr>
          <w:p w14:paraId="3EEFB52D"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63 538 242</w:t>
            </w:r>
          </w:p>
        </w:tc>
        <w:tc>
          <w:tcPr>
            <w:tcW w:w="805" w:type="dxa"/>
            <w:tcBorders>
              <w:top w:val="nil"/>
              <w:left w:val="nil"/>
              <w:bottom w:val="single" w:sz="4" w:space="0" w:color="auto"/>
              <w:right w:val="single" w:sz="4" w:space="0" w:color="auto"/>
            </w:tcBorders>
            <w:shd w:val="clear" w:color="auto" w:fill="FFFF99"/>
            <w:noWrap/>
            <w:vAlign w:val="center"/>
          </w:tcPr>
          <w:p w14:paraId="0D0648C8"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4 055 633</w:t>
            </w:r>
          </w:p>
        </w:tc>
        <w:tc>
          <w:tcPr>
            <w:tcW w:w="805" w:type="dxa"/>
            <w:tcBorders>
              <w:top w:val="nil"/>
              <w:left w:val="nil"/>
              <w:bottom w:val="single" w:sz="4" w:space="0" w:color="auto"/>
              <w:right w:val="single" w:sz="4" w:space="0" w:color="auto"/>
            </w:tcBorders>
            <w:shd w:val="clear" w:color="auto" w:fill="FFFF99"/>
            <w:noWrap/>
            <w:vAlign w:val="center"/>
          </w:tcPr>
          <w:p w14:paraId="4522D46F"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67 209 920</w:t>
            </w:r>
          </w:p>
        </w:tc>
        <w:tc>
          <w:tcPr>
            <w:tcW w:w="805" w:type="dxa"/>
            <w:tcBorders>
              <w:top w:val="nil"/>
              <w:left w:val="nil"/>
              <w:bottom w:val="single" w:sz="4" w:space="0" w:color="auto"/>
              <w:right w:val="single" w:sz="4" w:space="0" w:color="auto"/>
            </w:tcBorders>
            <w:shd w:val="clear" w:color="auto" w:fill="FFFF99"/>
            <w:noWrap/>
            <w:vAlign w:val="center"/>
          </w:tcPr>
          <w:p w14:paraId="643C6D8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4 289 995</w:t>
            </w:r>
          </w:p>
        </w:tc>
        <w:tc>
          <w:tcPr>
            <w:tcW w:w="805" w:type="dxa"/>
            <w:tcBorders>
              <w:top w:val="nil"/>
              <w:left w:val="nil"/>
              <w:bottom w:val="single" w:sz="4" w:space="0" w:color="auto"/>
              <w:right w:val="single" w:sz="4" w:space="0" w:color="auto"/>
            </w:tcBorders>
            <w:shd w:val="clear" w:color="auto" w:fill="FFFF99"/>
            <w:noWrap/>
            <w:vAlign w:val="center"/>
          </w:tcPr>
          <w:p w14:paraId="7D41DD21"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70 559 836</w:t>
            </w:r>
          </w:p>
        </w:tc>
        <w:tc>
          <w:tcPr>
            <w:tcW w:w="805" w:type="dxa"/>
            <w:tcBorders>
              <w:top w:val="nil"/>
              <w:left w:val="nil"/>
              <w:bottom w:val="single" w:sz="4" w:space="0" w:color="auto"/>
              <w:right w:val="single" w:sz="4" w:space="0" w:color="auto"/>
            </w:tcBorders>
            <w:shd w:val="clear" w:color="auto" w:fill="FFFF99"/>
            <w:noWrap/>
            <w:vAlign w:val="center"/>
          </w:tcPr>
          <w:p w14:paraId="62CD3113"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4 503 819</w:t>
            </w:r>
          </w:p>
        </w:tc>
        <w:tc>
          <w:tcPr>
            <w:tcW w:w="804" w:type="dxa"/>
            <w:tcBorders>
              <w:top w:val="nil"/>
              <w:left w:val="nil"/>
              <w:bottom w:val="single" w:sz="4" w:space="0" w:color="auto"/>
              <w:right w:val="single" w:sz="4" w:space="0" w:color="auto"/>
            </w:tcBorders>
            <w:shd w:val="clear" w:color="auto" w:fill="FFFF99"/>
            <w:noWrap/>
            <w:vAlign w:val="center"/>
          </w:tcPr>
          <w:p w14:paraId="74E089EE"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73 915 381</w:t>
            </w:r>
          </w:p>
        </w:tc>
        <w:tc>
          <w:tcPr>
            <w:tcW w:w="805" w:type="dxa"/>
            <w:tcBorders>
              <w:top w:val="nil"/>
              <w:left w:val="nil"/>
              <w:bottom w:val="single" w:sz="4" w:space="0" w:color="auto"/>
              <w:right w:val="single" w:sz="4" w:space="0" w:color="auto"/>
            </w:tcBorders>
            <w:shd w:val="clear" w:color="auto" w:fill="FFFF99"/>
            <w:noWrap/>
            <w:vAlign w:val="center"/>
          </w:tcPr>
          <w:p w14:paraId="65185C1B"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4 718 003</w:t>
            </w:r>
          </w:p>
        </w:tc>
        <w:tc>
          <w:tcPr>
            <w:tcW w:w="805" w:type="dxa"/>
            <w:tcBorders>
              <w:top w:val="nil"/>
              <w:left w:val="nil"/>
              <w:bottom w:val="single" w:sz="4" w:space="0" w:color="auto"/>
              <w:right w:val="single" w:sz="4" w:space="0" w:color="auto"/>
            </w:tcBorders>
            <w:shd w:val="clear" w:color="auto" w:fill="FFFF99"/>
            <w:noWrap/>
            <w:vAlign w:val="center"/>
          </w:tcPr>
          <w:p w14:paraId="72926055"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77 262 415</w:t>
            </w:r>
          </w:p>
        </w:tc>
        <w:tc>
          <w:tcPr>
            <w:tcW w:w="805" w:type="dxa"/>
            <w:tcBorders>
              <w:top w:val="nil"/>
              <w:left w:val="nil"/>
              <w:bottom w:val="single" w:sz="4" w:space="0" w:color="auto"/>
              <w:right w:val="single" w:sz="4" w:space="0" w:color="auto"/>
            </w:tcBorders>
            <w:shd w:val="clear" w:color="auto" w:fill="FFFF99"/>
            <w:noWrap/>
            <w:vAlign w:val="center"/>
          </w:tcPr>
          <w:p w14:paraId="748685A0"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4 931 644</w:t>
            </w:r>
          </w:p>
        </w:tc>
        <w:tc>
          <w:tcPr>
            <w:tcW w:w="770" w:type="dxa"/>
            <w:tcBorders>
              <w:top w:val="nil"/>
              <w:left w:val="nil"/>
              <w:bottom w:val="single" w:sz="4" w:space="0" w:color="auto"/>
              <w:right w:val="single" w:sz="4" w:space="0" w:color="auto"/>
            </w:tcBorders>
            <w:shd w:val="clear" w:color="auto" w:fill="FFFF99"/>
            <w:noWrap/>
            <w:vAlign w:val="center"/>
          </w:tcPr>
          <w:p w14:paraId="67C148ED"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80 586 079</w:t>
            </w:r>
          </w:p>
        </w:tc>
        <w:tc>
          <w:tcPr>
            <w:tcW w:w="770" w:type="dxa"/>
            <w:tcBorders>
              <w:top w:val="nil"/>
              <w:left w:val="nil"/>
              <w:bottom w:val="single" w:sz="4" w:space="0" w:color="auto"/>
              <w:right w:val="single" w:sz="4" w:space="0" w:color="auto"/>
            </w:tcBorders>
            <w:shd w:val="clear" w:color="auto" w:fill="FFFF99"/>
            <w:noWrap/>
            <w:vAlign w:val="center"/>
          </w:tcPr>
          <w:p w14:paraId="7D17AB66"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5 143 792</w:t>
            </w:r>
          </w:p>
        </w:tc>
        <w:tc>
          <w:tcPr>
            <w:tcW w:w="875" w:type="dxa"/>
            <w:tcBorders>
              <w:top w:val="nil"/>
              <w:left w:val="nil"/>
              <w:bottom w:val="single" w:sz="4" w:space="0" w:color="auto"/>
              <w:right w:val="single" w:sz="4" w:space="0" w:color="auto"/>
            </w:tcBorders>
            <w:shd w:val="clear" w:color="auto" w:fill="FFFF99"/>
            <w:noWrap/>
            <w:vAlign w:val="center"/>
          </w:tcPr>
          <w:p w14:paraId="10175933"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493 088 778</w:t>
            </w:r>
          </w:p>
        </w:tc>
        <w:tc>
          <w:tcPr>
            <w:tcW w:w="803" w:type="dxa"/>
            <w:tcBorders>
              <w:top w:val="nil"/>
              <w:left w:val="nil"/>
              <w:bottom w:val="single" w:sz="4" w:space="0" w:color="auto"/>
              <w:right w:val="single" w:sz="4" w:space="0" w:color="auto"/>
            </w:tcBorders>
            <w:shd w:val="clear" w:color="auto" w:fill="FFFF99"/>
            <w:noWrap/>
            <w:vAlign w:val="center"/>
          </w:tcPr>
          <w:p w14:paraId="6AC5B7CA" w14:textId="77777777" w:rsidR="00D159ED" w:rsidRPr="004A31A9" w:rsidRDefault="00D159ED" w:rsidP="00971256">
            <w:pPr>
              <w:spacing w:after="0" w:line="360" w:lineRule="auto"/>
              <w:ind w:left="-57" w:right="-57"/>
              <w:rPr>
                <w:rFonts w:asciiTheme="minorHAnsi" w:hAnsiTheme="minorHAnsi" w:cstheme="minorHAnsi"/>
                <w:sz w:val="24"/>
                <w:szCs w:val="24"/>
              </w:rPr>
            </w:pPr>
            <w:r w:rsidRPr="004A31A9">
              <w:rPr>
                <w:rFonts w:asciiTheme="minorHAnsi" w:hAnsiTheme="minorHAnsi" w:cstheme="minorHAnsi"/>
                <w:sz w:val="24"/>
                <w:szCs w:val="24"/>
              </w:rPr>
              <w:t>31 473 752</w:t>
            </w:r>
          </w:p>
        </w:tc>
      </w:tr>
      <w:tr w:rsidR="00D159ED" w:rsidRPr="004A31A9" w14:paraId="097D50A8" w14:textId="77777777" w:rsidTr="00784A14">
        <w:trPr>
          <w:cantSplit/>
          <w:trHeight w:val="418"/>
          <w:jc w:val="center"/>
        </w:trPr>
        <w:tc>
          <w:tcPr>
            <w:tcW w:w="252" w:type="dxa"/>
            <w:tcBorders>
              <w:top w:val="nil"/>
              <w:left w:val="single" w:sz="4" w:space="0" w:color="auto"/>
              <w:bottom w:val="single" w:sz="4" w:space="0" w:color="auto"/>
              <w:right w:val="single" w:sz="4" w:space="0" w:color="auto"/>
            </w:tcBorders>
            <w:shd w:val="clear" w:color="auto" w:fill="C6D9F1"/>
            <w:noWrap/>
            <w:vAlign w:val="center"/>
          </w:tcPr>
          <w:p w14:paraId="3C1DB011" w14:textId="77777777" w:rsidR="00D159ED" w:rsidRPr="004A31A9" w:rsidRDefault="00D159ED" w:rsidP="00971256">
            <w:pPr>
              <w:spacing w:after="0" w:line="360" w:lineRule="auto"/>
              <w:ind w:left="-113" w:right="-72"/>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lastRenderedPageBreak/>
              <w:t>5.</w:t>
            </w:r>
          </w:p>
        </w:tc>
        <w:tc>
          <w:tcPr>
            <w:tcW w:w="1312" w:type="dxa"/>
            <w:gridSpan w:val="2"/>
            <w:tcBorders>
              <w:top w:val="single" w:sz="4" w:space="0" w:color="auto"/>
              <w:left w:val="nil"/>
              <w:bottom w:val="single" w:sz="4" w:space="0" w:color="auto"/>
              <w:right w:val="single" w:sz="4" w:space="0" w:color="auto"/>
            </w:tcBorders>
            <w:shd w:val="clear" w:color="auto" w:fill="C6D9F1"/>
            <w:noWrap/>
            <w:vAlign w:val="center"/>
          </w:tcPr>
          <w:p w14:paraId="59F8418F" w14:textId="77777777" w:rsidR="00D159ED" w:rsidRPr="004A31A9" w:rsidRDefault="00D159ED" w:rsidP="00971256">
            <w:pPr>
              <w:spacing w:after="0" w:line="360" w:lineRule="auto"/>
              <w:ind w:left="-56" w:right="-70"/>
              <w:rPr>
                <w:rFonts w:asciiTheme="minorHAnsi" w:eastAsia="Times New Roman" w:hAnsiTheme="minorHAnsi" w:cstheme="minorHAnsi"/>
                <w:b/>
                <w:color w:val="000000"/>
                <w:sz w:val="24"/>
                <w:szCs w:val="24"/>
                <w:lang w:eastAsia="pl-PL"/>
              </w:rPr>
            </w:pPr>
            <w:r w:rsidRPr="004A31A9">
              <w:rPr>
                <w:rFonts w:asciiTheme="minorHAnsi" w:eastAsia="Times New Roman" w:hAnsiTheme="minorHAnsi" w:cstheme="minorHAnsi"/>
                <w:b/>
                <w:color w:val="000000"/>
                <w:sz w:val="24"/>
                <w:szCs w:val="24"/>
                <w:lang w:eastAsia="pl-PL"/>
              </w:rPr>
              <w:t xml:space="preserve">Łącznie </w:t>
            </w:r>
          </w:p>
        </w:tc>
        <w:tc>
          <w:tcPr>
            <w:tcW w:w="804" w:type="dxa"/>
            <w:tcBorders>
              <w:top w:val="nil"/>
              <w:left w:val="nil"/>
              <w:bottom w:val="single" w:sz="4" w:space="0" w:color="auto"/>
              <w:right w:val="single" w:sz="4" w:space="0" w:color="auto"/>
            </w:tcBorders>
            <w:shd w:val="clear" w:color="auto" w:fill="C6D9F1"/>
            <w:vAlign w:val="center"/>
          </w:tcPr>
          <w:p w14:paraId="23F7EC6F"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213 359 171</w:t>
            </w:r>
          </w:p>
        </w:tc>
        <w:tc>
          <w:tcPr>
            <w:tcW w:w="805" w:type="dxa"/>
            <w:tcBorders>
              <w:top w:val="nil"/>
              <w:left w:val="nil"/>
              <w:bottom w:val="single" w:sz="4" w:space="0" w:color="auto"/>
              <w:right w:val="single" w:sz="4" w:space="0" w:color="auto"/>
            </w:tcBorders>
            <w:shd w:val="clear" w:color="auto" w:fill="C6D9F1"/>
            <w:noWrap/>
            <w:vAlign w:val="center"/>
          </w:tcPr>
          <w:p w14:paraId="79361DDC"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13 618 671</w:t>
            </w:r>
          </w:p>
        </w:tc>
        <w:tc>
          <w:tcPr>
            <w:tcW w:w="805" w:type="dxa"/>
            <w:tcBorders>
              <w:top w:val="nil"/>
              <w:left w:val="nil"/>
              <w:bottom w:val="single" w:sz="4" w:space="0" w:color="auto"/>
              <w:right w:val="single" w:sz="4" w:space="0" w:color="auto"/>
            </w:tcBorders>
            <w:shd w:val="clear" w:color="auto" w:fill="C6D9F1"/>
            <w:noWrap/>
            <w:vAlign w:val="center"/>
          </w:tcPr>
          <w:p w14:paraId="2C248253"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225 877 470</w:t>
            </w:r>
          </w:p>
        </w:tc>
        <w:tc>
          <w:tcPr>
            <w:tcW w:w="805" w:type="dxa"/>
            <w:tcBorders>
              <w:top w:val="nil"/>
              <w:left w:val="nil"/>
              <w:bottom w:val="single" w:sz="4" w:space="0" w:color="auto"/>
              <w:right w:val="single" w:sz="4" w:space="0" w:color="auto"/>
            </w:tcBorders>
            <w:shd w:val="clear" w:color="auto" w:fill="C6D9F1"/>
            <w:noWrap/>
            <w:vAlign w:val="center"/>
          </w:tcPr>
          <w:p w14:paraId="0FA8784E"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14 417 711</w:t>
            </w:r>
          </w:p>
        </w:tc>
        <w:tc>
          <w:tcPr>
            <w:tcW w:w="805" w:type="dxa"/>
            <w:tcBorders>
              <w:top w:val="nil"/>
              <w:left w:val="nil"/>
              <w:bottom w:val="single" w:sz="4" w:space="0" w:color="auto"/>
              <w:right w:val="single" w:sz="4" w:space="0" w:color="auto"/>
            </w:tcBorders>
            <w:shd w:val="clear" w:color="auto" w:fill="C6D9F1"/>
            <w:noWrap/>
            <w:vAlign w:val="center"/>
          </w:tcPr>
          <w:p w14:paraId="4D1C0D1F"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238 930 228</w:t>
            </w:r>
          </w:p>
        </w:tc>
        <w:tc>
          <w:tcPr>
            <w:tcW w:w="805" w:type="dxa"/>
            <w:tcBorders>
              <w:top w:val="nil"/>
              <w:left w:val="nil"/>
              <w:bottom w:val="single" w:sz="4" w:space="0" w:color="auto"/>
              <w:right w:val="single" w:sz="4" w:space="0" w:color="auto"/>
            </w:tcBorders>
            <w:shd w:val="clear" w:color="auto" w:fill="C6D9F1"/>
            <w:noWrap/>
            <w:vAlign w:val="center"/>
          </w:tcPr>
          <w:p w14:paraId="48302E5C"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15 250 866</w:t>
            </w:r>
          </w:p>
        </w:tc>
        <w:tc>
          <w:tcPr>
            <w:tcW w:w="805" w:type="dxa"/>
            <w:tcBorders>
              <w:top w:val="nil"/>
              <w:left w:val="nil"/>
              <w:bottom w:val="single" w:sz="4" w:space="0" w:color="auto"/>
              <w:right w:val="single" w:sz="4" w:space="0" w:color="auto"/>
            </w:tcBorders>
            <w:shd w:val="clear" w:color="auto" w:fill="C6D9F1"/>
            <w:noWrap/>
            <w:vAlign w:val="center"/>
          </w:tcPr>
          <w:p w14:paraId="7B6F5FED"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250 839 126</w:t>
            </w:r>
          </w:p>
        </w:tc>
        <w:tc>
          <w:tcPr>
            <w:tcW w:w="805" w:type="dxa"/>
            <w:tcBorders>
              <w:top w:val="nil"/>
              <w:left w:val="nil"/>
              <w:bottom w:val="single" w:sz="4" w:space="0" w:color="auto"/>
              <w:right w:val="single" w:sz="4" w:space="0" w:color="auto"/>
            </w:tcBorders>
            <w:shd w:val="clear" w:color="auto" w:fill="C6D9F1"/>
            <w:noWrap/>
            <w:vAlign w:val="center"/>
          </w:tcPr>
          <w:p w14:paraId="7AC00580"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16 011 008</w:t>
            </w:r>
          </w:p>
        </w:tc>
        <w:tc>
          <w:tcPr>
            <w:tcW w:w="804" w:type="dxa"/>
            <w:tcBorders>
              <w:top w:val="nil"/>
              <w:left w:val="nil"/>
              <w:bottom w:val="single" w:sz="4" w:space="0" w:color="auto"/>
              <w:right w:val="single" w:sz="4" w:space="0" w:color="auto"/>
            </w:tcBorders>
            <w:shd w:val="clear" w:color="auto" w:fill="C6D9F1"/>
            <w:noWrap/>
            <w:vAlign w:val="center"/>
          </w:tcPr>
          <w:p w14:paraId="339FE9D3"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262 768 038</w:t>
            </w:r>
          </w:p>
        </w:tc>
        <w:tc>
          <w:tcPr>
            <w:tcW w:w="805" w:type="dxa"/>
            <w:tcBorders>
              <w:top w:val="nil"/>
              <w:left w:val="nil"/>
              <w:bottom w:val="single" w:sz="4" w:space="0" w:color="auto"/>
              <w:right w:val="single" w:sz="4" w:space="0" w:color="auto"/>
            </w:tcBorders>
            <w:shd w:val="clear" w:color="auto" w:fill="C6D9F1"/>
            <w:noWrap/>
            <w:vAlign w:val="center"/>
          </w:tcPr>
          <w:p w14:paraId="18DA13E7"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16 772 428</w:t>
            </w:r>
          </w:p>
        </w:tc>
        <w:tc>
          <w:tcPr>
            <w:tcW w:w="805" w:type="dxa"/>
            <w:tcBorders>
              <w:top w:val="nil"/>
              <w:left w:val="nil"/>
              <w:bottom w:val="single" w:sz="4" w:space="0" w:color="auto"/>
              <w:right w:val="single" w:sz="4" w:space="0" w:color="auto"/>
            </w:tcBorders>
            <w:shd w:val="clear" w:color="auto" w:fill="C6D9F1"/>
            <w:noWrap/>
            <w:vAlign w:val="center"/>
          </w:tcPr>
          <w:p w14:paraId="013A4D01"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274 666 695</w:t>
            </w:r>
          </w:p>
        </w:tc>
        <w:tc>
          <w:tcPr>
            <w:tcW w:w="805" w:type="dxa"/>
            <w:tcBorders>
              <w:top w:val="nil"/>
              <w:left w:val="nil"/>
              <w:bottom w:val="single" w:sz="4" w:space="0" w:color="auto"/>
              <w:right w:val="single" w:sz="4" w:space="0" w:color="auto"/>
            </w:tcBorders>
            <w:shd w:val="clear" w:color="auto" w:fill="C6D9F1"/>
            <w:noWrap/>
            <w:vAlign w:val="center"/>
          </w:tcPr>
          <w:p w14:paraId="34A8C8CD"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17 531 917</w:t>
            </w:r>
          </w:p>
        </w:tc>
        <w:tc>
          <w:tcPr>
            <w:tcW w:w="770" w:type="dxa"/>
            <w:tcBorders>
              <w:top w:val="nil"/>
              <w:left w:val="nil"/>
              <w:bottom w:val="single" w:sz="4" w:space="0" w:color="auto"/>
              <w:right w:val="single" w:sz="4" w:space="0" w:color="auto"/>
            </w:tcBorders>
            <w:shd w:val="clear" w:color="auto" w:fill="C6D9F1"/>
            <w:noWrap/>
            <w:vAlign w:val="center"/>
          </w:tcPr>
          <w:p w14:paraId="4A2C251C"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286 482 268</w:t>
            </w:r>
          </w:p>
        </w:tc>
        <w:tc>
          <w:tcPr>
            <w:tcW w:w="770" w:type="dxa"/>
            <w:tcBorders>
              <w:top w:val="nil"/>
              <w:left w:val="nil"/>
              <w:bottom w:val="single" w:sz="4" w:space="0" w:color="auto"/>
              <w:right w:val="single" w:sz="4" w:space="0" w:color="auto"/>
            </w:tcBorders>
            <w:shd w:val="clear" w:color="auto" w:fill="C6D9F1"/>
            <w:noWrap/>
            <w:vAlign w:val="center"/>
          </w:tcPr>
          <w:p w14:paraId="1A9870D6"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18 286 101</w:t>
            </w:r>
          </w:p>
        </w:tc>
        <w:tc>
          <w:tcPr>
            <w:tcW w:w="875" w:type="dxa"/>
            <w:tcBorders>
              <w:top w:val="nil"/>
              <w:left w:val="nil"/>
              <w:bottom w:val="single" w:sz="4" w:space="0" w:color="auto"/>
              <w:right w:val="single" w:sz="4" w:space="0" w:color="auto"/>
            </w:tcBorders>
            <w:shd w:val="clear" w:color="auto" w:fill="C6D9F1"/>
            <w:noWrap/>
            <w:vAlign w:val="center"/>
          </w:tcPr>
          <w:p w14:paraId="652D92D0"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1 752 922 996</w:t>
            </w:r>
          </w:p>
        </w:tc>
        <w:tc>
          <w:tcPr>
            <w:tcW w:w="803" w:type="dxa"/>
            <w:tcBorders>
              <w:top w:val="nil"/>
              <w:left w:val="nil"/>
              <w:bottom w:val="single" w:sz="4" w:space="0" w:color="auto"/>
              <w:right w:val="single" w:sz="4" w:space="0" w:color="auto"/>
            </w:tcBorders>
            <w:shd w:val="clear" w:color="auto" w:fill="C6D9F1"/>
            <w:noWrap/>
            <w:vAlign w:val="center"/>
          </w:tcPr>
          <w:p w14:paraId="206623EF" w14:textId="77777777" w:rsidR="00D159ED" w:rsidRPr="004A31A9" w:rsidRDefault="00D159ED" w:rsidP="00971256">
            <w:pPr>
              <w:spacing w:after="0" w:line="360" w:lineRule="auto"/>
              <w:ind w:left="-57" w:right="-57"/>
              <w:rPr>
                <w:rFonts w:asciiTheme="minorHAnsi" w:hAnsiTheme="minorHAnsi" w:cstheme="minorHAnsi"/>
                <w:b/>
                <w:bCs/>
                <w:sz w:val="24"/>
                <w:szCs w:val="24"/>
              </w:rPr>
            </w:pPr>
            <w:r w:rsidRPr="004A31A9">
              <w:rPr>
                <w:rFonts w:asciiTheme="minorHAnsi" w:hAnsiTheme="minorHAnsi" w:cstheme="minorHAnsi"/>
                <w:b/>
                <w:bCs/>
                <w:sz w:val="24"/>
                <w:szCs w:val="24"/>
              </w:rPr>
              <w:t>111 888 702</w:t>
            </w:r>
          </w:p>
        </w:tc>
      </w:tr>
    </w:tbl>
    <w:p w14:paraId="6AE156CE" w14:textId="77777777" w:rsidR="00FE0807" w:rsidRPr="004A31A9" w:rsidRDefault="00FE0807" w:rsidP="00971256">
      <w:pPr>
        <w:pStyle w:val="Sekcja2num"/>
        <w:numPr>
          <w:ilvl w:val="1"/>
          <w:numId w:val="97"/>
        </w:numPr>
        <w:spacing w:line="360" w:lineRule="auto"/>
        <w:ind w:left="1418" w:hanging="1418"/>
        <w:rPr>
          <w:rFonts w:asciiTheme="minorHAnsi" w:hAnsiTheme="minorHAnsi" w:cstheme="minorHAnsi"/>
          <w:sz w:val="24"/>
        </w:rPr>
      </w:pPr>
      <w:bookmarkStart w:id="67" w:name="_Toc20146707"/>
      <w:bookmarkStart w:id="68" w:name="_Toc406744819"/>
      <w:r w:rsidRPr="004A31A9">
        <w:rPr>
          <w:rFonts w:asciiTheme="minorHAnsi" w:hAnsiTheme="minorHAnsi" w:cstheme="minorHAnsi"/>
          <w:sz w:val="24"/>
        </w:rPr>
        <w:t xml:space="preserve">Łączne środki finansowe w podziale na fundusz oraz </w:t>
      </w:r>
      <w:r w:rsidR="000174E9" w:rsidRPr="004A31A9">
        <w:rPr>
          <w:rFonts w:asciiTheme="minorHAnsi" w:hAnsiTheme="minorHAnsi" w:cstheme="minorHAnsi"/>
          <w:sz w:val="24"/>
        </w:rPr>
        <w:t>współfinansowanie krajowe</w:t>
      </w:r>
      <w:bookmarkEnd w:id="67"/>
      <w:bookmarkEnd w:id="68"/>
    </w:p>
    <w:p w14:paraId="61CC1266" w14:textId="77777777" w:rsidR="00B955AE" w:rsidRPr="004A31A9" w:rsidRDefault="00856AEC" w:rsidP="00971256">
      <w:pPr>
        <w:pStyle w:val="Legenda"/>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4</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Plan</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finansowy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Programu</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(EUR)</w:t>
      </w:r>
      <w:r w:rsidR="00832EC6" w:rsidRPr="004A31A9">
        <w:rPr>
          <w:rFonts w:asciiTheme="minorHAnsi" w:hAnsiTheme="minorHAnsi" w:cstheme="minorHAnsi"/>
          <w:sz w:val="24"/>
          <w:szCs w:val="24"/>
        </w:rPr>
        <w:t xml:space="preserve"> </w:t>
      </w:r>
    </w:p>
    <w:tbl>
      <w:tblPr>
        <w:tblW w:w="14402" w:type="dxa"/>
        <w:jc w:val="center"/>
        <w:tblLayout w:type="fixed"/>
        <w:tblCellMar>
          <w:left w:w="70" w:type="dxa"/>
          <w:right w:w="70" w:type="dxa"/>
        </w:tblCellMar>
        <w:tblLook w:val="0000" w:firstRow="0" w:lastRow="0" w:firstColumn="0" w:lastColumn="0" w:noHBand="0" w:noVBand="0"/>
      </w:tblPr>
      <w:tblGrid>
        <w:gridCol w:w="1842"/>
        <w:gridCol w:w="594"/>
        <w:gridCol w:w="480"/>
        <w:gridCol w:w="344"/>
        <w:gridCol w:w="1130"/>
        <w:gridCol w:w="991"/>
        <w:gridCol w:w="992"/>
        <w:gridCol w:w="994"/>
        <w:gridCol w:w="1113"/>
        <w:gridCol w:w="540"/>
        <w:gridCol w:w="540"/>
        <w:gridCol w:w="1014"/>
        <w:gridCol w:w="993"/>
        <w:gridCol w:w="992"/>
        <w:gridCol w:w="992"/>
        <w:gridCol w:w="851"/>
      </w:tblGrid>
      <w:tr w:rsidR="00803A1B" w:rsidRPr="004A31A9" w14:paraId="68239AB8" w14:textId="77777777" w:rsidTr="00D85DEB">
        <w:trPr>
          <w:cantSplit/>
          <w:trHeight w:val="1351"/>
          <w:jc w:val="center"/>
        </w:trPr>
        <w:tc>
          <w:tcPr>
            <w:tcW w:w="1842"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CEAACBE"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OP</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1F1DF20"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Fundusz</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70989E5"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Kategoria regionu</w:t>
            </w:r>
          </w:p>
        </w:tc>
        <w:tc>
          <w:tcPr>
            <w:tcW w:w="344"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3FBE3AC"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Podstawa kalkulacji wsparcia UE</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15A00EB"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Wsparcie UE (A)</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4E2237F"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Wkład krajowy (B)=(C)+(D)</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7876D0"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Szacunkowy podział wkładu krajowego</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272BB77"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Finansowanie ogółem (E)=(A)+(B)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68E9D04"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Stopa dofinansowania (F)=(A)/(E)</w:t>
            </w: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82AAC05"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Dla celów informacyjnych</w:t>
            </w:r>
          </w:p>
        </w:tc>
        <w:tc>
          <w:tcPr>
            <w:tcW w:w="200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8162889"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Główna alokacja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51DFF1E"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Rezerwa wykonania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AD0D260"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Kwota rezerwy wykonania w stosunku do całkowitej kwoty wsparcia UE (L)=(J)/(A)*100</w:t>
            </w:r>
          </w:p>
        </w:tc>
      </w:tr>
      <w:tr w:rsidR="00803A1B" w:rsidRPr="004A31A9" w14:paraId="6BBE3E83" w14:textId="77777777" w:rsidTr="00D85DEB">
        <w:trPr>
          <w:trHeight w:val="1577"/>
          <w:jc w:val="center"/>
        </w:trPr>
        <w:tc>
          <w:tcPr>
            <w:tcW w:w="1842" w:type="dxa"/>
            <w:vMerge/>
            <w:tcBorders>
              <w:top w:val="single" w:sz="4" w:space="0" w:color="auto"/>
              <w:left w:val="single" w:sz="4" w:space="0" w:color="auto"/>
              <w:bottom w:val="single" w:sz="4" w:space="0" w:color="auto"/>
              <w:right w:val="single" w:sz="4" w:space="0" w:color="auto"/>
            </w:tcBorders>
            <w:textDirection w:val="btLr"/>
            <w:vAlign w:val="center"/>
          </w:tcPr>
          <w:p w14:paraId="38F369C6"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center"/>
          </w:tcPr>
          <w:p w14:paraId="6D2D9E1A"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14:paraId="0A174F19"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344" w:type="dxa"/>
            <w:vMerge/>
            <w:tcBorders>
              <w:top w:val="single" w:sz="4" w:space="0" w:color="auto"/>
              <w:left w:val="single" w:sz="4" w:space="0" w:color="auto"/>
              <w:bottom w:val="single" w:sz="4" w:space="0" w:color="auto"/>
              <w:right w:val="single" w:sz="4" w:space="0" w:color="auto"/>
            </w:tcBorders>
            <w:textDirection w:val="btLr"/>
            <w:vAlign w:val="center"/>
          </w:tcPr>
          <w:p w14:paraId="3B422B1A"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tcPr>
          <w:p w14:paraId="747C670C"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991" w:type="dxa"/>
            <w:vMerge/>
            <w:tcBorders>
              <w:top w:val="single" w:sz="4" w:space="0" w:color="auto"/>
              <w:left w:val="single" w:sz="4" w:space="0" w:color="auto"/>
              <w:bottom w:val="single" w:sz="4" w:space="0" w:color="000000"/>
              <w:right w:val="single" w:sz="4" w:space="0" w:color="auto"/>
            </w:tcBorders>
            <w:textDirection w:val="btLr"/>
            <w:vAlign w:val="center"/>
          </w:tcPr>
          <w:p w14:paraId="638A390F"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992"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48BBDE79"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Publiczne finansowanie krajowe (C)</w:t>
            </w:r>
          </w:p>
        </w:tc>
        <w:tc>
          <w:tcPr>
            <w:tcW w:w="994"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6A52A29E"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Prywatne finansowanie krajowe (D)</w:t>
            </w:r>
          </w:p>
        </w:tc>
        <w:tc>
          <w:tcPr>
            <w:tcW w:w="1113"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7F357F5B"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540"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4263BED8"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79D36D2"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Wkład EBI</w:t>
            </w:r>
          </w:p>
        </w:tc>
        <w:tc>
          <w:tcPr>
            <w:tcW w:w="1014"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354CBB4E"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Wsparcie UE (H)=(A)-(J)</w:t>
            </w:r>
          </w:p>
        </w:tc>
        <w:tc>
          <w:tcPr>
            <w:tcW w:w="993"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BBA6ED5"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Wkład krajowy (I)=(B)-(K)</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1A3AD6DE"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Wsparcie UE (J)</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E51D54B" w14:textId="77777777" w:rsidR="00803A1B" w:rsidRPr="004A31A9" w:rsidRDefault="00803A1B" w:rsidP="00971256">
            <w:pPr>
              <w:spacing w:after="0" w:line="360" w:lineRule="auto"/>
              <w:ind w:left="113" w:right="113"/>
              <w:rPr>
                <w:rFonts w:asciiTheme="minorHAnsi" w:hAnsiTheme="minorHAnsi" w:cstheme="minorHAnsi"/>
                <w:b/>
                <w:bCs/>
                <w:sz w:val="24"/>
                <w:szCs w:val="24"/>
              </w:rPr>
            </w:pPr>
            <w:r w:rsidRPr="004A31A9">
              <w:rPr>
                <w:rFonts w:asciiTheme="minorHAnsi" w:hAnsiTheme="minorHAnsi" w:cstheme="minorHAnsi"/>
                <w:b/>
                <w:bCs/>
                <w:sz w:val="24"/>
                <w:szCs w:val="24"/>
              </w:rPr>
              <w:t>Wkład krajowy (K)=(B)*((J)/(A))</w:t>
            </w: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14:paraId="04708580" w14:textId="77777777" w:rsidR="00803A1B" w:rsidRPr="004A31A9" w:rsidRDefault="00803A1B" w:rsidP="00971256">
            <w:pPr>
              <w:spacing w:after="0" w:line="360" w:lineRule="auto"/>
              <w:ind w:left="113" w:right="113"/>
              <w:rPr>
                <w:rFonts w:asciiTheme="minorHAnsi" w:hAnsiTheme="minorHAnsi" w:cstheme="minorHAnsi"/>
                <w:b/>
                <w:bCs/>
                <w:sz w:val="24"/>
                <w:szCs w:val="24"/>
              </w:rPr>
            </w:pPr>
          </w:p>
        </w:tc>
      </w:tr>
      <w:tr w:rsidR="00803A1B" w:rsidRPr="004A31A9" w14:paraId="0B5B4DC3" w14:textId="77777777" w:rsidTr="009B65DD">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7C711E9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Komercjalizacja wiedzy</w:t>
            </w:r>
          </w:p>
        </w:tc>
        <w:tc>
          <w:tcPr>
            <w:tcW w:w="594" w:type="dxa"/>
            <w:tcBorders>
              <w:top w:val="nil"/>
              <w:left w:val="nil"/>
              <w:bottom w:val="single" w:sz="4" w:space="0" w:color="auto"/>
              <w:right w:val="single" w:sz="4" w:space="0" w:color="auto"/>
            </w:tcBorders>
            <w:shd w:val="clear" w:color="auto" w:fill="auto"/>
            <w:noWrap/>
            <w:vAlign w:val="center"/>
          </w:tcPr>
          <w:p w14:paraId="1AAED85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40ADC9C9" w14:textId="77777777" w:rsidR="00803A1B" w:rsidRPr="004A31A9" w:rsidRDefault="00803A1B" w:rsidP="00971256">
            <w:pPr>
              <w:spacing w:after="0" w:line="360" w:lineRule="auto"/>
              <w:ind w:left="113" w:right="113"/>
              <w:rPr>
                <w:rFonts w:asciiTheme="minorHAnsi" w:hAnsiTheme="minorHAnsi" w:cstheme="minorHAnsi"/>
                <w:b/>
                <w:sz w:val="24"/>
                <w:szCs w:val="24"/>
              </w:rPr>
            </w:pPr>
            <w:r w:rsidRPr="004A31A9">
              <w:rPr>
                <w:rFonts w:asciiTheme="minorHAnsi" w:hAnsiTheme="minorHAnsi" w:cstheme="minorHAnsi"/>
                <w:b/>
                <w:sz w:val="24"/>
                <w:szCs w:val="24"/>
              </w:rPr>
              <w:t>Słabiej rozwinięty</w:t>
            </w:r>
          </w:p>
        </w:tc>
        <w:tc>
          <w:tcPr>
            <w:tcW w:w="3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622F17E" w14:textId="77777777" w:rsidR="00803A1B" w:rsidRPr="004A31A9" w:rsidRDefault="00803A1B" w:rsidP="00971256">
            <w:pPr>
              <w:spacing w:after="0" w:line="360" w:lineRule="auto"/>
              <w:ind w:left="113" w:right="113"/>
              <w:rPr>
                <w:rFonts w:asciiTheme="minorHAnsi" w:hAnsiTheme="minorHAnsi" w:cstheme="minorHAnsi"/>
                <w:b/>
                <w:sz w:val="24"/>
                <w:szCs w:val="24"/>
              </w:rPr>
            </w:pPr>
            <w:r w:rsidRPr="004A31A9">
              <w:rPr>
                <w:rFonts w:asciiTheme="minorHAnsi" w:hAnsiTheme="minorHAnsi" w:cstheme="minorHAnsi"/>
                <w:b/>
                <w:sz w:val="24"/>
                <w:szCs w:val="24"/>
              </w:rPr>
              <w:t>Całkowite wydatki kwalifikowalne</w:t>
            </w:r>
          </w:p>
        </w:tc>
        <w:tc>
          <w:tcPr>
            <w:tcW w:w="1130" w:type="dxa"/>
            <w:tcBorders>
              <w:top w:val="nil"/>
              <w:left w:val="nil"/>
              <w:bottom w:val="single" w:sz="4" w:space="0" w:color="auto"/>
              <w:right w:val="single" w:sz="4" w:space="0" w:color="auto"/>
            </w:tcBorders>
            <w:shd w:val="clear" w:color="auto" w:fill="auto"/>
            <w:noWrap/>
            <w:vAlign w:val="center"/>
          </w:tcPr>
          <w:p w14:paraId="659767EE" w14:textId="424CDF79" w:rsidR="00246970" w:rsidRPr="004A31A9" w:rsidRDefault="002103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109 500</w:t>
            </w:r>
            <w:r w:rsidR="00246970" w:rsidRPr="004A31A9">
              <w:rPr>
                <w:rFonts w:asciiTheme="minorHAnsi" w:hAnsiTheme="minorHAnsi" w:cstheme="minorHAnsi"/>
                <w:sz w:val="24"/>
                <w:szCs w:val="24"/>
              </w:rPr>
              <w:t xml:space="preserve"> 877</w:t>
            </w:r>
          </w:p>
        </w:tc>
        <w:tc>
          <w:tcPr>
            <w:tcW w:w="991" w:type="dxa"/>
            <w:tcBorders>
              <w:top w:val="nil"/>
              <w:left w:val="nil"/>
              <w:bottom w:val="single" w:sz="4" w:space="0" w:color="auto"/>
              <w:right w:val="single" w:sz="4" w:space="0" w:color="auto"/>
            </w:tcBorders>
            <w:shd w:val="clear" w:color="auto" w:fill="auto"/>
            <w:noWrap/>
            <w:vAlign w:val="center"/>
          </w:tcPr>
          <w:p w14:paraId="7C7B0AA5" w14:textId="1A260BE9" w:rsidR="00246970" w:rsidRPr="004A31A9" w:rsidRDefault="00BB7E2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19 323 68</w:t>
            </w:r>
            <w:r w:rsidR="00123B91" w:rsidRPr="004A31A9">
              <w:rPr>
                <w:rFonts w:asciiTheme="minorHAnsi" w:hAnsiTheme="minorHAnsi" w:cstheme="minorHAnsi"/>
                <w:sz w:val="24"/>
                <w:szCs w:val="24"/>
              </w:rPr>
              <w:t>5</w:t>
            </w:r>
          </w:p>
        </w:tc>
        <w:tc>
          <w:tcPr>
            <w:tcW w:w="992" w:type="dxa"/>
            <w:tcBorders>
              <w:top w:val="nil"/>
              <w:left w:val="nil"/>
              <w:bottom w:val="single" w:sz="4" w:space="0" w:color="auto"/>
              <w:right w:val="single" w:sz="4" w:space="0" w:color="auto"/>
            </w:tcBorders>
            <w:shd w:val="clear" w:color="auto" w:fill="auto"/>
            <w:noWrap/>
            <w:vAlign w:val="center"/>
          </w:tcPr>
          <w:p w14:paraId="17545F72" w14:textId="5B496911" w:rsidR="00246970" w:rsidRPr="004A31A9" w:rsidRDefault="002103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3 864 737</w:t>
            </w:r>
          </w:p>
        </w:tc>
        <w:tc>
          <w:tcPr>
            <w:tcW w:w="994" w:type="dxa"/>
            <w:tcBorders>
              <w:top w:val="nil"/>
              <w:left w:val="nil"/>
              <w:bottom w:val="single" w:sz="4" w:space="0" w:color="auto"/>
              <w:right w:val="single" w:sz="4" w:space="0" w:color="auto"/>
            </w:tcBorders>
            <w:shd w:val="clear" w:color="auto" w:fill="auto"/>
            <w:noWrap/>
            <w:vAlign w:val="center"/>
          </w:tcPr>
          <w:p w14:paraId="1ADE4380" w14:textId="2A50A0D2" w:rsidR="00246970" w:rsidRPr="004A31A9" w:rsidRDefault="00496C7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15 458 94</w:t>
            </w:r>
            <w:r w:rsidR="00123B91" w:rsidRPr="004A31A9">
              <w:rPr>
                <w:rFonts w:asciiTheme="minorHAnsi" w:hAnsiTheme="minorHAnsi" w:cstheme="minorHAnsi"/>
                <w:sz w:val="24"/>
                <w:szCs w:val="24"/>
              </w:rPr>
              <w:t>8</w:t>
            </w:r>
          </w:p>
        </w:tc>
        <w:tc>
          <w:tcPr>
            <w:tcW w:w="1113" w:type="dxa"/>
            <w:tcBorders>
              <w:top w:val="nil"/>
              <w:left w:val="nil"/>
              <w:bottom w:val="single" w:sz="4" w:space="0" w:color="auto"/>
              <w:right w:val="single" w:sz="4" w:space="0" w:color="auto"/>
            </w:tcBorders>
            <w:shd w:val="clear" w:color="auto" w:fill="auto"/>
            <w:noWrap/>
            <w:vAlign w:val="center"/>
          </w:tcPr>
          <w:p w14:paraId="5BD049FC" w14:textId="7236647D" w:rsidR="00246970" w:rsidRPr="004A31A9" w:rsidRDefault="00496C7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128 824 56</w:t>
            </w:r>
            <w:r w:rsidR="00123B91" w:rsidRPr="004A31A9">
              <w:rPr>
                <w:rFonts w:asciiTheme="minorHAnsi" w:hAnsiTheme="minorHAnsi" w:cstheme="minorHAnsi"/>
                <w:sz w:val="24"/>
                <w:szCs w:val="24"/>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0B3232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357C05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single" w:sz="4" w:space="0" w:color="auto"/>
              <w:left w:val="nil"/>
              <w:bottom w:val="single" w:sz="4" w:space="0" w:color="auto"/>
              <w:right w:val="single" w:sz="4" w:space="0" w:color="auto"/>
            </w:tcBorders>
            <w:shd w:val="clear" w:color="auto" w:fill="auto"/>
            <w:noWrap/>
            <w:vAlign w:val="center"/>
          </w:tcPr>
          <w:p w14:paraId="687AC682" w14:textId="2BBA0533" w:rsidR="00246970" w:rsidRPr="004A31A9" w:rsidRDefault="00496C7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102 507</w:t>
            </w:r>
            <w:r w:rsidR="00485F69" w:rsidRPr="004A31A9">
              <w:rPr>
                <w:rFonts w:asciiTheme="minorHAnsi" w:hAnsiTheme="minorHAnsi" w:cstheme="minorHAnsi"/>
                <w:sz w:val="24"/>
                <w:szCs w:val="24"/>
              </w:rPr>
              <w:t xml:space="preserve"> 833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1E6190" w14:textId="1A663DB0" w:rsidR="00246970" w:rsidRPr="004A31A9" w:rsidRDefault="00755AA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18 089 61</w:t>
            </w:r>
            <w:r w:rsidR="007A4D31" w:rsidRPr="004A31A9">
              <w:rPr>
                <w:rFonts w:asciiTheme="minorHAnsi" w:hAnsiTheme="minorHAnsi" w:cstheme="minorHAnsi"/>
                <w:sz w:val="24"/>
                <w:szCs w:val="24"/>
              </w:rPr>
              <w:t>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91A03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6 993 044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BC1BB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1 234 067</w:t>
            </w:r>
          </w:p>
        </w:tc>
        <w:tc>
          <w:tcPr>
            <w:tcW w:w="851" w:type="dxa"/>
            <w:tcBorders>
              <w:top w:val="nil"/>
              <w:left w:val="nil"/>
              <w:bottom w:val="single" w:sz="4" w:space="0" w:color="auto"/>
              <w:right w:val="single" w:sz="4" w:space="0" w:color="auto"/>
            </w:tcBorders>
            <w:shd w:val="clear" w:color="auto" w:fill="auto"/>
            <w:noWrap/>
            <w:vAlign w:val="center"/>
          </w:tcPr>
          <w:p w14:paraId="39805575" w14:textId="7CF9A57B" w:rsidR="00803A1B" w:rsidRPr="004A31A9" w:rsidRDefault="0031766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6,39</w:t>
            </w:r>
            <w:r w:rsidR="00803A1B" w:rsidRPr="004A31A9">
              <w:rPr>
                <w:rFonts w:asciiTheme="minorHAnsi" w:hAnsiTheme="minorHAnsi" w:cstheme="minorHAnsi"/>
                <w:sz w:val="24"/>
                <w:szCs w:val="24"/>
              </w:rPr>
              <w:t>%</w:t>
            </w:r>
          </w:p>
        </w:tc>
      </w:tr>
      <w:tr w:rsidR="00803A1B" w:rsidRPr="004A31A9" w14:paraId="0E95C36B"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48C2E6A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Przedsiębiorstwa</w:t>
            </w:r>
          </w:p>
        </w:tc>
        <w:tc>
          <w:tcPr>
            <w:tcW w:w="594" w:type="dxa"/>
            <w:tcBorders>
              <w:top w:val="nil"/>
              <w:left w:val="nil"/>
              <w:bottom w:val="single" w:sz="4" w:space="0" w:color="auto"/>
              <w:right w:val="single" w:sz="4" w:space="0" w:color="auto"/>
            </w:tcBorders>
            <w:shd w:val="clear" w:color="auto" w:fill="auto"/>
            <w:noWrap/>
            <w:vAlign w:val="center"/>
          </w:tcPr>
          <w:p w14:paraId="7817E3C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4789D881"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0E43A1E9"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53A72157" w14:textId="104E4896" w:rsidR="001C7C80" w:rsidRPr="004A31A9" w:rsidRDefault="00E3232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158 079</w:t>
            </w:r>
            <w:r w:rsidR="0074389E" w:rsidRPr="004A31A9">
              <w:rPr>
                <w:rFonts w:asciiTheme="minorHAnsi" w:hAnsiTheme="minorHAnsi" w:cstheme="minorHAnsi"/>
                <w:sz w:val="24"/>
                <w:szCs w:val="24"/>
              </w:rPr>
              <w:t xml:space="preserve"> 140</w:t>
            </w:r>
          </w:p>
        </w:tc>
        <w:tc>
          <w:tcPr>
            <w:tcW w:w="991" w:type="dxa"/>
            <w:tcBorders>
              <w:top w:val="nil"/>
              <w:left w:val="nil"/>
              <w:bottom w:val="single" w:sz="4" w:space="0" w:color="auto"/>
              <w:right w:val="single" w:sz="4" w:space="0" w:color="auto"/>
            </w:tcBorders>
            <w:shd w:val="clear" w:color="auto" w:fill="auto"/>
            <w:noWrap/>
            <w:vAlign w:val="bottom"/>
          </w:tcPr>
          <w:p w14:paraId="4DB6DB33" w14:textId="2643615C" w:rsidR="001C7C80" w:rsidRPr="004A31A9" w:rsidRDefault="00E3232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27 896 319</w:t>
            </w:r>
          </w:p>
        </w:tc>
        <w:tc>
          <w:tcPr>
            <w:tcW w:w="992" w:type="dxa"/>
            <w:tcBorders>
              <w:top w:val="nil"/>
              <w:left w:val="nil"/>
              <w:bottom w:val="single" w:sz="4" w:space="0" w:color="auto"/>
              <w:right w:val="single" w:sz="4" w:space="0" w:color="auto"/>
            </w:tcBorders>
            <w:shd w:val="clear" w:color="auto" w:fill="auto"/>
            <w:noWrap/>
            <w:vAlign w:val="center"/>
          </w:tcPr>
          <w:p w14:paraId="7B041023" w14:textId="5F643D3F" w:rsidR="006300DF" w:rsidRPr="004A31A9" w:rsidRDefault="0077512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5 579 264</w:t>
            </w:r>
          </w:p>
        </w:tc>
        <w:tc>
          <w:tcPr>
            <w:tcW w:w="994" w:type="dxa"/>
            <w:tcBorders>
              <w:top w:val="nil"/>
              <w:left w:val="nil"/>
              <w:bottom w:val="single" w:sz="4" w:space="0" w:color="auto"/>
              <w:right w:val="single" w:sz="4" w:space="0" w:color="auto"/>
            </w:tcBorders>
            <w:shd w:val="clear" w:color="auto" w:fill="auto"/>
            <w:noWrap/>
            <w:vAlign w:val="center"/>
          </w:tcPr>
          <w:p w14:paraId="65EBFC09" w14:textId="238E81B4" w:rsidR="006300DF" w:rsidRPr="004A31A9" w:rsidRDefault="004D553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22 317 055</w:t>
            </w:r>
          </w:p>
        </w:tc>
        <w:tc>
          <w:tcPr>
            <w:tcW w:w="1113" w:type="dxa"/>
            <w:tcBorders>
              <w:top w:val="nil"/>
              <w:left w:val="nil"/>
              <w:bottom w:val="single" w:sz="4" w:space="0" w:color="auto"/>
              <w:right w:val="single" w:sz="4" w:space="0" w:color="auto"/>
            </w:tcBorders>
            <w:shd w:val="clear" w:color="auto" w:fill="auto"/>
            <w:noWrap/>
            <w:vAlign w:val="center"/>
          </w:tcPr>
          <w:p w14:paraId="2930BFB6" w14:textId="2D129016" w:rsidR="001C7C80" w:rsidRPr="004A31A9" w:rsidRDefault="004D553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185 975 459</w:t>
            </w:r>
          </w:p>
        </w:tc>
        <w:tc>
          <w:tcPr>
            <w:tcW w:w="540" w:type="dxa"/>
            <w:tcBorders>
              <w:top w:val="nil"/>
              <w:left w:val="nil"/>
              <w:bottom w:val="single" w:sz="4" w:space="0" w:color="auto"/>
              <w:right w:val="single" w:sz="4" w:space="0" w:color="auto"/>
            </w:tcBorders>
            <w:shd w:val="clear" w:color="auto" w:fill="auto"/>
            <w:noWrap/>
            <w:vAlign w:val="center"/>
          </w:tcPr>
          <w:p w14:paraId="4E3765C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3E4994F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27E558C5" w14:textId="3C2E7096" w:rsidR="00F55C7A" w:rsidRPr="004A31A9" w:rsidRDefault="004D553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150 205</w:t>
            </w:r>
            <w:r w:rsidR="00AC63C9" w:rsidRPr="004A31A9">
              <w:rPr>
                <w:rFonts w:asciiTheme="minorHAnsi" w:hAnsiTheme="minorHAnsi" w:cstheme="minorHAnsi"/>
                <w:sz w:val="24"/>
                <w:szCs w:val="24"/>
              </w:rPr>
              <w:t xml:space="preserve"> 183</w:t>
            </w:r>
          </w:p>
        </w:tc>
        <w:tc>
          <w:tcPr>
            <w:tcW w:w="993" w:type="dxa"/>
            <w:tcBorders>
              <w:top w:val="nil"/>
              <w:left w:val="nil"/>
              <w:bottom w:val="single" w:sz="4" w:space="0" w:color="auto"/>
              <w:right w:val="single" w:sz="4" w:space="0" w:color="auto"/>
            </w:tcBorders>
            <w:shd w:val="clear" w:color="auto" w:fill="auto"/>
            <w:noWrap/>
            <w:vAlign w:val="center"/>
          </w:tcPr>
          <w:p w14:paraId="248B5383" w14:textId="5CA2071A" w:rsidR="00F55C7A" w:rsidRPr="004A31A9" w:rsidRDefault="004B251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26 506 797</w:t>
            </w:r>
          </w:p>
        </w:tc>
        <w:tc>
          <w:tcPr>
            <w:tcW w:w="992" w:type="dxa"/>
            <w:tcBorders>
              <w:top w:val="nil"/>
              <w:left w:val="nil"/>
              <w:bottom w:val="single" w:sz="4" w:space="0" w:color="auto"/>
              <w:right w:val="single" w:sz="4" w:space="0" w:color="auto"/>
            </w:tcBorders>
            <w:shd w:val="clear" w:color="auto" w:fill="auto"/>
            <w:noWrap/>
            <w:vAlign w:val="center"/>
          </w:tcPr>
          <w:p w14:paraId="100F892E" w14:textId="77777777" w:rsidR="00803A1B" w:rsidRPr="004A31A9" w:rsidRDefault="00A222A1"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7 873 957</w:t>
            </w:r>
          </w:p>
        </w:tc>
        <w:tc>
          <w:tcPr>
            <w:tcW w:w="992" w:type="dxa"/>
            <w:tcBorders>
              <w:top w:val="nil"/>
              <w:left w:val="nil"/>
              <w:bottom w:val="single" w:sz="4" w:space="0" w:color="auto"/>
              <w:right w:val="single" w:sz="4" w:space="0" w:color="auto"/>
            </w:tcBorders>
            <w:shd w:val="clear" w:color="auto" w:fill="auto"/>
            <w:noWrap/>
            <w:vAlign w:val="center"/>
          </w:tcPr>
          <w:p w14:paraId="3F0E7337" w14:textId="77777777" w:rsidR="00803A1B" w:rsidRPr="004A31A9" w:rsidRDefault="00A56DC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1 389 522</w:t>
            </w:r>
          </w:p>
        </w:tc>
        <w:tc>
          <w:tcPr>
            <w:tcW w:w="851" w:type="dxa"/>
            <w:tcBorders>
              <w:top w:val="nil"/>
              <w:left w:val="nil"/>
              <w:bottom w:val="single" w:sz="4" w:space="0" w:color="auto"/>
              <w:right w:val="single" w:sz="4" w:space="0" w:color="auto"/>
            </w:tcBorders>
            <w:shd w:val="clear" w:color="auto" w:fill="auto"/>
            <w:noWrap/>
            <w:vAlign w:val="center"/>
          </w:tcPr>
          <w:p w14:paraId="2866E617" w14:textId="02D50292" w:rsidR="00803A1B" w:rsidRPr="004A31A9" w:rsidRDefault="004B251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4,98</w:t>
            </w:r>
            <w:r w:rsidR="00803A1B" w:rsidRPr="004A31A9">
              <w:rPr>
                <w:rFonts w:asciiTheme="minorHAnsi" w:hAnsiTheme="minorHAnsi" w:cstheme="minorHAnsi"/>
                <w:sz w:val="24"/>
                <w:szCs w:val="24"/>
              </w:rPr>
              <w:t>%</w:t>
            </w:r>
          </w:p>
        </w:tc>
      </w:tr>
      <w:tr w:rsidR="00803A1B" w:rsidRPr="004A31A9" w14:paraId="73EB9884"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2276A92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Edukacja</w:t>
            </w:r>
          </w:p>
        </w:tc>
        <w:tc>
          <w:tcPr>
            <w:tcW w:w="594" w:type="dxa"/>
            <w:tcBorders>
              <w:top w:val="nil"/>
              <w:left w:val="nil"/>
              <w:bottom w:val="single" w:sz="4" w:space="0" w:color="auto"/>
              <w:right w:val="single" w:sz="4" w:space="0" w:color="auto"/>
            </w:tcBorders>
            <w:shd w:val="clear" w:color="auto" w:fill="auto"/>
            <w:noWrap/>
            <w:vAlign w:val="center"/>
          </w:tcPr>
          <w:p w14:paraId="3D44095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0" w:type="dxa"/>
            <w:vMerge/>
            <w:tcBorders>
              <w:top w:val="nil"/>
              <w:left w:val="single" w:sz="4" w:space="0" w:color="auto"/>
              <w:bottom w:val="single" w:sz="4" w:space="0" w:color="000000"/>
              <w:right w:val="single" w:sz="4" w:space="0" w:color="auto"/>
            </w:tcBorders>
            <w:vAlign w:val="center"/>
          </w:tcPr>
          <w:p w14:paraId="762850EF"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03B5CF59"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70E039CF" w14:textId="40D050C3" w:rsidR="001C7C80" w:rsidRPr="004A31A9" w:rsidRDefault="00BD7C7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129 259 843</w:t>
            </w:r>
          </w:p>
        </w:tc>
        <w:tc>
          <w:tcPr>
            <w:tcW w:w="991" w:type="dxa"/>
            <w:tcBorders>
              <w:top w:val="nil"/>
              <w:left w:val="nil"/>
              <w:bottom w:val="single" w:sz="4" w:space="0" w:color="auto"/>
              <w:right w:val="single" w:sz="4" w:space="0" w:color="auto"/>
            </w:tcBorders>
            <w:shd w:val="clear" w:color="auto" w:fill="auto"/>
            <w:noWrap/>
            <w:vAlign w:val="bottom"/>
          </w:tcPr>
          <w:p w14:paraId="6516A80B" w14:textId="12B72BC0" w:rsidR="001C7C80" w:rsidRPr="004A31A9" w:rsidRDefault="00BD7C7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22 810 561</w:t>
            </w:r>
          </w:p>
        </w:tc>
        <w:tc>
          <w:tcPr>
            <w:tcW w:w="992" w:type="dxa"/>
            <w:tcBorders>
              <w:top w:val="nil"/>
              <w:left w:val="nil"/>
              <w:bottom w:val="single" w:sz="4" w:space="0" w:color="auto"/>
              <w:right w:val="single" w:sz="4" w:space="0" w:color="auto"/>
            </w:tcBorders>
            <w:shd w:val="clear" w:color="auto" w:fill="auto"/>
            <w:noWrap/>
            <w:vAlign w:val="center"/>
          </w:tcPr>
          <w:p w14:paraId="313992ED" w14:textId="1816263D" w:rsidR="006300DF" w:rsidRPr="004A31A9" w:rsidRDefault="00BD7C70"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21 670 033</w:t>
            </w:r>
          </w:p>
        </w:tc>
        <w:tc>
          <w:tcPr>
            <w:tcW w:w="994" w:type="dxa"/>
            <w:tcBorders>
              <w:top w:val="nil"/>
              <w:left w:val="nil"/>
              <w:bottom w:val="single" w:sz="4" w:space="0" w:color="auto"/>
              <w:right w:val="single" w:sz="4" w:space="0" w:color="auto"/>
            </w:tcBorders>
            <w:shd w:val="clear" w:color="auto" w:fill="auto"/>
            <w:noWrap/>
            <w:vAlign w:val="center"/>
          </w:tcPr>
          <w:p w14:paraId="08C65B47" w14:textId="2A159AA7" w:rsidR="006300DF" w:rsidRPr="004A31A9" w:rsidRDefault="00604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1 140 528</w:t>
            </w:r>
          </w:p>
        </w:tc>
        <w:tc>
          <w:tcPr>
            <w:tcW w:w="1113" w:type="dxa"/>
            <w:tcBorders>
              <w:top w:val="nil"/>
              <w:left w:val="nil"/>
              <w:bottom w:val="single" w:sz="4" w:space="0" w:color="auto"/>
              <w:right w:val="single" w:sz="4" w:space="0" w:color="auto"/>
            </w:tcBorders>
            <w:shd w:val="clear" w:color="auto" w:fill="auto"/>
            <w:noWrap/>
            <w:vAlign w:val="center"/>
          </w:tcPr>
          <w:p w14:paraId="3CA869B7" w14:textId="19DABE0E" w:rsidR="001C7C80" w:rsidRPr="004A31A9" w:rsidRDefault="00604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152 070 404</w:t>
            </w:r>
          </w:p>
        </w:tc>
        <w:tc>
          <w:tcPr>
            <w:tcW w:w="540" w:type="dxa"/>
            <w:tcBorders>
              <w:top w:val="nil"/>
              <w:left w:val="nil"/>
              <w:bottom w:val="single" w:sz="4" w:space="0" w:color="auto"/>
              <w:right w:val="single" w:sz="4" w:space="0" w:color="auto"/>
            </w:tcBorders>
            <w:shd w:val="clear" w:color="auto" w:fill="auto"/>
            <w:noWrap/>
            <w:vAlign w:val="center"/>
          </w:tcPr>
          <w:p w14:paraId="23EC70C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40AFD10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33F28C47" w14:textId="77B9DA34" w:rsidR="00F55C7A" w:rsidRPr="004A31A9" w:rsidRDefault="00604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121 570 394</w:t>
            </w:r>
          </w:p>
        </w:tc>
        <w:tc>
          <w:tcPr>
            <w:tcW w:w="993" w:type="dxa"/>
            <w:tcBorders>
              <w:top w:val="nil"/>
              <w:left w:val="nil"/>
              <w:bottom w:val="single" w:sz="4" w:space="0" w:color="auto"/>
              <w:right w:val="single" w:sz="4" w:space="0" w:color="auto"/>
            </w:tcBorders>
            <w:shd w:val="clear" w:color="auto" w:fill="auto"/>
            <w:noWrap/>
            <w:vAlign w:val="center"/>
          </w:tcPr>
          <w:p w14:paraId="7AFC4300" w14:textId="2FF4E2CB" w:rsidR="00F55C7A" w:rsidRPr="004A31A9" w:rsidRDefault="00604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21 453 599</w:t>
            </w:r>
          </w:p>
        </w:tc>
        <w:tc>
          <w:tcPr>
            <w:tcW w:w="992" w:type="dxa"/>
            <w:tcBorders>
              <w:top w:val="nil"/>
              <w:left w:val="nil"/>
              <w:bottom w:val="single" w:sz="4" w:space="0" w:color="auto"/>
              <w:right w:val="single" w:sz="4" w:space="0" w:color="auto"/>
            </w:tcBorders>
            <w:shd w:val="clear" w:color="auto" w:fill="auto"/>
            <w:noWrap/>
            <w:vAlign w:val="center"/>
          </w:tcPr>
          <w:p w14:paraId="3AA3549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7 689 449</w:t>
            </w:r>
          </w:p>
        </w:tc>
        <w:tc>
          <w:tcPr>
            <w:tcW w:w="992" w:type="dxa"/>
            <w:tcBorders>
              <w:top w:val="nil"/>
              <w:left w:val="nil"/>
              <w:bottom w:val="single" w:sz="4" w:space="0" w:color="auto"/>
              <w:right w:val="single" w:sz="4" w:space="0" w:color="auto"/>
            </w:tcBorders>
            <w:shd w:val="clear" w:color="auto" w:fill="auto"/>
            <w:noWrap/>
            <w:vAlign w:val="center"/>
          </w:tcPr>
          <w:p w14:paraId="26F09C1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1 356 962</w:t>
            </w:r>
          </w:p>
        </w:tc>
        <w:tc>
          <w:tcPr>
            <w:tcW w:w="851" w:type="dxa"/>
            <w:tcBorders>
              <w:top w:val="nil"/>
              <w:left w:val="nil"/>
              <w:bottom w:val="single" w:sz="4" w:space="0" w:color="auto"/>
              <w:right w:val="single" w:sz="4" w:space="0" w:color="auto"/>
            </w:tcBorders>
            <w:shd w:val="clear" w:color="auto" w:fill="auto"/>
            <w:noWrap/>
            <w:vAlign w:val="center"/>
          </w:tcPr>
          <w:p w14:paraId="77A0EE87" w14:textId="60AD60C8" w:rsidR="00803A1B" w:rsidRPr="004A31A9" w:rsidRDefault="00B335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5,95</w:t>
            </w:r>
            <w:r w:rsidR="00803A1B" w:rsidRPr="004A31A9">
              <w:rPr>
                <w:rFonts w:asciiTheme="minorHAnsi" w:hAnsiTheme="minorHAnsi" w:cstheme="minorHAnsi"/>
                <w:sz w:val="24"/>
                <w:szCs w:val="24"/>
              </w:rPr>
              <w:t>%</w:t>
            </w:r>
          </w:p>
        </w:tc>
      </w:tr>
      <w:tr w:rsidR="00803A1B" w:rsidRPr="004A31A9" w14:paraId="3C87A847" w14:textId="77777777" w:rsidTr="005A3AA5">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3046FA5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4. Kształcenie zawodowe</w:t>
            </w:r>
          </w:p>
        </w:tc>
        <w:tc>
          <w:tcPr>
            <w:tcW w:w="594" w:type="dxa"/>
            <w:tcBorders>
              <w:top w:val="nil"/>
              <w:left w:val="nil"/>
              <w:bottom w:val="single" w:sz="4" w:space="0" w:color="auto"/>
              <w:right w:val="single" w:sz="4" w:space="0" w:color="auto"/>
            </w:tcBorders>
            <w:shd w:val="clear" w:color="auto" w:fill="auto"/>
            <w:noWrap/>
            <w:vAlign w:val="center"/>
          </w:tcPr>
          <w:p w14:paraId="2DFD9A5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7517D0AD"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2DAD7675"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72A638D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68 677 602</w:t>
            </w:r>
          </w:p>
        </w:tc>
        <w:tc>
          <w:tcPr>
            <w:tcW w:w="991" w:type="dxa"/>
            <w:tcBorders>
              <w:top w:val="nil"/>
              <w:left w:val="nil"/>
              <w:bottom w:val="single" w:sz="4" w:space="0" w:color="auto"/>
              <w:right w:val="single" w:sz="4" w:space="0" w:color="auto"/>
            </w:tcBorders>
            <w:shd w:val="clear" w:color="auto" w:fill="auto"/>
            <w:noWrap/>
            <w:vAlign w:val="center"/>
          </w:tcPr>
          <w:p w14:paraId="6DDFCE9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12 119 577</w:t>
            </w:r>
          </w:p>
        </w:tc>
        <w:tc>
          <w:tcPr>
            <w:tcW w:w="992" w:type="dxa"/>
            <w:tcBorders>
              <w:top w:val="nil"/>
              <w:left w:val="nil"/>
              <w:bottom w:val="single" w:sz="4" w:space="0" w:color="auto"/>
              <w:right w:val="single" w:sz="4" w:space="0" w:color="auto"/>
            </w:tcBorders>
            <w:shd w:val="clear" w:color="auto" w:fill="auto"/>
            <w:noWrap/>
            <w:vAlign w:val="center"/>
          </w:tcPr>
          <w:p w14:paraId="3E04AD0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9 695 662</w:t>
            </w:r>
          </w:p>
        </w:tc>
        <w:tc>
          <w:tcPr>
            <w:tcW w:w="994" w:type="dxa"/>
            <w:tcBorders>
              <w:top w:val="nil"/>
              <w:left w:val="nil"/>
              <w:bottom w:val="single" w:sz="4" w:space="0" w:color="auto"/>
              <w:right w:val="single" w:sz="4" w:space="0" w:color="auto"/>
            </w:tcBorders>
            <w:shd w:val="clear" w:color="auto" w:fill="auto"/>
            <w:noWrap/>
            <w:vAlign w:val="center"/>
          </w:tcPr>
          <w:p w14:paraId="546FA8D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2 423 915</w:t>
            </w:r>
          </w:p>
        </w:tc>
        <w:tc>
          <w:tcPr>
            <w:tcW w:w="1113" w:type="dxa"/>
            <w:tcBorders>
              <w:top w:val="nil"/>
              <w:left w:val="nil"/>
              <w:bottom w:val="single" w:sz="4" w:space="0" w:color="auto"/>
              <w:right w:val="single" w:sz="4" w:space="0" w:color="auto"/>
            </w:tcBorders>
            <w:shd w:val="clear" w:color="auto" w:fill="auto"/>
            <w:noWrap/>
            <w:vAlign w:val="center"/>
          </w:tcPr>
          <w:p w14:paraId="5AADD14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80 797 179</w:t>
            </w:r>
          </w:p>
        </w:tc>
        <w:tc>
          <w:tcPr>
            <w:tcW w:w="540" w:type="dxa"/>
            <w:tcBorders>
              <w:top w:val="nil"/>
              <w:left w:val="nil"/>
              <w:bottom w:val="single" w:sz="4" w:space="0" w:color="auto"/>
              <w:right w:val="single" w:sz="4" w:space="0" w:color="auto"/>
            </w:tcBorders>
            <w:shd w:val="clear" w:color="auto" w:fill="auto"/>
            <w:noWrap/>
            <w:vAlign w:val="center"/>
          </w:tcPr>
          <w:p w14:paraId="59430E2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7C81C05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18BC6D80"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65 243 722</w:t>
            </w:r>
          </w:p>
        </w:tc>
        <w:tc>
          <w:tcPr>
            <w:tcW w:w="993" w:type="dxa"/>
            <w:tcBorders>
              <w:top w:val="nil"/>
              <w:left w:val="nil"/>
              <w:bottom w:val="single" w:sz="4" w:space="0" w:color="auto"/>
              <w:right w:val="single" w:sz="4" w:space="0" w:color="auto"/>
            </w:tcBorders>
            <w:shd w:val="clear" w:color="auto" w:fill="auto"/>
            <w:noWrap/>
            <w:vAlign w:val="center"/>
          </w:tcPr>
          <w:p w14:paraId="0FC17B47"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11 513 598</w:t>
            </w:r>
          </w:p>
        </w:tc>
        <w:tc>
          <w:tcPr>
            <w:tcW w:w="992" w:type="dxa"/>
            <w:tcBorders>
              <w:top w:val="nil"/>
              <w:left w:val="nil"/>
              <w:bottom w:val="single" w:sz="4" w:space="0" w:color="auto"/>
              <w:right w:val="single" w:sz="4" w:space="0" w:color="auto"/>
            </w:tcBorders>
            <w:shd w:val="clear" w:color="auto" w:fill="auto"/>
            <w:noWrap/>
            <w:vAlign w:val="center"/>
          </w:tcPr>
          <w:p w14:paraId="0CA319F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3 433 880</w:t>
            </w:r>
          </w:p>
        </w:tc>
        <w:tc>
          <w:tcPr>
            <w:tcW w:w="992" w:type="dxa"/>
            <w:tcBorders>
              <w:top w:val="nil"/>
              <w:left w:val="nil"/>
              <w:bottom w:val="single" w:sz="4" w:space="0" w:color="auto"/>
              <w:right w:val="single" w:sz="4" w:space="0" w:color="auto"/>
            </w:tcBorders>
            <w:shd w:val="clear" w:color="auto" w:fill="auto"/>
            <w:noWrap/>
            <w:vAlign w:val="center"/>
          </w:tcPr>
          <w:p w14:paraId="682854B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605 979</w:t>
            </w:r>
          </w:p>
        </w:tc>
        <w:tc>
          <w:tcPr>
            <w:tcW w:w="851" w:type="dxa"/>
            <w:tcBorders>
              <w:top w:val="nil"/>
              <w:left w:val="nil"/>
              <w:bottom w:val="single" w:sz="4" w:space="0" w:color="auto"/>
              <w:right w:val="single" w:sz="4" w:space="0" w:color="auto"/>
            </w:tcBorders>
            <w:shd w:val="clear" w:color="auto" w:fill="auto"/>
            <w:noWrap/>
            <w:vAlign w:val="center"/>
          </w:tcPr>
          <w:p w14:paraId="6E47334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5,00%</w:t>
            </w:r>
          </w:p>
        </w:tc>
      </w:tr>
      <w:tr w:rsidR="00803A1B" w:rsidRPr="004A31A9" w14:paraId="1CDF0A9F"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3B4F722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Zatrudnienie</w:t>
            </w:r>
          </w:p>
        </w:tc>
        <w:tc>
          <w:tcPr>
            <w:tcW w:w="594" w:type="dxa"/>
            <w:tcBorders>
              <w:top w:val="nil"/>
              <w:left w:val="nil"/>
              <w:bottom w:val="single" w:sz="4" w:space="0" w:color="auto"/>
              <w:right w:val="single" w:sz="4" w:space="0" w:color="auto"/>
            </w:tcBorders>
            <w:shd w:val="clear" w:color="auto" w:fill="auto"/>
            <w:noWrap/>
            <w:vAlign w:val="center"/>
          </w:tcPr>
          <w:p w14:paraId="71DB0B2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0" w:type="dxa"/>
            <w:vMerge/>
            <w:tcBorders>
              <w:top w:val="nil"/>
              <w:left w:val="single" w:sz="4" w:space="0" w:color="auto"/>
              <w:bottom w:val="single" w:sz="4" w:space="0" w:color="000000"/>
              <w:right w:val="single" w:sz="4" w:space="0" w:color="auto"/>
            </w:tcBorders>
            <w:vAlign w:val="center"/>
          </w:tcPr>
          <w:p w14:paraId="7B47877E"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0225F320"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04ECB9F7" w14:textId="7666CD18" w:rsidR="001C7C80" w:rsidRPr="004A31A9" w:rsidRDefault="001D2A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207 788 821</w:t>
            </w:r>
          </w:p>
        </w:tc>
        <w:tc>
          <w:tcPr>
            <w:tcW w:w="991" w:type="dxa"/>
            <w:tcBorders>
              <w:top w:val="nil"/>
              <w:left w:val="nil"/>
              <w:bottom w:val="single" w:sz="4" w:space="0" w:color="auto"/>
              <w:right w:val="single" w:sz="4" w:space="0" w:color="auto"/>
            </w:tcBorders>
            <w:shd w:val="clear" w:color="auto" w:fill="auto"/>
            <w:noWrap/>
            <w:vAlign w:val="bottom"/>
          </w:tcPr>
          <w:p w14:paraId="08A6FA13" w14:textId="60D6F5E5" w:rsidR="00DB59C6" w:rsidRPr="004A31A9" w:rsidRDefault="001D2A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36</w:t>
            </w:r>
            <w:r w:rsidR="00413382" w:rsidRPr="004A31A9">
              <w:rPr>
                <w:rFonts w:asciiTheme="minorHAnsi" w:hAnsiTheme="minorHAnsi" w:cstheme="minorHAnsi"/>
                <w:sz w:val="24"/>
                <w:szCs w:val="24"/>
              </w:rPr>
              <w:t xml:space="preserve"> 668 616</w:t>
            </w:r>
          </w:p>
        </w:tc>
        <w:tc>
          <w:tcPr>
            <w:tcW w:w="992" w:type="dxa"/>
            <w:tcBorders>
              <w:top w:val="nil"/>
              <w:left w:val="nil"/>
              <w:bottom w:val="single" w:sz="4" w:space="0" w:color="auto"/>
              <w:right w:val="single" w:sz="4" w:space="0" w:color="auto"/>
            </w:tcBorders>
            <w:shd w:val="clear" w:color="auto" w:fill="auto"/>
            <w:noWrap/>
            <w:vAlign w:val="center"/>
          </w:tcPr>
          <w:p w14:paraId="08D45DFF" w14:textId="31A44CDA" w:rsidR="006300DF" w:rsidRPr="004A31A9" w:rsidRDefault="00413382"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33 001 754</w:t>
            </w:r>
          </w:p>
        </w:tc>
        <w:tc>
          <w:tcPr>
            <w:tcW w:w="994" w:type="dxa"/>
            <w:tcBorders>
              <w:top w:val="nil"/>
              <w:left w:val="nil"/>
              <w:bottom w:val="single" w:sz="4" w:space="0" w:color="auto"/>
              <w:right w:val="single" w:sz="4" w:space="0" w:color="auto"/>
            </w:tcBorders>
            <w:shd w:val="clear" w:color="auto" w:fill="auto"/>
            <w:noWrap/>
            <w:vAlign w:val="center"/>
          </w:tcPr>
          <w:p w14:paraId="5626C592" w14:textId="32AE3344" w:rsidR="006300DF" w:rsidRPr="004A31A9" w:rsidRDefault="00413382"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3 666 862</w:t>
            </w:r>
          </w:p>
        </w:tc>
        <w:tc>
          <w:tcPr>
            <w:tcW w:w="1113" w:type="dxa"/>
            <w:tcBorders>
              <w:top w:val="nil"/>
              <w:left w:val="nil"/>
              <w:bottom w:val="single" w:sz="4" w:space="0" w:color="auto"/>
              <w:right w:val="single" w:sz="4" w:space="0" w:color="auto"/>
            </w:tcBorders>
            <w:shd w:val="clear" w:color="auto" w:fill="auto"/>
            <w:noWrap/>
            <w:vAlign w:val="center"/>
          </w:tcPr>
          <w:p w14:paraId="28766559" w14:textId="5FF19091" w:rsidR="006300DF" w:rsidRPr="004A31A9" w:rsidRDefault="00413382"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244 457 4</w:t>
            </w:r>
            <w:r w:rsidR="007A4D31" w:rsidRPr="004A31A9">
              <w:rPr>
                <w:rFonts w:asciiTheme="minorHAnsi" w:hAnsiTheme="minorHAnsi" w:cstheme="minorHAnsi"/>
                <w:sz w:val="24"/>
                <w:szCs w:val="24"/>
              </w:rPr>
              <w:t>37</w:t>
            </w:r>
          </w:p>
        </w:tc>
        <w:tc>
          <w:tcPr>
            <w:tcW w:w="540" w:type="dxa"/>
            <w:tcBorders>
              <w:top w:val="nil"/>
              <w:left w:val="nil"/>
              <w:bottom w:val="single" w:sz="4" w:space="0" w:color="auto"/>
              <w:right w:val="single" w:sz="4" w:space="0" w:color="auto"/>
            </w:tcBorders>
            <w:shd w:val="clear" w:color="auto" w:fill="auto"/>
            <w:noWrap/>
            <w:vAlign w:val="center"/>
          </w:tcPr>
          <w:p w14:paraId="611AC06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5A54FF2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09CE1234" w14:textId="5143F4D9" w:rsidR="00F55C7A" w:rsidRPr="004A31A9" w:rsidRDefault="0051752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192 006 004</w:t>
            </w:r>
          </w:p>
        </w:tc>
        <w:tc>
          <w:tcPr>
            <w:tcW w:w="993" w:type="dxa"/>
            <w:tcBorders>
              <w:top w:val="nil"/>
              <w:left w:val="nil"/>
              <w:bottom w:val="single" w:sz="4" w:space="0" w:color="auto"/>
              <w:right w:val="single" w:sz="4" w:space="0" w:color="auto"/>
            </w:tcBorders>
            <w:shd w:val="clear" w:color="auto" w:fill="auto"/>
            <w:noWrap/>
            <w:vAlign w:val="center"/>
          </w:tcPr>
          <w:p w14:paraId="419D18DA" w14:textId="3715116F" w:rsidR="00F55C7A" w:rsidRPr="004A31A9" w:rsidRDefault="0051752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33 883 413</w:t>
            </w:r>
          </w:p>
        </w:tc>
        <w:tc>
          <w:tcPr>
            <w:tcW w:w="992" w:type="dxa"/>
            <w:tcBorders>
              <w:top w:val="nil"/>
              <w:left w:val="nil"/>
              <w:bottom w:val="single" w:sz="4" w:space="0" w:color="auto"/>
              <w:right w:val="single" w:sz="4" w:space="0" w:color="auto"/>
            </w:tcBorders>
            <w:shd w:val="clear" w:color="auto" w:fill="auto"/>
            <w:noWrap/>
            <w:vAlign w:val="center"/>
          </w:tcPr>
          <w:p w14:paraId="42CF335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15 782 817</w:t>
            </w:r>
          </w:p>
        </w:tc>
        <w:tc>
          <w:tcPr>
            <w:tcW w:w="992" w:type="dxa"/>
            <w:tcBorders>
              <w:top w:val="nil"/>
              <w:left w:val="nil"/>
              <w:bottom w:val="single" w:sz="4" w:space="0" w:color="auto"/>
              <w:right w:val="single" w:sz="4" w:space="0" w:color="auto"/>
            </w:tcBorders>
            <w:shd w:val="clear" w:color="auto" w:fill="auto"/>
            <w:noWrap/>
            <w:vAlign w:val="center"/>
          </w:tcPr>
          <w:p w14:paraId="21F284A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2 785 203</w:t>
            </w:r>
          </w:p>
        </w:tc>
        <w:tc>
          <w:tcPr>
            <w:tcW w:w="851" w:type="dxa"/>
            <w:tcBorders>
              <w:top w:val="nil"/>
              <w:left w:val="nil"/>
              <w:bottom w:val="single" w:sz="4" w:space="0" w:color="auto"/>
              <w:right w:val="single" w:sz="4" w:space="0" w:color="auto"/>
            </w:tcBorders>
            <w:shd w:val="clear" w:color="auto" w:fill="auto"/>
            <w:noWrap/>
            <w:vAlign w:val="center"/>
          </w:tcPr>
          <w:p w14:paraId="6FD6C20B" w14:textId="4ED01E61" w:rsidR="00803A1B" w:rsidRPr="004A31A9" w:rsidRDefault="0051752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7,60</w:t>
            </w:r>
            <w:r w:rsidR="00803A1B" w:rsidRPr="004A31A9">
              <w:rPr>
                <w:rFonts w:asciiTheme="minorHAnsi" w:hAnsiTheme="minorHAnsi" w:cstheme="minorHAnsi"/>
                <w:sz w:val="24"/>
                <w:szCs w:val="24"/>
              </w:rPr>
              <w:t>%</w:t>
            </w:r>
          </w:p>
        </w:tc>
      </w:tr>
      <w:tr w:rsidR="00803A1B" w:rsidRPr="004A31A9" w14:paraId="4722DD02"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33A73B8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 Integracja</w:t>
            </w:r>
          </w:p>
        </w:tc>
        <w:tc>
          <w:tcPr>
            <w:tcW w:w="594" w:type="dxa"/>
            <w:tcBorders>
              <w:top w:val="nil"/>
              <w:left w:val="nil"/>
              <w:bottom w:val="single" w:sz="4" w:space="0" w:color="auto"/>
              <w:right w:val="single" w:sz="4" w:space="0" w:color="auto"/>
            </w:tcBorders>
            <w:shd w:val="clear" w:color="auto" w:fill="auto"/>
            <w:noWrap/>
            <w:vAlign w:val="center"/>
          </w:tcPr>
          <w:p w14:paraId="31A33B4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0" w:type="dxa"/>
            <w:vMerge/>
            <w:tcBorders>
              <w:top w:val="nil"/>
              <w:left w:val="single" w:sz="4" w:space="0" w:color="auto"/>
              <w:bottom w:val="single" w:sz="4" w:space="0" w:color="000000"/>
              <w:right w:val="single" w:sz="4" w:space="0" w:color="auto"/>
            </w:tcBorders>
            <w:vAlign w:val="center"/>
          </w:tcPr>
          <w:p w14:paraId="5E25E417"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6EAC2344"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5CD1CA88" w14:textId="212A60E8" w:rsidR="00803A1B" w:rsidRPr="004A31A9" w:rsidRDefault="00125BAA"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122 306 948</w:t>
            </w:r>
          </w:p>
        </w:tc>
        <w:tc>
          <w:tcPr>
            <w:tcW w:w="991" w:type="dxa"/>
            <w:tcBorders>
              <w:top w:val="nil"/>
              <w:left w:val="nil"/>
              <w:bottom w:val="single" w:sz="4" w:space="0" w:color="auto"/>
              <w:right w:val="single" w:sz="4" w:space="0" w:color="auto"/>
            </w:tcBorders>
            <w:shd w:val="clear" w:color="auto" w:fill="auto"/>
            <w:noWrap/>
            <w:vAlign w:val="bottom"/>
          </w:tcPr>
          <w:p w14:paraId="7753B3B9" w14:textId="71D46CCF" w:rsidR="00803A1B" w:rsidRPr="004A31A9" w:rsidRDefault="00125BAA"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21 583 580</w:t>
            </w:r>
          </w:p>
        </w:tc>
        <w:tc>
          <w:tcPr>
            <w:tcW w:w="992" w:type="dxa"/>
            <w:tcBorders>
              <w:top w:val="nil"/>
              <w:left w:val="nil"/>
              <w:bottom w:val="single" w:sz="4" w:space="0" w:color="auto"/>
              <w:right w:val="single" w:sz="4" w:space="0" w:color="auto"/>
            </w:tcBorders>
            <w:shd w:val="clear" w:color="auto" w:fill="auto"/>
            <w:noWrap/>
            <w:vAlign w:val="center"/>
          </w:tcPr>
          <w:p w14:paraId="6122A4C2" w14:textId="7D5F3ACE" w:rsidR="00803A1B" w:rsidRPr="004A31A9" w:rsidRDefault="00125BAA"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17 266 864</w:t>
            </w:r>
          </w:p>
        </w:tc>
        <w:tc>
          <w:tcPr>
            <w:tcW w:w="994" w:type="dxa"/>
            <w:tcBorders>
              <w:top w:val="nil"/>
              <w:left w:val="nil"/>
              <w:bottom w:val="single" w:sz="4" w:space="0" w:color="auto"/>
              <w:right w:val="single" w:sz="4" w:space="0" w:color="auto"/>
            </w:tcBorders>
            <w:shd w:val="clear" w:color="auto" w:fill="auto"/>
            <w:noWrap/>
            <w:vAlign w:val="center"/>
          </w:tcPr>
          <w:p w14:paraId="09179DB1" w14:textId="495FE98C" w:rsidR="00803A1B" w:rsidRPr="004A31A9" w:rsidRDefault="00B354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4 316 716</w:t>
            </w:r>
          </w:p>
        </w:tc>
        <w:tc>
          <w:tcPr>
            <w:tcW w:w="1113" w:type="dxa"/>
            <w:tcBorders>
              <w:top w:val="nil"/>
              <w:left w:val="nil"/>
              <w:bottom w:val="single" w:sz="4" w:space="0" w:color="auto"/>
              <w:right w:val="single" w:sz="4" w:space="0" w:color="auto"/>
            </w:tcBorders>
            <w:shd w:val="clear" w:color="auto" w:fill="auto"/>
            <w:noWrap/>
            <w:vAlign w:val="center"/>
          </w:tcPr>
          <w:p w14:paraId="6A094266" w14:textId="7F8F6B4F" w:rsidR="00803A1B" w:rsidRPr="004A31A9" w:rsidRDefault="00B354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143 890 528</w:t>
            </w:r>
          </w:p>
        </w:tc>
        <w:tc>
          <w:tcPr>
            <w:tcW w:w="540" w:type="dxa"/>
            <w:tcBorders>
              <w:top w:val="nil"/>
              <w:left w:val="nil"/>
              <w:bottom w:val="single" w:sz="4" w:space="0" w:color="auto"/>
              <w:right w:val="single" w:sz="4" w:space="0" w:color="auto"/>
            </w:tcBorders>
            <w:shd w:val="clear" w:color="auto" w:fill="auto"/>
            <w:noWrap/>
            <w:vAlign w:val="center"/>
          </w:tcPr>
          <w:p w14:paraId="00453E9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7B7FD4A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720E7079" w14:textId="3C14B288" w:rsidR="00F55C7A" w:rsidRPr="004A31A9" w:rsidRDefault="00B354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114 305 462 </w:t>
            </w:r>
          </w:p>
        </w:tc>
        <w:tc>
          <w:tcPr>
            <w:tcW w:w="993" w:type="dxa"/>
            <w:tcBorders>
              <w:top w:val="nil"/>
              <w:left w:val="nil"/>
              <w:bottom w:val="single" w:sz="4" w:space="0" w:color="auto"/>
              <w:right w:val="single" w:sz="4" w:space="0" w:color="auto"/>
            </w:tcBorders>
            <w:shd w:val="clear" w:color="auto" w:fill="auto"/>
            <w:noWrap/>
            <w:vAlign w:val="center"/>
          </w:tcPr>
          <w:p w14:paraId="2EFDBDC8" w14:textId="0111D690" w:rsidR="00F55C7A" w:rsidRPr="004A31A9" w:rsidRDefault="00B354B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20 171 </w:t>
            </w:r>
            <w:r w:rsidR="000A5F7B" w:rsidRPr="004A31A9">
              <w:rPr>
                <w:rFonts w:asciiTheme="minorHAnsi" w:hAnsiTheme="minorHAnsi" w:cstheme="minorHAnsi"/>
                <w:sz w:val="24"/>
                <w:szCs w:val="24"/>
              </w:rPr>
              <w:t>553</w:t>
            </w:r>
          </w:p>
        </w:tc>
        <w:tc>
          <w:tcPr>
            <w:tcW w:w="992" w:type="dxa"/>
            <w:tcBorders>
              <w:top w:val="nil"/>
              <w:left w:val="nil"/>
              <w:bottom w:val="single" w:sz="4" w:space="0" w:color="auto"/>
              <w:right w:val="single" w:sz="4" w:space="0" w:color="auto"/>
            </w:tcBorders>
            <w:shd w:val="clear" w:color="auto" w:fill="auto"/>
            <w:noWrap/>
            <w:vAlign w:val="center"/>
          </w:tcPr>
          <w:p w14:paraId="576663D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8 001 486</w:t>
            </w:r>
          </w:p>
        </w:tc>
        <w:tc>
          <w:tcPr>
            <w:tcW w:w="992" w:type="dxa"/>
            <w:tcBorders>
              <w:top w:val="nil"/>
              <w:left w:val="nil"/>
              <w:bottom w:val="single" w:sz="4" w:space="0" w:color="auto"/>
              <w:right w:val="single" w:sz="4" w:space="0" w:color="auto"/>
            </w:tcBorders>
            <w:shd w:val="clear" w:color="auto" w:fill="auto"/>
            <w:noWrap/>
            <w:vAlign w:val="center"/>
          </w:tcPr>
          <w:p w14:paraId="0E1031A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1 412 027</w:t>
            </w:r>
          </w:p>
        </w:tc>
        <w:tc>
          <w:tcPr>
            <w:tcW w:w="851" w:type="dxa"/>
            <w:tcBorders>
              <w:top w:val="nil"/>
              <w:left w:val="nil"/>
              <w:bottom w:val="single" w:sz="4" w:space="0" w:color="auto"/>
              <w:right w:val="single" w:sz="4" w:space="0" w:color="auto"/>
            </w:tcBorders>
            <w:shd w:val="clear" w:color="auto" w:fill="auto"/>
            <w:noWrap/>
            <w:vAlign w:val="center"/>
          </w:tcPr>
          <w:p w14:paraId="1E4E9124" w14:textId="24610CE9" w:rsidR="00803A1B" w:rsidRPr="004A31A9" w:rsidRDefault="000A5F7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6,54</w:t>
            </w:r>
            <w:r w:rsidR="00803A1B" w:rsidRPr="004A31A9">
              <w:rPr>
                <w:rFonts w:asciiTheme="minorHAnsi" w:hAnsiTheme="minorHAnsi" w:cstheme="minorHAnsi"/>
                <w:sz w:val="24"/>
                <w:szCs w:val="24"/>
              </w:rPr>
              <w:t>%</w:t>
            </w:r>
          </w:p>
        </w:tc>
      </w:tr>
      <w:tr w:rsidR="00803A1B" w:rsidRPr="004A31A9" w14:paraId="2F892E8F" w14:textId="77777777" w:rsidTr="00A463EC">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1F8561C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Zdrowie</w:t>
            </w:r>
            <w:r w:rsidR="00404B6D" w:rsidRPr="004A31A9">
              <w:rPr>
                <w:rFonts w:asciiTheme="minorHAnsi" w:hAnsiTheme="minorHAnsi" w:cstheme="minorHAnsi"/>
                <w:sz w:val="24"/>
                <w:szCs w:val="24"/>
              </w:rPr>
              <w:t xml:space="preserve"> i Opieka</w:t>
            </w:r>
          </w:p>
        </w:tc>
        <w:tc>
          <w:tcPr>
            <w:tcW w:w="594" w:type="dxa"/>
            <w:tcBorders>
              <w:top w:val="nil"/>
              <w:left w:val="nil"/>
              <w:bottom w:val="single" w:sz="4" w:space="0" w:color="auto"/>
              <w:right w:val="single" w:sz="4" w:space="0" w:color="auto"/>
            </w:tcBorders>
            <w:shd w:val="clear" w:color="auto" w:fill="auto"/>
            <w:noWrap/>
            <w:vAlign w:val="center"/>
          </w:tcPr>
          <w:p w14:paraId="5B04F72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688A16D6"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149B0C20"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1B2CEF2F" w14:textId="512127EB" w:rsidR="00246970" w:rsidRPr="004A31A9" w:rsidRDefault="00E82D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135 475 500</w:t>
            </w:r>
          </w:p>
        </w:tc>
        <w:tc>
          <w:tcPr>
            <w:tcW w:w="991" w:type="dxa"/>
            <w:tcBorders>
              <w:top w:val="nil"/>
              <w:left w:val="nil"/>
              <w:bottom w:val="single" w:sz="4" w:space="0" w:color="auto"/>
              <w:right w:val="single" w:sz="4" w:space="0" w:color="auto"/>
            </w:tcBorders>
            <w:shd w:val="clear" w:color="auto" w:fill="auto"/>
            <w:noWrap/>
            <w:vAlign w:val="center"/>
          </w:tcPr>
          <w:p w14:paraId="25E0A376" w14:textId="000548F4" w:rsidR="00246970" w:rsidRPr="004A31A9" w:rsidRDefault="00E82D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23 907 442</w:t>
            </w:r>
          </w:p>
        </w:tc>
        <w:tc>
          <w:tcPr>
            <w:tcW w:w="992" w:type="dxa"/>
            <w:tcBorders>
              <w:top w:val="nil"/>
              <w:left w:val="nil"/>
              <w:bottom w:val="single" w:sz="4" w:space="0" w:color="auto"/>
              <w:right w:val="single" w:sz="4" w:space="0" w:color="auto"/>
            </w:tcBorders>
            <w:shd w:val="clear" w:color="auto" w:fill="auto"/>
            <w:noWrap/>
            <w:vAlign w:val="center"/>
          </w:tcPr>
          <w:p w14:paraId="35EBA0FD" w14:textId="65CC5F4D" w:rsidR="00246970" w:rsidRPr="004A31A9" w:rsidRDefault="00730C5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23 907 442</w:t>
            </w:r>
          </w:p>
        </w:tc>
        <w:tc>
          <w:tcPr>
            <w:tcW w:w="994" w:type="dxa"/>
            <w:tcBorders>
              <w:top w:val="nil"/>
              <w:left w:val="nil"/>
              <w:bottom w:val="single" w:sz="4" w:space="0" w:color="auto"/>
              <w:right w:val="single" w:sz="4" w:space="0" w:color="auto"/>
            </w:tcBorders>
            <w:shd w:val="clear" w:color="auto" w:fill="auto"/>
            <w:noWrap/>
            <w:vAlign w:val="center"/>
          </w:tcPr>
          <w:p w14:paraId="2B8BC97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113" w:type="dxa"/>
            <w:tcBorders>
              <w:top w:val="nil"/>
              <w:left w:val="nil"/>
              <w:bottom w:val="single" w:sz="4" w:space="0" w:color="auto"/>
              <w:right w:val="single" w:sz="4" w:space="0" w:color="auto"/>
            </w:tcBorders>
            <w:shd w:val="clear" w:color="auto" w:fill="auto"/>
            <w:noWrap/>
            <w:vAlign w:val="center"/>
          </w:tcPr>
          <w:p w14:paraId="2CBC1BD1" w14:textId="6C7102AF" w:rsidR="00246970" w:rsidRPr="004A31A9" w:rsidRDefault="00730C5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159 382 942</w:t>
            </w:r>
          </w:p>
        </w:tc>
        <w:tc>
          <w:tcPr>
            <w:tcW w:w="540" w:type="dxa"/>
            <w:tcBorders>
              <w:top w:val="nil"/>
              <w:left w:val="nil"/>
              <w:bottom w:val="single" w:sz="4" w:space="0" w:color="auto"/>
              <w:right w:val="single" w:sz="4" w:space="0" w:color="auto"/>
            </w:tcBorders>
            <w:shd w:val="clear" w:color="auto" w:fill="auto"/>
            <w:noWrap/>
            <w:vAlign w:val="center"/>
          </w:tcPr>
          <w:p w14:paraId="4783EF0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2B74B72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37A433EE" w14:textId="5A76FDA9" w:rsidR="00246970" w:rsidRPr="004A31A9" w:rsidRDefault="00730C5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130 226 725</w:t>
            </w:r>
          </w:p>
        </w:tc>
        <w:tc>
          <w:tcPr>
            <w:tcW w:w="993" w:type="dxa"/>
            <w:tcBorders>
              <w:top w:val="nil"/>
              <w:left w:val="nil"/>
              <w:bottom w:val="single" w:sz="4" w:space="0" w:color="auto"/>
              <w:right w:val="single" w:sz="4" w:space="0" w:color="auto"/>
            </w:tcBorders>
            <w:shd w:val="clear" w:color="auto" w:fill="auto"/>
            <w:noWrap/>
            <w:vAlign w:val="center"/>
          </w:tcPr>
          <w:p w14:paraId="31691198" w14:textId="21EE2EBD" w:rsidR="00246970" w:rsidRPr="004A31A9" w:rsidRDefault="00730C5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22 981 188</w:t>
            </w:r>
          </w:p>
        </w:tc>
        <w:tc>
          <w:tcPr>
            <w:tcW w:w="992" w:type="dxa"/>
            <w:tcBorders>
              <w:top w:val="nil"/>
              <w:left w:val="nil"/>
              <w:bottom w:val="single" w:sz="4" w:space="0" w:color="auto"/>
              <w:right w:val="single" w:sz="4" w:space="0" w:color="auto"/>
            </w:tcBorders>
            <w:shd w:val="clear" w:color="auto" w:fill="auto"/>
            <w:noWrap/>
            <w:vAlign w:val="center"/>
          </w:tcPr>
          <w:p w14:paraId="26D4CFC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5 248 775</w:t>
            </w:r>
          </w:p>
        </w:tc>
        <w:tc>
          <w:tcPr>
            <w:tcW w:w="992" w:type="dxa"/>
            <w:tcBorders>
              <w:top w:val="nil"/>
              <w:left w:val="nil"/>
              <w:bottom w:val="single" w:sz="4" w:space="0" w:color="auto"/>
              <w:right w:val="single" w:sz="4" w:space="0" w:color="auto"/>
            </w:tcBorders>
            <w:shd w:val="clear" w:color="auto" w:fill="auto"/>
            <w:noWrap/>
            <w:vAlign w:val="center"/>
          </w:tcPr>
          <w:p w14:paraId="4D34042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926 254</w:t>
            </w:r>
          </w:p>
        </w:tc>
        <w:tc>
          <w:tcPr>
            <w:tcW w:w="851" w:type="dxa"/>
            <w:tcBorders>
              <w:top w:val="nil"/>
              <w:left w:val="nil"/>
              <w:bottom w:val="single" w:sz="4" w:space="0" w:color="auto"/>
              <w:right w:val="single" w:sz="4" w:space="0" w:color="auto"/>
            </w:tcBorders>
            <w:shd w:val="clear" w:color="auto" w:fill="auto"/>
            <w:noWrap/>
            <w:vAlign w:val="center"/>
          </w:tcPr>
          <w:p w14:paraId="5F8FED23" w14:textId="4983C32E" w:rsidR="00803A1B" w:rsidRPr="004A31A9" w:rsidRDefault="00A30AE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3,87</w:t>
            </w:r>
            <w:r w:rsidR="00803A1B" w:rsidRPr="004A31A9">
              <w:rPr>
                <w:rFonts w:asciiTheme="minorHAnsi" w:hAnsiTheme="minorHAnsi" w:cstheme="minorHAnsi"/>
                <w:sz w:val="24"/>
                <w:szCs w:val="24"/>
              </w:rPr>
              <w:t>%</w:t>
            </w:r>
          </w:p>
        </w:tc>
      </w:tr>
      <w:tr w:rsidR="00803A1B" w:rsidRPr="004A31A9" w14:paraId="6A0386FE"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3CCBEB6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 Konwersja</w:t>
            </w:r>
          </w:p>
        </w:tc>
        <w:tc>
          <w:tcPr>
            <w:tcW w:w="594" w:type="dxa"/>
            <w:tcBorders>
              <w:top w:val="nil"/>
              <w:left w:val="nil"/>
              <w:bottom w:val="single" w:sz="4" w:space="0" w:color="auto"/>
              <w:right w:val="single" w:sz="4" w:space="0" w:color="auto"/>
            </w:tcBorders>
            <w:shd w:val="clear" w:color="auto" w:fill="auto"/>
            <w:noWrap/>
            <w:vAlign w:val="center"/>
          </w:tcPr>
          <w:p w14:paraId="7613BFB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6EAF9B43"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61E43EDE"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0C4CA94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159 013 250</w:t>
            </w:r>
          </w:p>
        </w:tc>
        <w:tc>
          <w:tcPr>
            <w:tcW w:w="991" w:type="dxa"/>
            <w:tcBorders>
              <w:top w:val="nil"/>
              <w:left w:val="nil"/>
              <w:bottom w:val="single" w:sz="4" w:space="0" w:color="auto"/>
              <w:right w:val="single" w:sz="4" w:space="0" w:color="auto"/>
            </w:tcBorders>
            <w:shd w:val="clear" w:color="auto" w:fill="auto"/>
            <w:noWrap/>
            <w:vAlign w:val="bottom"/>
          </w:tcPr>
          <w:p w14:paraId="740718C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28 061 162</w:t>
            </w:r>
          </w:p>
        </w:tc>
        <w:tc>
          <w:tcPr>
            <w:tcW w:w="992" w:type="dxa"/>
            <w:tcBorders>
              <w:top w:val="nil"/>
              <w:left w:val="nil"/>
              <w:bottom w:val="single" w:sz="4" w:space="0" w:color="auto"/>
              <w:right w:val="single" w:sz="4" w:space="0" w:color="auto"/>
            </w:tcBorders>
            <w:shd w:val="clear" w:color="auto" w:fill="auto"/>
            <w:noWrap/>
            <w:vAlign w:val="center"/>
          </w:tcPr>
          <w:p w14:paraId="4F4F750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22 448 930</w:t>
            </w:r>
          </w:p>
        </w:tc>
        <w:tc>
          <w:tcPr>
            <w:tcW w:w="994" w:type="dxa"/>
            <w:tcBorders>
              <w:top w:val="nil"/>
              <w:left w:val="nil"/>
              <w:bottom w:val="single" w:sz="4" w:space="0" w:color="auto"/>
              <w:right w:val="single" w:sz="4" w:space="0" w:color="auto"/>
            </w:tcBorders>
            <w:shd w:val="clear" w:color="auto" w:fill="auto"/>
            <w:noWrap/>
            <w:vAlign w:val="center"/>
          </w:tcPr>
          <w:p w14:paraId="3649271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5 612 232</w:t>
            </w:r>
          </w:p>
        </w:tc>
        <w:tc>
          <w:tcPr>
            <w:tcW w:w="1113" w:type="dxa"/>
            <w:tcBorders>
              <w:top w:val="nil"/>
              <w:left w:val="nil"/>
              <w:bottom w:val="single" w:sz="4" w:space="0" w:color="auto"/>
              <w:right w:val="single" w:sz="4" w:space="0" w:color="auto"/>
            </w:tcBorders>
            <w:shd w:val="clear" w:color="auto" w:fill="auto"/>
            <w:noWrap/>
            <w:vAlign w:val="center"/>
          </w:tcPr>
          <w:p w14:paraId="2F6D9B3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187 074 412</w:t>
            </w:r>
          </w:p>
        </w:tc>
        <w:tc>
          <w:tcPr>
            <w:tcW w:w="540" w:type="dxa"/>
            <w:tcBorders>
              <w:top w:val="nil"/>
              <w:left w:val="nil"/>
              <w:bottom w:val="single" w:sz="4" w:space="0" w:color="auto"/>
              <w:right w:val="single" w:sz="4" w:space="0" w:color="auto"/>
            </w:tcBorders>
            <w:shd w:val="clear" w:color="auto" w:fill="auto"/>
            <w:noWrap/>
            <w:vAlign w:val="center"/>
          </w:tcPr>
          <w:p w14:paraId="1AE92CA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7E62028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1108511C"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151 062 588</w:t>
            </w:r>
          </w:p>
        </w:tc>
        <w:tc>
          <w:tcPr>
            <w:tcW w:w="993" w:type="dxa"/>
            <w:tcBorders>
              <w:top w:val="nil"/>
              <w:left w:val="nil"/>
              <w:bottom w:val="single" w:sz="4" w:space="0" w:color="auto"/>
              <w:right w:val="single" w:sz="4" w:space="0" w:color="auto"/>
            </w:tcBorders>
            <w:shd w:val="clear" w:color="auto" w:fill="auto"/>
            <w:noWrap/>
            <w:vAlign w:val="center"/>
          </w:tcPr>
          <w:p w14:paraId="071C6515"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26 658 104</w:t>
            </w:r>
          </w:p>
        </w:tc>
        <w:tc>
          <w:tcPr>
            <w:tcW w:w="992" w:type="dxa"/>
            <w:tcBorders>
              <w:top w:val="nil"/>
              <w:left w:val="nil"/>
              <w:bottom w:val="single" w:sz="4" w:space="0" w:color="auto"/>
              <w:right w:val="single" w:sz="4" w:space="0" w:color="auto"/>
            </w:tcBorders>
            <w:shd w:val="clear" w:color="auto" w:fill="auto"/>
            <w:noWrap/>
            <w:vAlign w:val="center"/>
          </w:tcPr>
          <w:p w14:paraId="675E9C2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7 950 662</w:t>
            </w:r>
          </w:p>
        </w:tc>
        <w:tc>
          <w:tcPr>
            <w:tcW w:w="992" w:type="dxa"/>
            <w:tcBorders>
              <w:top w:val="nil"/>
              <w:left w:val="nil"/>
              <w:bottom w:val="single" w:sz="4" w:space="0" w:color="auto"/>
              <w:right w:val="single" w:sz="4" w:space="0" w:color="auto"/>
            </w:tcBorders>
            <w:shd w:val="clear" w:color="auto" w:fill="auto"/>
            <w:noWrap/>
            <w:vAlign w:val="center"/>
          </w:tcPr>
          <w:p w14:paraId="3399C05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1 403 058</w:t>
            </w:r>
          </w:p>
        </w:tc>
        <w:tc>
          <w:tcPr>
            <w:tcW w:w="851" w:type="dxa"/>
            <w:tcBorders>
              <w:top w:val="nil"/>
              <w:left w:val="nil"/>
              <w:bottom w:val="single" w:sz="4" w:space="0" w:color="auto"/>
              <w:right w:val="single" w:sz="4" w:space="0" w:color="auto"/>
            </w:tcBorders>
            <w:shd w:val="clear" w:color="auto" w:fill="auto"/>
            <w:noWrap/>
            <w:vAlign w:val="center"/>
          </w:tcPr>
          <w:p w14:paraId="2C739AB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5,00%</w:t>
            </w:r>
          </w:p>
        </w:tc>
      </w:tr>
      <w:tr w:rsidR="00803A1B" w:rsidRPr="004A31A9" w14:paraId="08C343D8"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245EABA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Mobilność</w:t>
            </w:r>
          </w:p>
        </w:tc>
        <w:tc>
          <w:tcPr>
            <w:tcW w:w="594" w:type="dxa"/>
            <w:tcBorders>
              <w:top w:val="nil"/>
              <w:left w:val="nil"/>
              <w:bottom w:val="single" w:sz="4" w:space="0" w:color="auto"/>
              <w:right w:val="single" w:sz="4" w:space="0" w:color="auto"/>
            </w:tcBorders>
            <w:shd w:val="clear" w:color="auto" w:fill="auto"/>
            <w:noWrap/>
            <w:vAlign w:val="center"/>
          </w:tcPr>
          <w:p w14:paraId="5EECA07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36D45A1B"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0B91A118"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6CDDBCAE" w14:textId="77777777" w:rsidR="00803A1B" w:rsidRPr="004A31A9" w:rsidRDefault="00A222A1"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374 381 860</w:t>
            </w:r>
          </w:p>
        </w:tc>
        <w:tc>
          <w:tcPr>
            <w:tcW w:w="991" w:type="dxa"/>
            <w:tcBorders>
              <w:top w:val="nil"/>
              <w:left w:val="nil"/>
              <w:bottom w:val="single" w:sz="4" w:space="0" w:color="auto"/>
              <w:right w:val="single" w:sz="4" w:space="0" w:color="auto"/>
            </w:tcBorders>
            <w:shd w:val="clear" w:color="auto" w:fill="auto"/>
            <w:noWrap/>
            <w:vAlign w:val="bottom"/>
          </w:tcPr>
          <w:p w14:paraId="119C4A70" w14:textId="77777777" w:rsidR="00803A1B" w:rsidRPr="004A31A9" w:rsidRDefault="00A222A1"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66 067 388</w:t>
            </w:r>
          </w:p>
        </w:tc>
        <w:tc>
          <w:tcPr>
            <w:tcW w:w="992" w:type="dxa"/>
            <w:tcBorders>
              <w:top w:val="nil"/>
              <w:left w:val="nil"/>
              <w:bottom w:val="single" w:sz="4" w:space="0" w:color="auto"/>
              <w:right w:val="single" w:sz="4" w:space="0" w:color="auto"/>
            </w:tcBorders>
            <w:shd w:val="clear" w:color="auto" w:fill="auto"/>
            <w:noWrap/>
            <w:vAlign w:val="center"/>
          </w:tcPr>
          <w:p w14:paraId="33E05B78"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64 746 040</w:t>
            </w:r>
          </w:p>
        </w:tc>
        <w:tc>
          <w:tcPr>
            <w:tcW w:w="994" w:type="dxa"/>
            <w:tcBorders>
              <w:top w:val="nil"/>
              <w:left w:val="nil"/>
              <w:bottom w:val="single" w:sz="4" w:space="0" w:color="auto"/>
              <w:right w:val="single" w:sz="4" w:space="0" w:color="auto"/>
            </w:tcBorders>
            <w:shd w:val="clear" w:color="auto" w:fill="auto"/>
            <w:noWrap/>
            <w:vAlign w:val="center"/>
          </w:tcPr>
          <w:p w14:paraId="4121C796"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1 321 348</w:t>
            </w:r>
          </w:p>
        </w:tc>
        <w:tc>
          <w:tcPr>
            <w:tcW w:w="1113" w:type="dxa"/>
            <w:tcBorders>
              <w:top w:val="nil"/>
              <w:left w:val="nil"/>
              <w:bottom w:val="single" w:sz="4" w:space="0" w:color="auto"/>
              <w:right w:val="single" w:sz="4" w:space="0" w:color="auto"/>
            </w:tcBorders>
            <w:shd w:val="clear" w:color="auto" w:fill="auto"/>
            <w:noWrap/>
            <w:vAlign w:val="center"/>
          </w:tcPr>
          <w:p w14:paraId="47F299C9"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440 449 248</w:t>
            </w:r>
          </w:p>
        </w:tc>
        <w:tc>
          <w:tcPr>
            <w:tcW w:w="540" w:type="dxa"/>
            <w:tcBorders>
              <w:top w:val="nil"/>
              <w:left w:val="nil"/>
              <w:bottom w:val="single" w:sz="4" w:space="0" w:color="auto"/>
              <w:right w:val="single" w:sz="4" w:space="0" w:color="auto"/>
            </w:tcBorders>
            <w:shd w:val="clear" w:color="auto" w:fill="auto"/>
            <w:noWrap/>
            <w:vAlign w:val="center"/>
          </w:tcPr>
          <w:p w14:paraId="41029B1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1C05CBB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25649142" w14:textId="77777777" w:rsidR="00F55C7A"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348 175 130</w:t>
            </w:r>
          </w:p>
        </w:tc>
        <w:tc>
          <w:tcPr>
            <w:tcW w:w="993" w:type="dxa"/>
            <w:tcBorders>
              <w:top w:val="nil"/>
              <w:left w:val="nil"/>
              <w:bottom w:val="single" w:sz="4" w:space="0" w:color="auto"/>
              <w:right w:val="single" w:sz="4" w:space="0" w:color="auto"/>
            </w:tcBorders>
            <w:shd w:val="clear" w:color="auto" w:fill="auto"/>
            <w:noWrap/>
            <w:vAlign w:val="center"/>
          </w:tcPr>
          <w:p w14:paraId="1E2554CA" w14:textId="77777777" w:rsidR="00F55C7A"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61 442 671</w:t>
            </w:r>
          </w:p>
        </w:tc>
        <w:tc>
          <w:tcPr>
            <w:tcW w:w="992" w:type="dxa"/>
            <w:tcBorders>
              <w:top w:val="nil"/>
              <w:left w:val="nil"/>
              <w:bottom w:val="single" w:sz="4" w:space="0" w:color="auto"/>
              <w:right w:val="single" w:sz="4" w:space="0" w:color="auto"/>
            </w:tcBorders>
            <w:shd w:val="clear" w:color="auto" w:fill="auto"/>
            <w:noWrap/>
            <w:vAlign w:val="center"/>
          </w:tcPr>
          <w:p w14:paraId="19328B9F"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26 206 730</w:t>
            </w:r>
          </w:p>
        </w:tc>
        <w:tc>
          <w:tcPr>
            <w:tcW w:w="992" w:type="dxa"/>
            <w:tcBorders>
              <w:top w:val="nil"/>
              <w:left w:val="nil"/>
              <w:bottom w:val="single" w:sz="4" w:space="0" w:color="auto"/>
              <w:right w:val="single" w:sz="4" w:space="0" w:color="auto"/>
            </w:tcBorders>
            <w:shd w:val="clear" w:color="auto" w:fill="auto"/>
            <w:noWrap/>
            <w:vAlign w:val="center"/>
          </w:tcPr>
          <w:p w14:paraId="43231C1E"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4 624 717</w:t>
            </w:r>
          </w:p>
        </w:tc>
        <w:tc>
          <w:tcPr>
            <w:tcW w:w="851" w:type="dxa"/>
            <w:tcBorders>
              <w:top w:val="nil"/>
              <w:left w:val="nil"/>
              <w:bottom w:val="single" w:sz="4" w:space="0" w:color="auto"/>
              <w:right w:val="single" w:sz="4" w:space="0" w:color="auto"/>
            </w:tcBorders>
            <w:shd w:val="clear" w:color="auto" w:fill="auto"/>
            <w:noWrap/>
            <w:vAlign w:val="center"/>
          </w:tcPr>
          <w:p w14:paraId="34FA7E1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7,00%</w:t>
            </w:r>
          </w:p>
        </w:tc>
      </w:tr>
      <w:tr w:rsidR="00803A1B" w:rsidRPr="004A31A9" w14:paraId="651107B0"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460E7E0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 Energia</w:t>
            </w:r>
          </w:p>
        </w:tc>
        <w:tc>
          <w:tcPr>
            <w:tcW w:w="594" w:type="dxa"/>
            <w:tcBorders>
              <w:top w:val="nil"/>
              <w:left w:val="nil"/>
              <w:bottom w:val="single" w:sz="4" w:space="0" w:color="auto"/>
              <w:right w:val="single" w:sz="4" w:space="0" w:color="auto"/>
            </w:tcBorders>
            <w:shd w:val="clear" w:color="auto" w:fill="auto"/>
            <w:noWrap/>
            <w:vAlign w:val="center"/>
          </w:tcPr>
          <w:p w14:paraId="3504993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0C77D829"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6CAC614D"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2C1DC0F5" w14:textId="5B20FD13" w:rsidR="00126C9A" w:rsidRPr="004A31A9" w:rsidRDefault="00A92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214 211 001</w:t>
            </w:r>
          </w:p>
        </w:tc>
        <w:tc>
          <w:tcPr>
            <w:tcW w:w="991" w:type="dxa"/>
            <w:tcBorders>
              <w:top w:val="nil"/>
              <w:left w:val="nil"/>
              <w:bottom w:val="single" w:sz="4" w:space="0" w:color="auto"/>
              <w:right w:val="single" w:sz="4" w:space="0" w:color="auto"/>
            </w:tcBorders>
            <w:shd w:val="clear" w:color="auto" w:fill="auto"/>
            <w:noWrap/>
            <w:vAlign w:val="center"/>
          </w:tcPr>
          <w:p w14:paraId="0C8045C2" w14:textId="1B99B359" w:rsidR="00126C9A" w:rsidRPr="004A31A9" w:rsidRDefault="00A928B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37 801 942</w:t>
            </w:r>
          </w:p>
        </w:tc>
        <w:tc>
          <w:tcPr>
            <w:tcW w:w="992" w:type="dxa"/>
            <w:tcBorders>
              <w:top w:val="nil"/>
              <w:left w:val="nil"/>
              <w:bottom w:val="single" w:sz="4" w:space="0" w:color="auto"/>
              <w:right w:val="single" w:sz="4" w:space="0" w:color="auto"/>
            </w:tcBorders>
            <w:shd w:val="clear" w:color="auto" w:fill="auto"/>
            <w:noWrap/>
            <w:vAlign w:val="center"/>
          </w:tcPr>
          <w:p w14:paraId="3000D348" w14:textId="728210F4" w:rsidR="00126C9A" w:rsidRPr="004A31A9" w:rsidRDefault="0039415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18 900 971</w:t>
            </w:r>
          </w:p>
        </w:tc>
        <w:tc>
          <w:tcPr>
            <w:tcW w:w="994" w:type="dxa"/>
            <w:tcBorders>
              <w:top w:val="nil"/>
              <w:left w:val="nil"/>
              <w:bottom w:val="single" w:sz="4" w:space="0" w:color="auto"/>
              <w:right w:val="single" w:sz="4" w:space="0" w:color="auto"/>
            </w:tcBorders>
            <w:shd w:val="clear" w:color="auto" w:fill="auto"/>
            <w:noWrap/>
            <w:vAlign w:val="center"/>
          </w:tcPr>
          <w:p w14:paraId="2AB646A7" w14:textId="02D1669E" w:rsidR="00126C9A" w:rsidRPr="004A31A9" w:rsidRDefault="0039415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18 900 971</w:t>
            </w:r>
          </w:p>
        </w:tc>
        <w:tc>
          <w:tcPr>
            <w:tcW w:w="1113" w:type="dxa"/>
            <w:tcBorders>
              <w:top w:val="nil"/>
              <w:left w:val="nil"/>
              <w:bottom w:val="single" w:sz="4" w:space="0" w:color="auto"/>
              <w:right w:val="single" w:sz="4" w:space="0" w:color="auto"/>
            </w:tcBorders>
            <w:shd w:val="clear" w:color="auto" w:fill="auto"/>
            <w:noWrap/>
            <w:vAlign w:val="center"/>
          </w:tcPr>
          <w:p w14:paraId="2DC131D0" w14:textId="365A662F" w:rsidR="00126C9A" w:rsidRPr="004A31A9" w:rsidRDefault="0039415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252 012 943</w:t>
            </w:r>
          </w:p>
        </w:tc>
        <w:tc>
          <w:tcPr>
            <w:tcW w:w="540" w:type="dxa"/>
            <w:tcBorders>
              <w:top w:val="nil"/>
              <w:left w:val="nil"/>
              <w:bottom w:val="single" w:sz="4" w:space="0" w:color="auto"/>
              <w:right w:val="single" w:sz="4" w:space="0" w:color="auto"/>
            </w:tcBorders>
            <w:shd w:val="clear" w:color="auto" w:fill="auto"/>
            <w:noWrap/>
            <w:vAlign w:val="center"/>
          </w:tcPr>
          <w:p w14:paraId="67A0B46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1B36BED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1E43567B" w14:textId="67E9166F" w:rsidR="00F55C7A" w:rsidRPr="004A31A9" w:rsidRDefault="0039415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199 966 795</w:t>
            </w:r>
          </w:p>
        </w:tc>
        <w:tc>
          <w:tcPr>
            <w:tcW w:w="993" w:type="dxa"/>
            <w:tcBorders>
              <w:top w:val="nil"/>
              <w:left w:val="nil"/>
              <w:bottom w:val="single" w:sz="4" w:space="0" w:color="auto"/>
              <w:right w:val="single" w:sz="4" w:space="0" w:color="auto"/>
            </w:tcBorders>
            <w:shd w:val="clear" w:color="auto" w:fill="auto"/>
            <w:noWrap/>
            <w:vAlign w:val="center"/>
          </w:tcPr>
          <w:p w14:paraId="18597E82" w14:textId="740E86C0" w:rsidR="00F55C7A" w:rsidRPr="004A31A9" w:rsidRDefault="00CC5A7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35 288 259</w:t>
            </w:r>
          </w:p>
        </w:tc>
        <w:tc>
          <w:tcPr>
            <w:tcW w:w="992" w:type="dxa"/>
            <w:tcBorders>
              <w:top w:val="nil"/>
              <w:left w:val="nil"/>
              <w:bottom w:val="single" w:sz="4" w:space="0" w:color="auto"/>
              <w:right w:val="single" w:sz="4" w:space="0" w:color="auto"/>
            </w:tcBorders>
            <w:shd w:val="clear" w:color="auto" w:fill="auto"/>
            <w:noWrap/>
            <w:vAlign w:val="center"/>
          </w:tcPr>
          <w:p w14:paraId="3C570231" w14:textId="77777777" w:rsidR="00803A1B" w:rsidRPr="004A31A9" w:rsidRDefault="00CF2A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14 244 206</w:t>
            </w:r>
          </w:p>
        </w:tc>
        <w:tc>
          <w:tcPr>
            <w:tcW w:w="992" w:type="dxa"/>
            <w:tcBorders>
              <w:top w:val="nil"/>
              <w:left w:val="nil"/>
              <w:bottom w:val="single" w:sz="4" w:space="0" w:color="auto"/>
              <w:right w:val="single" w:sz="4" w:space="0" w:color="auto"/>
            </w:tcBorders>
            <w:shd w:val="clear" w:color="auto" w:fill="auto"/>
            <w:noWrap/>
            <w:vAlign w:val="center"/>
          </w:tcPr>
          <w:p w14:paraId="70FBD7C8" w14:textId="77777777" w:rsidR="00803A1B" w:rsidRPr="004A31A9" w:rsidRDefault="00CF2A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2 513 683</w:t>
            </w:r>
          </w:p>
        </w:tc>
        <w:tc>
          <w:tcPr>
            <w:tcW w:w="851" w:type="dxa"/>
            <w:tcBorders>
              <w:top w:val="nil"/>
              <w:left w:val="nil"/>
              <w:bottom w:val="single" w:sz="4" w:space="0" w:color="auto"/>
              <w:right w:val="single" w:sz="4" w:space="0" w:color="auto"/>
            </w:tcBorders>
            <w:shd w:val="clear" w:color="auto" w:fill="auto"/>
            <w:noWrap/>
            <w:vAlign w:val="center"/>
          </w:tcPr>
          <w:p w14:paraId="08920686" w14:textId="7AEEF7A1" w:rsidR="00803A1B" w:rsidRPr="004A31A9" w:rsidRDefault="00CC5A7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6,65</w:t>
            </w:r>
            <w:r w:rsidR="00CF2A13" w:rsidRPr="004A31A9">
              <w:rPr>
                <w:rFonts w:asciiTheme="minorHAnsi" w:hAnsiTheme="minorHAnsi" w:cstheme="minorHAnsi"/>
                <w:sz w:val="24"/>
                <w:szCs w:val="24"/>
              </w:rPr>
              <w:t>%</w:t>
            </w:r>
          </w:p>
        </w:tc>
      </w:tr>
      <w:tr w:rsidR="00803A1B" w:rsidRPr="004A31A9" w14:paraId="177CBDFA"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5960CFF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Środowisko</w:t>
            </w:r>
          </w:p>
        </w:tc>
        <w:tc>
          <w:tcPr>
            <w:tcW w:w="594" w:type="dxa"/>
            <w:tcBorders>
              <w:top w:val="nil"/>
              <w:left w:val="nil"/>
              <w:bottom w:val="single" w:sz="4" w:space="0" w:color="auto"/>
              <w:right w:val="single" w:sz="4" w:space="0" w:color="auto"/>
            </w:tcBorders>
            <w:shd w:val="clear" w:color="auto" w:fill="auto"/>
            <w:noWrap/>
            <w:vAlign w:val="center"/>
          </w:tcPr>
          <w:p w14:paraId="721624B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568A99D4"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1E3C39DA"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07841FE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120 909 938</w:t>
            </w:r>
          </w:p>
        </w:tc>
        <w:tc>
          <w:tcPr>
            <w:tcW w:w="991" w:type="dxa"/>
            <w:tcBorders>
              <w:top w:val="nil"/>
              <w:left w:val="nil"/>
              <w:bottom w:val="single" w:sz="4" w:space="0" w:color="auto"/>
              <w:right w:val="single" w:sz="4" w:space="0" w:color="auto"/>
            </w:tcBorders>
            <w:shd w:val="clear" w:color="auto" w:fill="auto"/>
            <w:noWrap/>
            <w:vAlign w:val="bottom"/>
          </w:tcPr>
          <w:p w14:paraId="72C80A1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21 337 048</w:t>
            </w:r>
          </w:p>
        </w:tc>
        <w:tc>
          <w:tcPr>
            <w:tcW w:w="992" w:type="dxa"/>
            <w:tcBorders>
              <w:top w:val="nil"/>
              <w:left w:val="nil"/>
              <w:bottom w:val="single" w:sz="4" w:space="0" w:color="auto"/>
              <w:right w:val="single" w:sz="4" w:space="0" w:color="auto"/>
            </w:tcBorders>
            <w:shd w:val="clear" w:color="auto" w:fill="auto"/>
            <w:noWrap/>
            <w:vAlign w:val="center"/>
          </w:tcPr>
          <w:p w14:paraId="7F37671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17 069 638</w:t>
            </w:r>
          </w:p>
        </w:tc>
        <w:tc>
          <w:tcPr>
            <w:tcW w:w="994" w:type="dxa"/>
            <w:tcBorders>
              <w:top w:val="nil"/>
              <w:left w:val="nil"/>
              <w:bottom w:val="single" w:sz="4" w:space="0" w:color="auto"/>
              <w:right w:val="single" w:sz="4" w:space="0" w:color="auto"/>
            </w:tcBorders>
            <w:shd w:val="clear" w:color="auto" w:fill="auto"/>
            <w:noWrap/>
            <w:vAlign w:val="center"/>
          </w:tcPr>
          <w:p w14:paraId="0B7B0F0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4 267 410</w:t>
            </w:r>
          </w:p>
        </w:tc>
        <w:tc>
          <w:tcPr>
            <w:tcW w:w="1113" w:type="dxa"/>
            <w:tcBorders>
              <w:top w:val="nil"/>
              <w:left w:val="nil"/>
              <w:bottom w:val="single" w:sz="4" w:space="0" w:color="auto"/>
              <w:right w:val="single" w:sz="4" w:space="0" w:color="auto"/>
            </w:tcBorders>
            <w:shd w:val="clear" w:color="auto" w:fill="auto"/>
            <w:noWrap/>
            <w:vAlign w:val="center"/>
          </w:tcPr>
          <w:p w14:paraId="0AFBB35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142 246 986</w:t>
            </w:r>
          </w:p>
        </w:tc>
        <w:tc>
          <w:tcPr>
            <w:tcW w:w="540" w:type="dxa"/>
            <w:tcBorders>
              <w:top w:val="nil"/>
              <w:left w:val="nil"/>
              <w:bottom w:val="single" w:sz="4" w:space="0" w:color="auto"/>
              <w:right w:val="single" w:sz="4" w:space="0" w:color="auto"/>
            </w:tcBorders>
            <w:shd w:val="clear" w:color="auto" w:fill="auto"/>
            <w:noWrap/>
            <w:vAlign w:val="center"/>
          </w:tcPr>
          <w:p w14:paraId="751BF4D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4C8D771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6A1F4942"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112 446 242</w:t>
            </w:r>
          </w:p>
        </w:tc>
        <w:tc>
          <w:tcPr>
            <w:tcW w:w="993" w:type="dxa"/>
            <w:tcBorders>
              <w:top w:val="nil"/>
              <w:left w:val="nil"/>
              <w:bottom w:val="single" w:sz="4" w:space="0" w:color="auto"/>
              <w:right w:val="single" w:sz="4" w:space="0" w:color="auto"/>
            </w:tcBorders>
            <w:shd w:val="clear" w:color="auto" w:fill="auto"/>
            <w:noWrap/>
            <w:vAlign w:val="center"/>
          </w:tcPr>
          <w:p w14:paraId="4D4A4BE2"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19 843 455</w:t>
            </w:r>
          </w:p>
        </w:tc>
        <w:tc>
          <w:tcPr>
            <w:tcW w:w="992" w:type="dxa"/>
            <w:tcBorders>
              <w:top w:val="nil"/>
              <w:left w:val="nil"/>
              <w:bottom w:val="single" w:sz="4" w:space="0" w:color="auto"/>
              <w:right w:val="single" w:sz="4" w:space="0" w:color="auto"/>
            </w:tcBorders>
            <w:shd w:val="clear" w:color="auto" w:fill="auto"/>
            <w:noWrap/>
            <w:vAlign w:val="center"/>
          </w:tcPr>
          <w:p w14:paraId="364DEDF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8 463 696</w:t>
            </w:r>
          </w:p>
        </w:tc>
        <w:tc>
          <w:tcPr>
            <w:tcW w:w="992" w:type="dxa"/>
            <w:tcBorders>
              <w:top w:val="nil"/>
              <w:left w:val="nil"/>
              <w:bottom w:val="single" w:sz="4" w:space="0" w:color="auto"/>
              <w:right w:val="single" w:sz="4" w:space="0" w:color="auto"/>
            </w:tcBorders>
            <w:shd w:val="clear" w:color="auto" w:fill="auto"/>
            <w:noWrap/>
            <w:vAlign w:val="center"/>
          </w:tcPr>
          <w:p w14:paraId="66AE5CB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1 493 593</w:t>
            </w:r>
          </w:p>
        </w:tc>
        <w:tc>
          <w:tcPr>
            <w:tcW w:w="851" w:type="dxa"/>
            <w:tcBorders>
              <w:top w:val="nil"/>
              <w:left w:val="nil"/>
              <w:bottom w:val="single" w:sz="4" w:space="0" w:color="auto"/>
              <w:right w:val="single" w:sz="4" w:space="0" w:color="auto"/>
            </w:tcBorders>
            <w:shd w:val="clear" w:color="auto" w:fill="auto"/>
            <w:noWrap/>
            <w:vAlign w:val="center"/>
          </w:tcPr>
          <w:p w14:paraId="4A28BA3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7,00%</w:t>
            </w:r>
          </w:p>
        </w:tc>
      </w:tr>
      <w:tr w:rsidR="00803A1B" w:rsidRPr="004A31A9" w14:paraId="7C3F9D8E"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auto"/>
            <w:noWrap/>
            <w:vAlign w:val="center"/>
          </w:tcPr>
          <w:p w14:paraId="2790EC2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 Pomoc techniczna</w:t>
            </w:r>
          </w:p>
        </w:tc>
        <w:tc>
          <w:tcPr>
            <w:tcW w:w="594" w:type="dxa"/>
            <w:tcBorders>
              <w:top w:val="nil"/>
              <w:left w:val="nil"/>
              <w:bottom w:val="single" w:sz="4" w:space="0" w:color="auto"/>
              <w:right w:val="single" w:sz="4" w:space="0" w:color="auto"/>
            </w:tcBorders>
            <w:shd w:val="clear" w:color="auto" w:fill="auto"/>
            <w:noWrap/>
            <w:vAlign w:val="center"/>
          </w:tcPr>
          <w:p w14:paraId="7DC1315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80" w:type="dxa"/>
            <w:vMerge/>
            <w:tcBorders>
              <w:top w:val="nil"/>
              <w:left w:val="single" w:sz="4" w:space="0" w:color="auto"/>
              <w:bottom w:val="single" w:sz="4" w:space="0" w:color="000000"/>
              <w:right w:val="single" w:sz="4" w:space="0" w:color="auto"/>
            </w:tcBorders>
            <w:vAlign w:val="center"/>
          </w:tcPr>
          <w:p w14:paraId="778EE33E"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3FB0BF7A"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auto"/>
            <w:noWrap/>
            <w:vAlign w:val="center"/>
          </w:tcPr>
          <w:p w14:paraId="7AAE923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65 206 918</w:t>
            </w:r>
          </w:p>
        </w:tc>
        <w:tc>
          <w:tcPr>
            <w:tcW w:w="991" w:type="dxa"/>
            <w:tcBorders>
              <w:top w:val="nil"/>
              <w:left w:val="nil"/>
              <w:bottom w:val="single" w:sz="4" w:space="0" w:color="auto"/>
              <w:right w:val="single" w:sz="4" w:space="0" w:color="auto"/>
            </w:tcBorders>
            <w:shd w:val="clear" w:color="auto" w:fill="auto"/>
            <w:noWrap/>
            <w:vAlign w:val="bottom"/>
          </w:tcPr>
          <w:p w14:paraId="162B711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11 507 104</w:t>
            </w:r>
          </w:p>
        </w:tc>
        <w:tc>
          <w:tcPr>
            <w:tcW w:w="992" w:type="dxa"/>
            <w:tcBorders>
              <w:top w:val="nil"/>
              <w:left w:val="nil"/>
              <w:bottom w:val="single" w:sz="4" w:space="0" w:color="auto"/>
              <w:right w:val="single" w:sz="4" w:space="0" w:color="auto"/>
            </w:tcBorders>
            <w:shd w:val="clear" w:color="auto" w:fill="auto"/>
            <w:noWrap/>
            <w:vAlign w:val="center"/>
          </w:tcPr>
          <w:p w14:paraId="1B9D580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11 507 104</w:t>
            </w:r>
          </w:p>
        </w:tc>
        <w:tc>
          <w:tcPr>
            <w:tcW w:w="994" w:type="dxa"/>
            <w:tcBorders>
              <w:top w:val="nil"/>
              <w:left w:val="nil"/>
              <w:bottom w:val="single" w:sz="4" w:space="0" w:color="auto"/>
              <w:right w:val="single" w:sz="4" w:space="0" w:color="auto"/>
            </w:tcBorders>
            <w:shd w:val="clear" w:color="auto" w:fill="auto"/>
            <w:noWrap/>
            <w:vAlign w:val="center"/>
          </w:tcPr>
          <w:p w14:paraId="7E4760A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113" w:type="dxa"/>
            <w:tcBorders>
              <w:top w:val="nil"/>
              <w:left w:val="nil"/>
              <w:bottom w:val="single" w:sz="4" w:space="0" w:color="auto"/>
              <w:right w:val="single" w:sz="4" w:space="0" w:color="auto"/>
            </w:tcBorders>
            <w:shd w:val="clear" w:color="auto" w:fill="auto"/>
            <w:noWrap/>
            <w:vAlign w:val="center"/>
          </w:tcPr>
          <w:p w14:paraId="1354E66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76 714 022</w:t>
            </w:r>
          </w:p>
        </w:tc>
        <w:tc>
          <w:tcPr>
            <w:tcW w:w="540" w:type="dxa"/>
            <w:tcBorders>
              <w:top w:val="nil"/>
              <w:left w:val="nil"/>
              <w:bottom w:val="single" w:sz="4" w:space="0" w:color="auto"/>
              <w:right w:val="single" w:sz="4" w:space="0" w:color="auto"/>
            </w:tcBorders>
            <w:shd w:val="clear" w:color="auto" w:fill="auto"/>
            <w:noWrap/>
            <w:vAlign w:val="center"/>
          </w:tcPr>
          <w:p w14:paraId="3B16D1C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85%</w:t>
            </w:r>
          </w:p>
        </w:tc>
        <w:tc>
          <w:tcPr>
            <w:tcW w:w="540" w:type="dxa"/>
            <w:tcBorders>
              <w:top w:val="nil"/>
              <w:left w:val="nil"/>
              <w:bottom w:val="single" w:sz="4" w:space="0" w:color="auto"/>
              <w:right w:val="single" w:sz="4" w:space="0" w:color="auto"/>
            </w:tcBorders>
            <w:shd w:val="clear" w:color="auto" w:fill="auto"/>
            <w:noWrap/>
            <w:vAlign w:val="center"/>
          </w:tcPr>
          <w:p w14:paraId="7579D3F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1014" w:type="dxa"/>
            <w:tcBorders>
              <w:top w:val="nil"/>
              <w:left w:val="nil"/>
              <w:bottom w:val="single" w:sz="4" w:space="0" w:color="auto"/>
              <w:right w:val="single" w:sz="4" w:space="0" w:color="auto"/>
            </w:tcBorders>
            <w:shd w:val="clear" w:color="auto" w:fill="auto"/>
            <w:noWrap/>
            <w:vAlign w:val="center"/>
          </w:tcPr>
          <w:p w14:paraId="5DC6B347"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65 206 918</w:t>
            </w:r>
          </w:p>
        </w:tc>
        <w:tc>
          <w:tcPr>
            <w:tcW w:w="993" w:type="dxa"/>
            <w:tcBorders>
              <w:top w:val="nil"/>
              <w:left w:val="nil"/>
              <w:bottom w:val="single" w:sz="4" w:space="0" w:color="auto"/>
              <w:right w:val="single" w:sz="4" w:space="0" w:color="auto"/>
            </w:tcBorders>
            <w:shd w:val="clear" w:color="auto" w:fill="auto"/>
            <w:noWrap/>
            <w:vAlign w:val="center"/>
          </w:tcPr>
          <w:p w14:paraId="2AD89C50" w14:textId="77777777" w:rsidR="00F55C7A"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11 507 104</w:t>
            </w:r>
          </w:p>
        </w:tc>
        <w:tc>
          <w:tcPr>
            <w:tcW w:w="992" w:type="dxa"/>
            <w:tcBorders>
              <w:top w:val="nil"/>
              <w:left w:val="nil"/>
              <w:bottom w:val="single" w:sz="4" w:space="0" w:color="auto"/>
              <w:right w:val="single" w:sz="4" w:space="0" w:color="auto"/>
            </w:tcBorders>
            <w:shd w:val="clear" w:color="auto" w:fill="auto"/>
            <w:noWrap/>
            <w:vAlign w:val="center"/>
          </w:tcPr>
          <w:p w14:paraId="52F163A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14:paraId="1188FF8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851" w:type="dxa"/>
            <w:tcBorders>
              <w:top w:val="nil"/>
              <w:left w:val="nil"/>
              <w:bottom w:val="single" w:sz="4" w:space="0" w:color="auto"/>
              <w:right w:val="single" w:sz="4" w:space="0" w:color="auto"/>
            </w:tcBorders>
            <w:shd w:val="clear" w:color="auto" w:fill="auto"/>
            <w:noWrap/>
            <w:vAlign w:val="center"/>
          </w:tcPr>
          <w:p w14:paraId="4FBF62D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474553" w:rsidRPr="004A31A9" w14:paraId="24582140"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FFCC99"/>
            <w:noWrap/>
            <w:vAlign w:val="center"/>
          </w:tcPr>
          <w:p w14:paraId="2F8C4D6B"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Razem</w:t>
            </w:r>
          </w:p>
        </w:tc>
        <w:tc>
          <w:tcPr>
            <w:tcW w:w="594" w:type="dxa"/>
            <w:tcBorders>
              <w:top w:val="nil"/>
              <w:left w:val="nil"/>
              <w:bottom w:val="single" w:sz="4" w:space="0" w:color="auto"/>
              <w:right w:val="single" w:sz="4" w:space="0" w:color="auto"/>
            </w:tcBorders>
            <w:shd w:val="clear" w:color="auto" w:fill="FFCC99"/>
            <w:noWrap/>
            <w:vAlign w:val="center"/>
          </w:tcPr>
          <w:p w14:paraId="3482CD06"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EFRR</w:t>
            </w:r>
          </w:p>
        </w:tc>
        <w:tc>
          <w:tcPr>
            <w:tcW w:w="480" w:type="dxa"/>
            <w:vMerge/>
            <w:tcBorders>
              <w:top w:val="nil"/>
              <w:left w:val="single" w:sz="4" w:space="0" w:color="auto"/>
              <w:bottom w:val="single" w:sz="4" w:space="0" w:color="000000"/>
              <w:right w:val="single" w:sz="4" w:space="0" w:color="auto"/>
            </w:tcBorders>
            <w:vAlign w:val="center"/>
          </w:tcPr>
          <w:p w14:paraId="19004024"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vAlign w:val="center"/>
          </w:tcPr>
          <w:p w14:paraId="39A95A34"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FFCC99"/>
            <w:noWrap/>
            <w:vAlign w:val="center"/>
          </w:tcPr>
          <w:p w14:paraId="30F64E6A"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1 340 249 168</w:t>
            </w:r>
          </w:p>
        </w:tc>
        <w:tc>
          <w:tcPr>
            <w:tcW w:w="991" w:type="dxa"/>
            <w:tcBorders>
              <w:top w:val="nil"/>
              <w:left w:val="nil"/>
              <w:bottom w:val="single" w:sz="4" w:space="0" w:color="auto"/>
              <w:right w:val="single" w:sz="4" w:space="0" w:color="auto"/>
            </w:tcBorders>
            <w:shd w:val="clear" w:color="auto" w:fill="FFCC99"/>
            <w:noWrap/>
            <w:vAlign w:val="center"/>
          </w:tcPr>
          <w:p w14:paraId="742B03F5" w14:textId="3C9ED04D"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236 514 56</w:t>
            </w:r>
            <w:r w:rsidR="00123B91" w:rsidRPr="004A31A9">
              <w:rPr>
                <w:rFonts w:asciiTheme="minorHAnsi" w:hAnsiTheme="minorHAnsi" w:cstheme="minorHAnsi"/>
                <w:b/>
                <w:bCs/>
                <w:sz w:val="24"/>
                <w:szCs w:val="24"/>
              </w:rPr>
              <w:t>3</w:t>
            </w:r>
          </w:p>
        </w:tc>
        <w:tc>
          <w:tcPr>
            <w:tcW w:w="992" w:type="dxa"/>
            <w:tcBorders>
              <w:top w:val="nil"/>
              <w:left w:val="nil"/>
              <w:bottom w:val="single" w:sz="4" w:space="0" w:color="auto"/>
              <w:right w:val="single" w:sz="4" w:space="0" w:color="auto"/>
            </w:tcBorders>
            <w:shd w:val="clear" w:color="auto" w:fill="FFCC99"/>
            <w:noWrap/>
            <w:vAlign w:val="center"/>
          </w:tcPr>
          <w:p w14:paraId="3143CAD6" w14:textId="33A9FAB5" w:rsidR="006300DF" w:rsidRPr="004A31A9" w:rsidRDefault="00BB53A2"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166 212 68</w:t>
            </w:r>
            <w:r w:rsidR="00CC1E0E" w:rsidRPr="004A31A9">
              <w:rPr>
                <w:rFonts w:asciiTheme="minorHAnsi" w:hAnsiTheme="minorHAnsi" w:cstheme="minorHAnsi"/>
                <w:b/>
                <w:bCs/>
                <w:sz w:val="24"/>
                <w:szCs w:val="24"/>
              </w:rPr>
              <w:t>4</w:t>
            </w:r>
          </w:p>
        </w:tc>
        <w:tc>
          <w:tcPr>
            <w:tcW w:w="994" w:type="dxa"/>
            <w:tcBorders>
              <w:top w:val="nil"/>
              <w:left w:val="nil"/>
              <w:bottom w:val="single" w:sz="4" w:space="0" w:color="auto"/>
              <w:right w:val="single" w:sz="4" w:space="0" w:color="auto"/>
            </w:tcBorders>
            <w:shd w:val="clear" w:color="auto" w:fill="FFCC99"/>
            <w:noWrap/>
            <w:vAlign w:val="center"/>
          </w:tcPr>
          <w:p w14:paraId="10C93EE6" w14:textId="1B03B857" w:rsidR="006300DF" w:rsidRPr="004A31A9" w:rsidRDefault="00BB53A2"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70 301 879</w:t>
            </w:r>
          </w:p>
        </w:tc>
        <w:tc>
          <w:tcPr>
            <w:tcW w:w="1113" w:type="dxa"/>
            <w:tcBorders>
              <w:top w:val="nil"/>
              <w:left w:val="nil"/>
              <w:bottom w:val="single" w:sz="4" w:space="0" w:color="auto"/>
              <w:right w:val="single" w:sz="4" w:space="0" w:color="auto"/>
            </w:tcBorders>
            <w:shd w:val="clear" w:color="auto" w:fill="FFCC99"/>
            <w:noWrap/>
            <w:vAlign w:val="center"/>
          </w:tcPr>
          <w:p w14:paraId="137EB827"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1 576 763 731</w:t>
            </w:r>
          </w:p>
        </w:tc>
        <w:tc>
          <w:tcPr>
            <w:tcW w:w="540" w:type="dxa"/>
            <w:tcBorders>
              <w:top w:val="nil"/>
              <w:left w:val="nil"/>
              <w:bottom w:val="single" w:sz="4" w:space="0" w:color="auto"/>
              <w:right w:val="single" w:sz="4" w:space="0" w:color="auto"/>
            </w:tcBorders>
            <w:shd w:val="clear" w:color="auto" w:fill="FFCC99"/>
            <w:noWrap/>
            <w:vAlign w:val="center"/>
          </w:tcPr>
          <w:p w14:paraId="7F6B654A"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85%</w:t>
            </w:r>
          </w:p>
        </w:tc>
        <w:tc>
          <w:tcPr>
            <w:tcW w:w="540" w:type="dxa"/>
            <w:tcBorders>
              <w:top w:val="nil"/>
              <w:left w:val="nil"/>
              <w:bottom w:val="single" w:sz="4" w:space="0" w:color="auto"/>
              <w:right w:val="single" w:sz="4" w:space="0" w:color="auto"/>
            </w:tcBorders>
            <w:shd w:val="clear" w:color="auto" w:fill="FFCC99"/>
            <w:noWrap/>
            <w:vAlign w:val="center"/>
          </w:tcPr>
          <w:p w14:paraId="5619BFC4"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0</w:t>
            </w:r>
          </w:p>
        </w:tc>
        <w:tc>
          <w:tcPr>
            <w:tcW w:w="1014" w:type="dxa"/>
            <w:tcBorders>
              <w:top w:val="nil"/>
              <w:left w:val="nil"/>
              <w:bottom w:val="single" w:sz="4" w:space="0" w:color="auto"/>
              <w:right w:val="single" w:sz="4" w:space="0" w:color="auto"/>
            </w:tcBorders>
            <w:shd w:val="clear" w:color="auto" w:fill="FFCC99"/>
            <w:noWrap/>
            <w:vAlign w:val="center"/>
          </w:tcPr>
          <w:p w14:paraId="34DEB405"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1 259 834 218</w:t>
            </w:r>
          </w:p>
        </w:tc>
        <w:tc>
          <w:tcPr>
            <w:tcW w:w="993" w:type="dxa"/>
            <w:tcBorders>
              <w:top w:val="nil"/>
              <w:left w:val="nil"/>
              <w:bottom w:val="single" w:sz="4" w:space="0" w:color="auto"/>
              <w:right w:val="single" w:sz="4" w:space="0" w:color="auto"/>
            </w:tcBorders>
            <w:shd w:val="clear" w:color="auto" w:fill="FFCC99"/>
            <w:noWrap/>
            <w:vAlign w:val="center"/>
          </w:tcPr>
          <w:p w14:paraId="5EACFA48"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222 323 69</w:t>
            </w:r>
            <w:r w:rsidR="00A56DCD" w:rsidRPr="004A31A9">
              <w:rPr>
                <w:rFonts w:asciiTheme="minorHAnsi" w:hAnsiTheme="minorHAnsi" w:cstheme="minorHAnsi"/>
                <w:b/>
                <w:bCs/>
                <w:sz w:val="24"/>
                <w:szCs w:val="24"/>
              </w:rPr>
              <w:t>0</w:t>
            </w:r>
          </w:p>
        </w:tc>
        <w:tc>
          <w:tcPr>
            <w:tcW w:w="992" w:type="dxa"/>
            <w:tcBorders>
              <w:top w:val="nil"/>
              <w:left w:val="nil"/>
              <w:bottom w:val="single" w:sz="4" w:space="0" w:color="auto"/>
              <w:right w:val="single" w:sz="4" w:space="0" w:color="auto"/>
            </w:tcBorders>
            <w:shd w:val="clear" w:color="auto" w:fill="FFCC99"/>
            <w:noWrap/>
            <w:vAlign w:val="center"/>
          </w:tcPr>
          <w:p w14:paraId="2D0A8D86"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80 414 950</w:t>
            </w:r>
          </w:p>
        </w:tc>
        <w:tc>
          <w:tcPr>
            <w:tcW w:w="992" w:type="dxa"/>
            <w:tcBorders>
              <w:top w:val="nil"/>
              <w:left w:val="nil"/>
              <w:bottom w:val="single" w:sz="4" w:space="0" w:color="auto"/>
              <w:right w:val="single" w:sz="4" w:space="0" w:color="auto"/>
            </w:tcBorders>
            <w:shd w:val="clear" w:color="auto" w:fill="FFCC99"/>
            <w:noWrap/>
            <w:vAlign w:val="center"/>
          </w:tcPr>
          <w:p w14:paraId="08E420B4"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14 190 87</w:t>
            </w:r>
            <w:r w:rsidR="00A56DCD" w:rsidRPr="004A31A9">
              <w:rPr>
                <w:rFonts w:asciiTheme="minorHAnsi" w:hAnsiTheme="minorHAnsi" w:cstheme="minorHAnsi"/>
                <w:b/>
                <w:bCs/>
                <w:sz w:val="24"/>
                <w:szCs w:val="24"/>
              </w:rPr>
              <w:t>3</w:t>
            </w:r>
          </w:p>
        </w:tc>
        <w:tc>
          <w:tcPr>
            <w:tcW w:w="851" w:type="dxa"/>
            <w:tcBorders>
              <w:top w:val="nil"/>
              <w:left w:val="nil"/>
              <w:bottom w:val="single" w:sz="4" w:space="0" w:color="auto"/>
              <w:right w:val="single" w:sz="4" w:space="0" w:color="auto"/>
            </w:tcBorders>
            <w:shd w:val="clear" w:color="auto" w:fill="FFCC99"/>
            <w:noWrap/>
            <w:vAlign w:val="center"/>
          </w:tcPr>
          <w:p w14:paraId="32C756C2"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6,00%</w:t>
            </w:r>
          </w:p>
        </w:tc>
      </w:tr>
      <w:tr w:rsidR="00474553" w:rsidRPr="004A31A9" w14:paraId="5EC37674" w14:textId="77777777" w:rsidTr="00D85DEB">
        <w:trPr>
          <w:trHeight w:val="286"/>
          <w:jc w:val="center"/>
        </w:trPr>
        <w:tc>
          <w:tcPr>
            <w:tcW w:w="1842" w:type="dxa"/>
            <w:tcBorders>
              <w:top w:val="nil"/>
              <w:left w:val="single" w:sz="4" w:space="0" w:color="auto"/>
              <w:bottom w:val="single" w:sz="4" w:space="0" w:color="auto"/>
              <w:right w:val="single" w:sz="4" w:space="0" w:color="auto"/>
            </w:tcBorders>
            <w:shd w:val="clear" w:color="auto" w:fill="FFFF99"/>
            <w:noWrap/>
            <w:vAlign w:val="center"/>
          </w:tcPr>
          <w:p w14:paraId="640066BF"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lastRenderedPageBreak/>
              <w:t>Razem</w:t>
            </w:r>
          </w:p>
        </w:tc>
        <w:tc>
          <w:tcPr>
            <w:tcW w:w="594" w:type="dxa"/>
            <w:tcBorders>
              <w:top w:val="nil"/>
              <w:left w:val="nil"/>
              <w:bottom w:val="single" w:sz="4" w:space="0" w:color="auto"/>
              <w:right w:val="single" w:sz="4" w:space="0" w:color="auto"/>
            </w:tcBorders>
            <w:shd w:val="clear" w:color="auto" w:fill="FFFF99"/>
            <w:noWrap/>
            <w:vAlign w:val="center"/>
          </w:tcPr>
          <w:p w14:paraId="7E7286B3"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EFS</w:t>
            </w:r>
          </w:p>
        </w:tc>
        <w:tc>
          <w:tcPr>
            <w:tcW w:w="480" w:type="dxa"/>
            <w:vMerge/>
            <w:tcBorders>
              <w:top w:val="nil"/>
              <w:left w:val="single" w:sz="4" w:space="0" w:color="auto"/>
              <w:bottom w:val="single" w:sz="4" w:space="0" w:color="000000"/>
              <w:right w:val="single" w:sz="4" w:space="0" w:color="auto"/>
            </w:tcBorders>
            <w:shd w:val="clear" w:color="auto" w:fill="FFFF99"/>
            <w:vAlign w:val="center"/>
          </w:tcPr>
          <w:p w14:paraId="0AA66EA7" w14:textId="77777777" w:rsidR="00803A1B" w:rsidRPr="004A31A9" w:rsidRDefault="00803A1B" w:rsidP="00971256">
            <w:pPr>
              <w:spacing w:after="0" w:line="360" w:lineRule="auto"/>
              <w:rPr>
                <w:rFonts w:asciiTheme="minorHAnsi" w:hAnsiTheme="minorHAnsi" w:cstheme="minorHAnsi"/>
                <w:sz w:val="24"/>
                <w:szCs w:val="24"/>
              </w:rPr>
            </w:pPr>
          </w:p>
        </w:tc>
        <w:tc>
          <w:tcPr>
            <w:tcW w:w="344" w:type="dxa"/>
            <w:vMerge/>
            <w:tcBorders>
              <w:top w:val="nil"/>
              <w:left w:val="single" w:sz="4" w:space="0" w:color="auto"/>
              <w:bottom w:val="single" w:sz="4" w:space="0" w:color="000000"/>
              <w:right w:val="single" w:sz="4" w:space="0" w:color="auto"/>
            </w:tcBorders>
            <w:shd w:val="clear" w:color="auto" w:fill="FFFF99"/>
            <w:vAlign w:val="center"/>
          </w:tcPr>
          <w:p w14:paraId="2DEFA641" w14:textId="77777777" w:rsidR="00803A1B" w:rsidRPr="004A31A9" w:rsidRDefault="00803A1B" w:rsidP="00971256">
            <w:pPr>
              <w:spacing w:after="0" w:line="360" w:lineRule="auto"/>
              <w:rPr>
                <w:rFonts w:asciiTheme="minorHAnsi" w:hAnsiTheme="minorHAnsi" w:cstheme="minorHAnsi"/>
                <w:sz w:val="24"/>
                <w:szCs w:val="24"/>
              </w:rPr>
            </w:pPr>
          </w:p>
        </w:tc>
        <w:tc>
          <w:tcPr>
            <w:tcW w:w="1130" w:type="dxa"/>
            <w:tcBorders>
              <w:top w:val="nil"/>
              <w:left w:val="nil"/>
              <w:bottom w:val="single" w:sz="4" w:space="0" w:color="auto"/>
              <w:right w:val="single" w:sz="4" w:space="0" w:color="auto"/>
            </w:tcBorders>
            <w:shd w:val="clear" w:color="auto" w:fill="FFFF99"/>
            <w:noWrap/>
            <w:vAlign w:val="center"/>
          </w:tcPr>
          <w:p w14:paraId="5DC9DE2F"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524 562 530</w:t>
            </w:r>
          </w:p>
        </w:tc>
        <w:tc>
          <w:tcPr>
            <w:tcW w:w="991" w:type="dxa"/>
            <w:tcBorders>
              <w:top w:val="nil"/>
              <w:left w:val="nil"/>
              <w:bottom w:val="single" w:sz="4" w:space="0" w:color="auto"/>
              <w:right w:val="single" w:sz="4" w:space="0" w:color="auto"/>
            </w:tcBorders>
            <w:shd w:val="clear" w:color="auto" w:fill="FFFF99"/>
            <w:noWrap/>
            <w:vAlign w:val="center"/>
          </w:tcPr>
          <w:p w14:paraId="245D915C"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92 569 861</w:t>
            </w:r>
          </w:p>
        </w:tc>
        <w:tc>
          <w:tcPr>
            <w:tcW w:w="992" w:type="dxa"/>
            <w:tcBorders>
              <w:top w:val="nil"/>
              <w:left w:val="nil"/>
              <w:bottom w:val="single" w:sz="4" w:space="0" w:color="auto"/>
              <w:right w:val="single" w:sz="4" w:space="0" w:color="auto"/>
            </w:tcBorders>
            <w:shd w:val="clear" w:color="auto" w:fill="FFFF99"/>
            <w:noWrap/>
            <w:vAlign w:val="center"/>
          </w:tcPr>
          <w:p w14:paraId="349E398F" w14:textId="72FA7175" w:rsidR="006300DF" w:rsidRPr="004A31A9" w:rsidRDefault="00021D87"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83 445 755</w:t>
            </w:r>
          </w:p>
        </w:tc>
        <w:tc>
          <w:tcPr>
            <w:tcW w:w="994" w:type="dxa"/>
            <w:tcBorders>
              <w:top w:val="nil"/>
              <w:left w:val="nil"/>
              <w:bottom w:val="single" w:sz="4" w:space="0" w:color="auto"/>
              <w:right w:val="single" w:sz="4" w:space="0" w:color="auto"/>
            </w:tcBorders>
            <w:shd w:val="clear" w:color="auto" w:fill="FFFF99"/>
            <w:noWrap/>
            <w:vAlign w:val="center"/>
          </w:tcPr>
          <w:p w14:paraId="3512F333" w14:textId="0CDF77F7" w:rsidR="006300DF" w:rsidRPr="004A31A9" w:rsidRDefault="00D30618"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9 124 106</w:t>
            </w:r>
          </w:p>
        </w:tc>
        <w:tc>
          <w:tcPr>
            <w:tcW w:w="1113" w:type="dxa"/>
            <w:tcBorders>
              <w:top w:val="nil"/>
              <w:left w:val="nil"/>
              <w:bottom w:val="single" w:sz="4" w:space="0" w:color="auto"/>
              <w:right w:val="single" w:sz="4" w:space="0" w:color="auto"/>
            </w:tcBorders>
            <w:shd w:val="clear" w:color="auto" w:fill="FFFF99"/>
            <w:noWrap/>
            <w:vAlign w:val="center"/>
          </w:tcPr>
          <w:p w14:paraId="3308B39C"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617 132 391</w:t>
            </w:r>
          </w:p>
        </w:tc>
        <w:tc>
          <w:tcPr>
            <w:tcW w:w="540" w:type="dxa"/>
            <w:tcBorders>
              <w:top w:val="nil"/>
              <w:left w:val="nil"/>
              <w:bottom w:val="single" w:sz="4" w:space="0" w:color="auto"/>
              <w:right w:val="single" w:sz="4" w:space="0" w:color="auto"/>
            </w:tcBorders>
            <w:shd w:val="clear" w:color="auto" w:fill="FFFF99"/>
            <w:noWrap/>
            <w:vAlign w:val="center"/>
          </w:tcPr>
          <w:p w14:paraId="6FDF3778"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85%</w:t>
            </w:r>
          </w:p>
        </w:tc>
        <w:tc>
          <w:tcPr>
            <w:tcW w:w="540" w:type="dxa"/>
            <w:tcBorders>
              <w:top w:val="nil"/>
              <w:left w:val="nil"/>
              <w:bottom w:val="single" w:sz="4" w:space="0" w:color="auto"/>
              <w:right w:val="single" w:sz="4" w:space="0" w:color="auto"/>
            </w:tcBorders>
            <w:shd w:val="clear" w:color="auto" w:fill="FFFF99"/>
            <w:noWrap/>
            <w:vAlign w:val="center"/>
          </w:tcPr>
          <w:p w14:paraId="615FE197"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0</w:t>
            </w:r>
          </w:p>
        </w:tc>
        <w:tc>
          <w:tcPr>
            <w:tcW w:w="1014" w:type="dxa"/>
            <w:tcBorders>
              <w:top w:val="nil"/>
              <w:left w:val="nil"/>
              <w:bottom w:val="single" w:sz="4" w:space="0" w:color="auto"/>
              <w:right w:val="single" w:sz="4" w:space="0" w:color="auto"/>
            </w:tcBorders>
            <w:shd w:val="clear" w:color="auto" w:fill="FFFF99"/>
            <w:noWrap/>
            <w:vAlign w:val="center"/>
          </w:tcPr>
          <w:p w14:paraId="365E4662"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493 088 778</w:t>
            </w:r>
          </w:p>
        </w:tc>
        <w:tc>
          <w:tcPr>
            <w:tcW w:w="993" w:type="dxa"/>
            <w:tcBorders>
              <w:top w:val="nil"/>
              <w:left w:val="nil"/>
              <w:bottom w:val="single" w:sz="4" w:space="0" w:color="auto"/>
              <w:right w:val="single" w:sz="4" w:space="0" w:color="auto"/>
            </w:tcBorders>
            <w:shd w:val="clear" w:color="auto" w:fill="FFFF99"/>
            <w:noWrap/>
            <w:vAlign w:val="center"/>
          </w:tcPr>
          <w:p w14:paraId="59BEDFFD"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87 015 669</w:t>
            </w:r>
          </w:p>
        </w:tc>
        <w:tc>
          <w:tcPr>
            <w:tcW w:w="992" w:type="dxa"/>
            <w:tcBorders>
              <w:top w:val="nil"/>
              <w:left w:val="nil"/>
              <w:bottom w:val="single" w:sz="4" w:space="0" w:color="auto"/>
              <w:right w:val="single" w:sz="4" w:space="0" w:color="auto"/>
            </w:tcBorders>
            <w:shd w:val="clear" w:color="auto" w:fill="FFFF99"/>
            <w:noWrap/>
            <w:vAlign w:val="center"/>
          </w:tcPr>
          <w:p w14:paraId="0AA3C435"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31 473 752</w:t>
            </w:r>
          </w:p>
        </w:tc>
        <w:tc>
          <w:tcPr>
            <w:tcW w:w="992" w:type="dxa"/>
            <w:tcBorders>
              <w:top w:val="nil"/>
              <w:left w:val="nil"/>
              <w:bottom w:val="single" w:sz="4" w:space="0" w:color="auto"/>
              <w:right w:val="single" w:sz="4" w:space="0" w:color="auto"/>
            </w:tcBorders>
            <w:shd w:val="clear" w:color="auto" w:fill="FFFF99"/>
            <w:noWrap/>
            <w:vAlign w:val="center"/>
          </w:tcPr>
          <w:p w14:paraId="47AAC9D2"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5 554 192</w:t>
            </w:r>
          </w:p>
        </w:tc>
        <w:tc>
          <w:tcPr>
            <w:tcW w:w="851" w:type="dxa"/>
            <w:tcBorders>
              <w:top w:val="nil"/>
              <w:left w:val="nil"/>
              <w:bottom w:val="single" w:sz="4" w:space="0" w:color="auto"/>
              <w:right w:val="single" w:sz="4" w:space="0" w:color="auto"/>
            </w:tcBorders>
            <w:shd w:val="clear" w:color="auto" w:fill="FFFF99"/>
            <w:noWrap/>
            <w:vAlign w:val="center"/>
          </w:tcPr>
          <w:p w14:paraId="7E0D4956"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6,00%</w:t>
            </w:r>
          </w:p>
        </w:tc>
      </w:tr>
      <w:tr w:rsidR="00803A1B" w:rsidRPr="004A31A9" w14:paraId="67E7FAF1" w14:textId="77777777" w:rsidTr="00D85DEB">
        <w:trPr>
          <w:trHeight w:val="286"/>
          <w:jc w:val="center"/>
        </w:trPr>
        <w:tc>
          <w:tcPr>
            <w:tcW w:w="3260" w:type="dxa"/>
            <w:gridSpan w:val="4"/>
            <w:tcBorders>
              <w:top w:val="nil"/>
              <w:left w:val="single" w:sz="4" w:space="0" w:color="auto"/>
              <w:bottom w:val="single" w:sz="4" w:space="0" w:color="auto"/>
              <w:right w:val="single" w:sz="4" w:space="0" w:color="auto"/>
            </w:tcBorders>
            <w:shd w:val="clear" w:color="auto" w:fill="C6D9F1"/>
            <w:noWrap/>
            <w:vAlign w:val="center"/>
          </w:tcPr>
          <w:p w14:paraId="0BA4370E"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Łącznie</w:t>
            </w:r>
          </w:p>
        </w:tc>
        <w:tc>
          <w:tcPr>
            <w:tcW w:w="1130" w:type="dxa"/>
            <w:tcBorders>
              <w:top w:val="nil"/>
              <w:left w:val="nil"/>
              <w:bottom w:val="single" w:sz="4" w:space="0" w:color="auto"/>
              <w:right w:val="single" w:sz="4" w:space="0" w:color="auto"/>
            </w:tcBorders>
            <w:shd w:val="clear" w:color="auto" w:fill="C6D9F1"/>
            <w:noWrap/>
            <w:vAlign w:val="center"/>
          </w:tcPr>
          <w:p w14:paraId="35E0D1AE" w14:textId="77777777" w:rsidR="00803A1B" w:rsidRPr="004A31A9" w:rsidRDefault="00803A1B"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1 864 811 698</w:t>
            </w:r>
          </w:p>
        </w:tc>
        <w:tc>
          <w:tcPr>
            <w:tcW w:w="991" w:type="dxa"/>
            <w:tcBorders>
              <w:top w:val="nil"/>
              <w:left w:val="nil"/>
              <w:bottom w:val="single" w:sz="4" w:space="0" w:color="auto"/>
              <w:right w:val="single" w:sz="4" w:space="0" w:color="auto"/>
            </w:tcBorders>
            <w:shd w:val="clear" w:color="auto" w:fill="C6D9F1"/>
            <w:noWrap/>
            <w:vAlign w:val="center"/>
          </w:tcPr>
          <w:p w14:paraId="0CD8BF87" w14:textId="7409FCD8"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329 084 </w:t>
            </w:r>
            <w:r w:rsidR="00AE3780" w:rsidRPr="004A31A9">
              <w:rPr>
                <w:rFonts w:asciiTheme="minorHAnsi" w:hAnsiTheme="minorHAnsi" w:cstheme="minorHAnsi"/>
                <w:b/>
                <w:bCs/>
                <w:sz w:val="24"/>
                <w:szCs w:val="24"/>
              </w:rPr>
              <w:t>42</w:t>
            </w:r>
            <w:r w:rsidR="00123B91" w:rsidRPr="004A31A9">
              <w:rPr>
                <w:rFonts w:asciiTheme="minorHAnsi" w:hAnsiTheme="minorHAnsi" w:cstheme="minorHAnsi"/>
                <w:b/>
                <w:bCs/>
                <w:sz w:val="24"/>
                <w:szCs w:val="24"/>
              </w:rPr>
              <w:t>4</w:t>
            </w:r>
          </w:p>
        </w:tc>
        <w:tc>
          <w:tcPr>
            <w:tcW w:w="992" w:type="dxa"/>
            <w:tcBorders>
              <w:top w:val="nil"/>
              <w:left w:val="nil"/>
              <w:bottom w:val="single" w:sz="4" w:space="0" w:color="auto"/>
              <w:right w:val="single" w:sz="4" w:space="0" w:color="auto"/>
            </w:tcBorders>
            <w:shd w:val="clear" w:color="auto" w:fill="C6D9F1"/>
            <w:noWrap/>
            <w:vAlign w:val="center"/>
          </w:tcPr>
          <w:p w14:paraId="7238642C" w14:textId="3E35DA90" w:rsidR="008841CF" w:rsidRPr="004A31A9" w:rsidRDefault="00AE3780"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249 658 439</w:t>
            </w:r>
          </w:p>
        </w:tc>
        <w:tc>
          <w:tcPr>
            <w:tcW w:w="994" w:type="dxa"/>
            <w:tcBorders>
              <w:top w:val="nil"/>
              <w:left w:val="nil"/>
              <w:bottom w:val="single" w:sz="4" w:space="0" w:color="auto"/>
              <w:right w:val="single" w:sz="4" w:space="0" w:color="auto"/>
            </w:tcBorders>
            <w:shd w:val="clear" w:color="auto" w:fill="C6D9F1"/>
            <w:noWrap/>
            <w:vAlign w:val="center"/>
          </w:tcPr>
          <w:p w14:paraId="7867ECC8" w14:textId="330E95F6" w:rsidR="008841CF" w:rsidRPr="004A31A9" w:rsidRDefault="008A0085"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79 425 98</w:t>
            </w:r>
            <w:r w:rsidR="00CC1E0E" w:rsidRPr="004A31A9">
              <w:rPr>
                <w:rFonts w:asciiTheme="minorHAnsi" w:hAnsiTheme="minorHAnsi" w:cstheme="minorHAnsi"/>
                <w:b/>
                <w:bCs/>
                <w:sz w:val="24"/>
                <w:szCs w:val="24"/>
              </w:rPr>
              <w:t>5</w:t>
            </w:r>
          </w:p>
        </w:tc>
        <w:tc>
          <w:tcPr>
            <w:tcW w:w="1113" w:type="dxa"/>
            <w:tcBorders>
              <w:top w:val="nil"/>
              <w:left w:val="nil"/>
              <w:bottom w:val="single" w:sz="4" w:space="0" w:color="auto"/>
              <w:right w:val="single" w:sz="4" w:space="0" w:color="auto"/>
            </w:tcBorders>
            <w:shd w:val="clear" w:color="auto" w:fill="C6D9F1"/>
            <w:noWrap/>
            <w:vAlign w:val="center"/>
          </w:tcPr>
          <w:p w14:paraId="45F3BE26" w14:textId="519BDB6D"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 xml:space="preserve">2 193 896 </w:t>
            </w:r>
            <w:r w:rsidR="008A0085" w:rsidRPr="004A31A9">
              <w:rPr>
                <w:rFonts w:asciiTheme="minorHAnsi" w:hAnsiTheme="minorHAnsi" w:cstheme="minorHAnsi"/>
                <w:b/>
                <w:bCs/>
                <w:sz w:val="24"/>
                <w:szCs w:val="24"/>
              </w:rPr>
              <w:t>12</w:t>
            </w:r>
            <w:r w:rsidR="000C4224" w:rsidRPr="004A31A9">
              <w:rPr>
                <w:rFonts w:asciiTheme="minorHAnsi" w:hAnsiTheme="minorHAnsi" w:cstheme="minorHAnsi"/>
                <w:b/>
                <w:bCs/>
                <w:sz w:val="24"/>
                <w:szCs w:val="24"/>
              </w:rPr>
              <w:t>2</w:t>
            </w:r>
          </w:p>
        </w:tc>
        <w:tc>
          <w:tcPr>
            <w:tcW w:w="540" w:type="dxa"/>
            <w:tcBorders>
              <w:top w:val="nil"/>
              <w:left w:val="nil"/>
              <w:bottom w:val="single" w:sz="4" w:space="0" w:color="auto"/>
              <w:right w:val="single" w:sz="4" w:space="0" w:color="auto"/>
            </w:tcBorders>
            <w:shd w:val="clear" w:color="auto" w:fill="C6D9F1"/>
            <w:noWrap/>
            <w:vAlign w:val="center"/>
          </w:tcPr>
          <w:p w14:paraId="32D29DA2"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85%</w:t>
            </w:r>
          </w:p>
        </w:tc>
        <w:tc>
          <w:tcPr>
            <w:tcW w:w="540" w:type="dxa"/>
            <w:tcBorders>
              <w:top w:val="nil"/>
              <w:left w:val="nil"/>
              <w:bottom w:val="single" w:sz="4" w:space="0" w:color="auto"/>
              <w:right w:val="single" w:sz="4" w:space="0" w:color="auto"/>
            </w:tcBorders>
            <w:shd w:val="clear" w:color="auto" w:fill="C6D9F1"/>
            <w:noWrap/>
            <w:vAlign w:val="center"/>
          </w:tcPr>
          <w:p w14:paraId="54F623EC"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0</w:t>
            </w:r>
          </w:p>
        </w:tc>
        <w:tc>
          <w:tcPr>
            <w:tcW w:w="1014" w:type="dxa"/>
            <w:tcBorders>
              <w:top w:val="nil"/>
              <w:left w:val="nil"/>
              <w:bottom w:val="single" w:sz="4" w:space="0" w:color="auto"/>
              <w:right w:val="single" w:sz="4" w:space="0" w:color="auto"/>
            </w:tcBorders>
            <w:shd w:val="clear" w:color="auto" w:fill="C6D9F1"/>
            <w:noWrap/>
            <w:vAlign w:val="center"/>
          </w:tcPr>
          <w:p w14:paraId="01CCE6EF"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1 752 922 996</w:t>
            </w:r>
          </w:p>
        </w:tc>
        <w:tc>
          <w:tcPr>
            <w:tcW w:w="993" w:type="dxa"/>
            <w:tcBorders>
              <w:top w:val="nil"/>
              <w:left w:val="nil"/>
              <w:bottom w:val="single" w:sz="4" w:space="0" w:color="auto"/>
              <w:right w:val="single" w:sz="4" w:space="0" w:color="auto"/>
            </w:tcBorders>
            <w:shd w:val="clear" w:color="auto" w:fill="C6D9F1"/>
            <w:noWrap/>
            <w:vAlign w:val="center"/>
          </w:tcPr>
          <w:p w14:paraId="2CC41C44" w14:textId="77777777" w:rsidR="00F55C7A"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309 339 3</w:t>
            </w:r>
            <w:r w:rsidR="00A56DCD" w:rsidRPr="004A31A9">
              <w:rPr>
                <w:rFonts w:asciiTheme="minorHAnsi" w:hAnsiTheme="minorHAnsi" w:cstheme="minorHAnsi"/>
                <w:b/>
                <w:bCs/>
                <w:sz w:val="24"/>
                <w:szCs w:val="24"/>
              </w:rPr>
              <w:t>59</w:t>
            </w:r>
          </w:p>
        </w:tc>
        <w:tc>
          <w:tcPr>
            <w:tcW w:w="992" w:type="dxa"/>
            <w:tcBorders>
              <w:top w:val="nil"/>
              <w:left w:val="nil"/>
              <w:bottom w:val="single" w:sz="4" w:space="0" w:color="auto"/>
              <w:right w:val="single" w:sz="4" w:space="0" w:color="auto"/>
            </w:tcBorders>
            <w:shd w:val="clear" w:color="auto" w:fill="C6D9F1"/>
            <w:noWrap/>
            <w:vAlign w:val="center"/>
          </w:tcPr>
          <w:p w14:paraId="7A7D3471"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111 888 702</w:t>
            </w:r>
          </w:p>
        </w:tc>
        <w:tc>
          <w:tcPr>
            <w:tcW w:w="992" w:type="dxa"/>
            <w:tcBorders>
              <w:top w:val="nil"/>
              <w:left w:val="nil"/>
              <w:bottom w:val="single" w:sz="4" w:space="0" w:color="auto"/>
              <w:right w:val="single" w:sz="4" w:space="0" w:color="auto"/>
            </w:tcBorders>
            <w:shd w:val="clear" w:color="auto" w:fill="C6D9F1"/>
            <w:noWrap/>
            <w:vAlign w:val="center"/>
          </w:tcPr>
          <w:p w14:paraId="3051DECB"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19 745 06</w:t>
            </w:r>
            <w:r w:rsidR="00A56DCD" w:rsidRPr="004A31A9">
              <w:rPr>
                <w:rFonts w:asciiTheme="minorHAnsi" w:hAnsiTheme="minorHAnsi" w:cstheme="minorHAnsi"/>
                <w:b/>
                <w:bCs/>
                <w:sz w:val="24"/>
                <w:szCs w:val="24"/>
              </w:rPr>
              <w:t>5</w:t>
            </w:r>
          </w:p>
        </w:tc>
        <w:tc>
          <w:tcPr>
            <w:tcW w:w="851" w:type="dxa"/>
            <w:tcBorders>
              <w:top w:val="nil"/>
              <w:left w:val="nil"/>
              <w:bottom w:val="single" w:sz="4" w:space="0" w:color="auto"/>
              <w:right w:val="single" w:sz="4" w:space="0" w:color="auto"/>
            </w:tcBorders>
            <w:shd w:val="clear" w:color="auto" w:fill="C6D9F1"/>
            <w:noWrap/>
            <w:vAlign w:val="center"/>
          </w:tcPr>
          <w:p w14:paraId="4FDCE271"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6,00%</w:t>
            </w:r>
          </w:p>
        </w:tc>
      </w:tr>
    </w:tbl>
    <w:p w14:paraId="4992CCFC" w14:textId="77777777" w:rsidR="00B955AE" w:rsidRPr="004A31A9" w:rsidRDefault="00B955AE" w:rsidP="00971256">
      <w:pPr>
        <w:spacing w:after="60" w:line="360" w:lineRule="auto"/>
        <w:rPr>
          <w:rFonts w:asciiTheme="minorHAnsi" w:hAnsiTheme="minorHAnsi" w:cstheme="minorHAnsi"/>
          <w:sz w:val="24"/>
          <w:szCs w:val="24"/>
        </w:rPr>
        <w:sectPr w:rsidR="00B955AE" w:rsidRPr="004A31A9" w:rsidSect="00FE0807">
          <w:headerReference w:type="default" r:id="rId20"/>
          <w:footerReference w:type="even" r:id="rId21"/>
          <w:footerReference w:type="default" r:id="rId22"/>
          <w:headerReference w:type="first" r:id="rId23"/>
          <w:pgSz w:w="16838" w:h="11906" w:orient="landscape"/>
          <w:pgMar w:top="1276" w:right="1418" w:bottom="1418" w:left="1418" w:header="709" w:footer="121" w:gutter="0"/>
          <w:cols w:space="708"/>
          <w:docGrid w:linePitch="360"/>
        </w:sectPr>
      </w:pPr>
    </w:p>
    <w:p w14:paraId="1FCECCCB" w14:textId="77777777" w:rsidR="00B955AE" w:rsidRPr="004A31A9" w:rsidRDefault="00E819E9" w:rsidP="00971256">
      <w:pPr>
        <w:pStyle w:val="Legenda"/>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5</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P</w:t>
      </w:r>
      <w:r w:rsidR="00FE0807" w:rsidRPr="004A31A9">
        <w:rPr>
          <w:rFonts w:asciiTheme="minorHAnsi" w:hAnsiTheme="minorHAnsi" w:cstheme="minorHAnsi"/>
          <w:sz w:val="24"/>
          <w:szCs w:val="24"/>
        </w:rPr>
        <w:t>lan finansowy w podziale na osie priorytetowe, fundusze, kategorie regionu i cele tematyczne</w:t>
      </w:r>
    </w:p>
    <w:tbl>
      <w:tblPr>
        <w:tblW w:w="4962" w:type="pct"/>
        <w:tblInd w:w="70" w:type="dxa"/>
        <w:tblLayout w:type="fixed"/>
        <w:tblCellMar>
          <w:left w:w="70" w:type="dxa"/>
          <w:right w:w="70" w:type="dxa"/>
        </w:tblCellMar>
        <w:tblLook w:val="0000" w:firstRow="0" w:lastRow="0" w:firstColumn="0" w:lastColumn="0" w:noHBand="0" w:noVBand="0"/>
      </w:tblPr>
      <w:tblGrid>
        <w:gridCol w:w="2302"/>
        <w:gridCol w:w="1063"/>
        <w:gridCol w:w="887"/>
        <w:gridCol w:w="531"/>
        <w:gridCol w:w="1415"/>
        <w:gridCol w:w="1417"/>
        <w:gridCol w:w="1378"/>
      </w:tblGrid>
      <w:tr w:rsidR="00803A1B" w:rsidRPr="004A31A9" w14:paraId="71E06165" w14:textId="77777777" w:rsidTr="00784A14">
        <w:trPr>
          <w:trHeight w:val="510"/>
        </w:trPr>
        <w:tc>
          <w:tcPr>
            <w:tcW w:w="1280" w:type="pct"/>
            <w:tcBorders>
              <w:top w:val="single" w:sz="4" w:space="0" w:color="auto"/>
              <w:left w:val="single" w:sz="4" w:space="0" w:color="auto"/>
              <w:bottom w:val="single" w:sz="4" w:space="0" w:color="auto"/>
              <w:right w:val="single" w:sz="4" w:space="0" w:color="auto"/>
            </w:tcBorders>
            <w:shd w:val="clear" w:color="auto" w:fill="C6D9F1"/>
            <w:vAlign w:val="center"/>
          </w:tcPr>
          <w:p w14:paraId="5B935B24"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OP</w:t>
            </w:r>
          </w:p>
        </w:tc>
        <w:tc>
          <w:tcPr>
            <w:tcW w:w="591" w:type="pct"/>
            <w:tcBorders>
              <w:top w:val="single" w:sz="4" w:space="0" w:color="auto"/>
              <w:left w:val="nil"/>
              <w:bottom w:val="single" w:sz="4" w:space="0" w:color="auto"/>
              <w:right w:val="single" w:sz="4" w:space="0" w:color="auto"/>
            </w:tcBorders>
            <w:shd w:val="clear" w:color="auto" w:fill="C6D9F1"/>
            <w:vAlign w:val="center"/>
          </w:tcPr>
          <w:p w14:paraId="3F1C5449"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Fundusz</w:t>
            </w:r>
          </w:p>
        </w:tc>
        <w:tc>
          <w:tcPr>
            <w:tcW w:w="493" w:type="pct"/>
            <w:tcBorders>
              <w:top w:val="single" w:sz="4" w:space="0" w:color="auto"/>
              <w:left w:val="nil"/>
              <w:bottom w:val="single" w:sz="4" w:space="0" w:color="auto"/>
              <w:right w:val="single" w:sz="4" w:space="0" w:color="auto"/>
            </w:tcBorders>
            <w:shd w:val="clear" w:color="auto" w:fill="C6D9F1"/>
            <w:vAlign w:val="center"/>
          </w:tcPr>
          <w:p w14:paraId="3CDA570D"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Kategoria regionu</w:t>
            </w:r>
          </w:p>
        </w:tc>
        <w:tc>
          <w:tcPr>
            <w:tcW w:w="295" w:type="pct"/>
            <w:tcBorders>
              <w:top w:val="single" w:sz="4" w:space="0" w:color="auto"/>
              <w:left w:val="nil"/>
              <w:bottom w:val="single" w:sz="4" w:space="0" w:color="auto"/>
              <w:right w:val="single" w:sz="4" w:space="0" w:color="auto"/>
            </w:tcBorders>
            <w:shd w:val="clear" w:color="auto" w:fill="C6D9F1"/>
            <w:vAlign w:val="center"/>
          </w:tcPr>
          <w:p w14:paraId="1F4A6218"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CT</w:t>
            </w:r>
          </w:p>
        </w:tc>
        <w:tc>
          <w:tcPr>
            <w:tcW w:w="787" w:type="pct"/>
            <w:tcBorders>
              <w:top w:val="single" w:sz="4" w:space="0" w:color="auto"/>
              <w:left w:val="nil"/>
              <w:bottom w:val="single" w:sz="4" w:space="0" w:color="auto"/>
              <w:right w:val="single" w:sz="4" w:space="0" w:color="auto"/>
            </w:tcBorders>
            <w:shd w:val="clear" w:color="auto" w:fill="C6D9F1"/>
            <w:vAlign w:val="center"/>
          </w:tcPr>
          <w:p w14:paraId="03A1FA6E"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Wsparcie UE</w:t>
            </w:r>
          </w:p>
        </w:tc>
        <w:tc>
          <w:tcPr>
            <w:tcW w:w="788" w:type="pct"/>
            <w:tcBorders>
              <w:top w:val="single" w:sz="4" w:space="0" w:color="auto"/>
              <w:left w:val="nil"/>
              <w:bottom w:val="single" w:sz="4" w:space="0" w:color="auto"/>
              <w:right w:val="single" w:sz="4" w:space="0" w:color="auto"/>
            </w:tcBorders>
            <w:shd w:val="clear" w:color="auto" w:fill="C6D9F1"/>
            <w:vAlign w:val="center"/>
          </w:tcPr>
          <w:p w14:paraId="7810FAEA"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Wkład krajowy</w:t>
            </w:r>
          </w:p>
        </w:tc>
        <w:tc>
          <w:tcPr>
            <w:tcW w:w="766" w:type="pct"/>
            <w:tcBorders>
              <w:top w:val="single" w:sz="4" w:space="0" w:color="auto"/>
              <w:left w:val="nil"/>
              <w:bottom w:val="single" w:sz="4" w:space="0" w:color="auto"/>
              <w:right w:val="single" w:sz="4" w:space="0" w:color="auto"/>
            </w:tcBorders>
            <w:shd w:val="clear" w:color="auto" w:fill="C6D9F1"/>
            <w:vAlign w:val="center"/>
          </w:tcPr>
          <w:p w14:paraId="3E76E29C"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Finansowanie ogółem</w:t>
            </w:r>
          </w:p>
        </w:tc>
      </w:tr>
      <w:tr w:rsidR="00803A1B" w:rsidRPr="004A31A9" w14:paraId="668D5858"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4805610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Komercjalizacja wiedzy</w:t>
            </w:r>
          </w:p>
        </w:tc>
        <w:tc>
          <w:tcPr>
            <w:tcW w:w="591" w:type="pct"/>
            <w:tcBorders>
              <w:top w:val="nil"/>
              <w:left w:val="nil"/>
              <w:bottom w:val="single" w:sz="4" w:space="0" w:color="auto"/>
              <w:right w:val="single" w:sz="4" w:space="0" w:color="auto"/>
            </w:tcBorders>
            <w:shd w:val="clear" w:color="auto" w:fill="auto"/>
            <w:noWrap/>
            <w:vAlign w:val="center"/>
          </w:tcPr>
          <w:p w14:paraId="1167C41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val="restart"/>
            <w:tcBorders>
              <w:top w:val="nil"/>
              <w:left w:val="single" w:sz="4" w:space="0" w:color="auto"/>
              <w:right w:val="single" w:sz="4" w:space="0" w:color="auto"/>
            </w:tcBorders>
            <w:shd w:val="clear" w:color="auto" w:fill="auto"/>
            <w:vAlign w:val="center"/>
          </w:tcPr>
          <w:p w14:paraId="54D9DCC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95" w:type="pct"/>
            <w:tcBorders>
              <w:top w:val="nil"/>
              <w:left w:val="nil"/>
              <w:bottom w:val="single" w:sz="4" w:space="0" w:color="auto"/>
              <w:right w:val="single" w:sz="4" w:space="0" w:color="auto"/>
            </w:tcBorders>
            <w:shd w:val="clear" w:color="auto" w:fill="auto"/>
            <w:noWrap/>
            <w:vAlign w:val="center"/>
          </w:tcPr>
          <w:p w14:paraId="44F789E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787" w:type="pct"/>
            <w:tcBorders>
              <w:top w:val="nil"/>
              <w:left w:val="nil"/>
              <w:bottom w:val="single" w:sz="4" w:space="0" w:color="auto"/>
              <w:right w:val="single" w:sz="4" w:space="0" w:color="auto"/>
            </w:tcBorders>
            <w:shd w:val="clear" w:color="auto" w:fill="auto"/>
            <w:noWrap/>
            <w:vAlign w:val="center"/>
          </w:tcPr>
          <w:p w14:paraId="6771FA98" w14:textId="633DD55D" w:rsidR="00713F41" w:rsidRPr="004A31A9" w:rsidRDefault="000A5AB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109 500</w:t>
            </w:r>
            <w:r w:rsidR="00713F41" w:rsidRPr="004A31A9">
              <w:rPr>
                <w:rFonts w:asciiTheme="minorHAnsi" w:hAnsiTheme="minorHAnsi" w:cstheme="minorHAnsi"/>
                <w:sz w:val="24"/>
                <w:szCs w:val="24"/>
              </w:rPr>
              <w:t xml:space="preserve"> 877</w:t>
            </w:r>
          </w:p>
        </w:tc>
        <w:tc>
          <w:tcPr>
            <w:tcW w:w="788" w:type="pct"/>
            <w:tcBorders>
              <w:top w:val="nil"/>
              <w:left w:val="nil"/>
              <w:bottom w:val="single" w:sz="4" w:space="0" w:color="auto"/>
              <w:right w:val="single" w:sz="4" w:space="0" w:color="auto"/>
            </w:tcBorders>
            <w:shd w:val="clear" w:color="auto" w:fill="auto"/>
            <w:noWrap/>
            <w:vAlign w:val="center"/>
          </w:tcPr>
          <w:p w14:paraId="1AA78259" w14:textId="562F38C9" w:rsidR="00713F41" w:rsidRPr="004A31A9" w:rsidRDefault="007A6CA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19 323 68</w:t>
            </w:r>
            <w:r w:rsidR="001A3746" w:rsidRPr="004A31A9">
              <w:rPr>
                <w:rFonts w:asciiTheme="minorHAnsi" w:hAnsiTheme="minorHAnsi" w:cstheme="minorHAnsi"/>
                <w:sz w:val="24"/>
                <w:szCs w:val="24"/>
              </w:rPr>
              <w:t>5</w:t>
            </w:r>
          </w:p>
        </w:tc>
        <w:tc>
          <w:tcPr>
            <w:tcW w:w="766" w:type="pct"/>
            <w:tcBorders>
              <w:top w:val="nil"/>
              <w:left w:val="nil"/>
              <w:bottom w:val="single" w:sz="4" w:space="0" w:color="auto"/>
              <w:right w:val="single" w:sz="4" w:space="0" w:color="auto"/>
            </w:tcBorders>
            <w:shd w:val="clear" w:color="auto" w:fill="auto"/>
            <w:noWrap/>
            <w:vAlign w:val="center"/>
          </w:tcPr>
          <w:p w14:paraId="27403DBE" w14:textId="6CA2555A" w:rsidR="00713F41" w:rsidRPr="004A31A9" w:rsidRDefault="007A6CA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128 824 56</w:t>
            </w:r>
            <w:r w:rsidR="002A6BB0" w:rsidRPr="004A31A9">
              <w:rPr>
                <w:rFonts w:asciiTheme="minorHAnsi" w:hAnsiTheme="minorHAnsi" w:cstheme="minorHAnsi"/>
                <w:sz w:val="24"/>
                <w:szCs w:val="24"/>
              </w:rPr>
              <w:t>2</w:t>
            </w:r>
          </w:p>
        </w:tc>
      </w:tr>
      <w:tr w:rsidR="00803A1B" w:rsidRPr="004A31A9" w14:paraId="045E861E"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57831C4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Przedsiębiorstwa</w:t>
            </w:r>
          </w:p>
        </w:tc>
        <w:tc>
          <w:tcPr>
            <w:tcW w:w="591" w:type="pct"/>
            <w:tcBorders>
              <w:top w:val="nil"/>
              <w:left w:val="nil"/>
              <w:bottom w:val="single" w:sz="4" w:space="0" w:color="auto"/>
              <w:right w:val="single" w:sz="4" w:space="0" w:color="auto"/>
            </w:tcBorders>
            <w:shd w:val="clear" w:color="auto" w:fill="auto"/>
            <w:noWrap/>
            <w:vAlign w:val="center"/>
          </w:tcPr>
          <w:p w14:paraId="5BDFE63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378FCECE"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22FD943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w:t>
            </w:r>
          </w:p>
        </w:tc>
        <w:tc>
          <w:tcPr>
            <w:tcW w:w="787" w:type="pct"/>
            <w:tcBorders>
              <w:top w:val="nil"/>
              <w:left w:val="nil"/>
              <w:bottom w:val="single" w:sz="4" w:space="0" w:color="auto"/>
              <w:right w:val="single" w:sz="4" w:space="0" w:color="auto"/>
            </w:tcBorders>
            <w:shd w:val="clear" w:color="auto" w:fill="auto"/>
            <w:noWrap/>
            <w:vAlign w:val="center"/>
          </w:tcPr>
          <w:p w14:paraId="752C0AF2" w14:textId="2AB151D6" w:rsidR="00B2021D" w:rsidRPr="004A31A9" w:rsidRDefault="007A6CA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158 079</w:t>
            </w:r>
            <w:r w:rsidR="003A2FB2" w:rsidRPr="004A31A9">
              <w:rPr>
                <w:rFonts w:asciiTheme="minorHAnsi" w:hAnsiTheme="minorHAnsi" w:cstheme="minorHAnsi"/>
                <w:sz w:val="24"/>
                <w:szCs w:val="24"/>
              </w:rPr>
              <w:t xml:space="preserve"> </w:t>
            </w:r>
            <w:r w:rsidR="0072295A" w:rsidRPr="004A31A9">
              <w:rPr>
                <w:rFonts w:asciiTheme="minorHAnsi" w:hAnsiTheme="minorHAnsi" w:cstheme="minorHAnsi"/>
                <w:sz w:val="24"/>
                <w:szCs w:val="24"/>
              </w:rPr>
              <w:t>140</w:t>
            </w:r>
          </w:p>
        </w:tc>
        <w:tc>
          <w:tcPr>
            <w:tcW w:w="788" w:type="pct"/>
            <w:tcBorders>
              <w:top w:val="nil"/>
              <w:left w:val="nil"/>
              <w:bottom w:val="single" w:sz="4" w:space="0" w:color="auto"/>
              <w:right w:val="single" w:sz="4" w:space="0" w:color="auto"/>
            </w:tcBorders>
            <w:shd w:val="clear" w:color="auto" w:fill="auto"/>
            <w:noWrap/>
            <w:vAlign w:val="center"/>
          </w:tcPr>
          <w:p w14:paraId="35ACE79E" w14:textId="6F9D4732" w:rsidR="00B2021D" w:rsidRPr="004A31A9" w:rsidRDefault="007F6B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27 896 319</w:t>
            </w:r>
          </w:p>
        </w:tc>
        <w:tc>
          <w:tcPr>
            <w:tcW w:w="766" w:type="pct"/>
            <w:tcBorders>
              <w:top w:val="nil"/>
              <w:left w:val="nil"/>
              <w:bottom w:val="single" w:sz="4" w:space="0" w:color="auto"/>
              <w:right w:val="single" w:sz="4" w:space="0" w:color="auto"/>
            </w:tcBorders>
            <w:shd w:val="clear" w:color="auto" w:fill="auto"/>
            <w:noWrap/>
            <w:vAlign w:val="center"/>
          </w:tcPr>
          <w:p w14:paraId="453E5C0F" w14:textId="7FC13BCD" w:rsidR="00B2021D" w:rsidRPr="004A31A9" w:rsidRDefault="007F6B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185 975 459</w:t>
            </w:r>
          </w:p>
        </w:tc>
      </w:tr>
      <w:tr w:rsidR="00803A1B" w:rsidRPr="004A31A9" w14:paraId="46AAE7BD"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394BD82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Edukacja</w:t>
            </w:r>
          </w:p>
        </w:tc>
        <w:tc>
          <w:tcPr>
            <w:tcW w:w="591" w:type="pct"/>
            <w:tcBorders>
              <w:top w:val="nil"/>
              <w:left w:val="nil"/>
              <w:bottom w:val="single" w:sz="4" w:space="0" w:color="auto"/>
              <w:right w:val="single" w:sz="4" w:space="0" w:color="auto"/>
            </w:tcBorders>
            <w:shd w:val="clear" w:color="auto" w:fill="auto"/>
            <w:noWrap/>
            <w:vAlign w:val="center"/>
          </w:tcPr>
          <w:p w14:paraId="2DAF62C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93" w:type="pct"/>
            <w:vMerge/>
            <w:tcBorders>
              <w:left w:val="single" w:sz="4" w:space="0" w:color="auto"/>
              <w:right w:val="single" w:sz="4" w:space="0" w:color="auto"/>
            </w:tcBorders>
            <w:shd w:val="clear" w:color="auto" w:fill="auto"/>
            <w:vAlign w:val="center"/>
          </w:tcPr>
          <w:p w14:paraId="3C6D1847"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4049272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w:t>
            </w:r>
          </w:p>
        </w:tc>
        <w:tc>
          <w:tcPr>
            <w:tcW w:w="787" w:type="pct"/>
            <w:tcBorders>
              <w:top w:val="nil"/>
              <w:left w:val="nil"/>
              <w:bottom w:val="single" w:sz="4" w:space="0" w:color="auto"/>
              <w:right w:val="single" w:sz="4" w:space="0" w:color="auto"/>
            </w:tcBorders>
            <w:shd w:val="clear" w:color="auto" w:fill="auto"/>
            <w:noWrap/>
            <w:vAlign w:val="center"/>
          </w:tcPr>
          <w:p w14:paraId="5170927C" w14:textId="33202461" w:rsidR="00B2021D" w:rsidRPr="004A31A9" w:rsidRDefault="007F6B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129 259 843</w:t>
            </w:r>
          </w:p>
        </w:tc>
        <w:tc>
          <w:tcPr>
            <w:tcW w:w="788" w:type="pct"/>
            <w:tcBorders>
              <w:top w:val="nil"/>
              <w:left w:val="nil"/>
              <w:bottom w:val="single" w:sz="4" w:space="0" w:color="auto"/>
              <w:right w:val="single" w:sz="4" w:space="0" w:color="auto"/>
            </w:tcBorders>
            <w:shd w:val="clear" w:color="auto" w:fill="auto"/>
            <w:noWrap/>
            <w:vAlign w:val="center"/>
          </w:tcPr>
          <w:p w14:paraId="66B06E2B" w14:textId="73206F48" w:rsidR="00B2021D" w:rsidRPr="004A31A9" w:rsidRDefault="007F6B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22 810 561</w:t>
            </w:r>
          </w:p>
        </w:tc>
        <w:tc>
          <w:tcPr>
            <w:tcW w:w="766" w:type="pct"/>
            <w:tcBorders>
              <w:top w:val="nil"/>
              <w:left w:val="nil"/>
              <w:bottom w:val="single" w:sz="4" w:space="0" w:color="auto"/>
              <w:right w:val="single" w:sz="4" w:space="0" w:color="auto"/>
            </w:tcBorders>
            <w:shd w:val="clear" w:color="auto" w:fill="auto"/>
            <w:noWrap/>
            <w:vAlign w:val="center"/>
          </w:tcPr>
          <w:p w14:paraId="197F60A2" w14:textId="218CCB1A" w:rsidR="00B2021D" w:rsidRPr="004A31A9" w:rsidRDefault="007F6B9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152 070 404</w:t>
            </w:r>
          </w:p>
        </w:tc>
      </w:tr>
      <w:tr w:rsidR="00803A1B" w:rsidRPr="004A31A9" w14:paraId="23DDA11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2589230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Kształcenie zawodowe</w:t>
            </w:r>
          </w:p>
        </w:tc>
        <w:tc>
          <w:tcPr>
            <w:tcW w:w="591" w:type="pct"/>
            <w:tcBorders>
              <w:top w:val="nil"/>
              <w:left w:val="nil"/>
              <w:bottom w:val="single" w:sz="4" w:space="0" w:color="auto"/>
              <w:right w:val="single" w:sz="4" w:space="0" w:color="auto"/>
            </w:tcBorders>
            <w:shd w:val="clear" w:color="auto" w:fill="auto"/>
            <w:noWrap/>
            <w:vAlign w:val="center"/>
          </w:tcPr>
          <w:p w14:paraId="1912074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63AD3389"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069EF05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w:t>
            </w:r>
          </w:p>
        </w:tc>
        <w:tc>
          <w:tcPr>
            <w:tcW w:w="787" w:type="pct"/>
            <w:tcBorders>
              <w:top w:val="nil"/>
              <w:left w:val="nil"/>
              <w:bottom w:val="single" w:sz="4" w:space="0" w:color="auto"/>
              <w:right w:val="single" w:sz="4" w:space="0" w:color="auto"/>
            </w:tcBorders>
            <w:shd w:val="clear" w:color="auto" w:fill="auto"/>
            <w:noWrap/>
            <w:vAlign w:val="center"/>
          </w:tcPr>
          <w:p w14:paraId="1A768D0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68 677 602</w:t>
            </w:r>
          </w:p>
        </w:tc>
        <w:tc>
          <w:tcPr>
            <w:tcW w:w="788" w:type="pct"/>
            <w:tcBorders>
              <w:top w:val="nil"/>
              <w:left w:val="nil"/>
              <w:bottom w:val="single" w:sz="4" w:space="0" w:color="auto"/>
              <w:right w:val="single" w:sz="4" w:space="0" w:color="auto"/>
            </w:tcBorders>
            <w:shd w:val="clear" w:color="auto" w:fill="auto"/>
            <w:noWrap/>
            <w:vAlign w:val="center"/>
          </w:tcPr>
          <w:p w14:paraId="510CF61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12 119 577</w:t>
            </w:r>
          </w:p>
        </w:tc>
        <w:tc>
          <w:tcPr>
            <w:tcW w:w="766" w:type="pct"/>
            <w:tcBorders>
              <w:top w:val="nil"/>
              <w:left w:val="nil"/>
              <w:bottom w:val="single" w:sz="4" w:space="0" w:color="auto"/>
              <w:right w:val="single" w:sz="4" w:space="0" w:color="auto"/>
            </w:tcBorders>
            <w:shd w:val="clear" w:color="auto" w:fill="auto"/>
            <w:noWrap/>
            <w:vAlign w:val="center"/>
          </w:tcPr>
          <w:p w14:paraId="7949EB8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80 797 179</w:t>
            </w:r>
          </w:p>
        </w:tc>
      </w:tr>
      <w:tr w:rsidR="00803A1B" w:rsidRPr="004A31A9" w14:paraId="769FB73B" w14:textId="77777777" w:rsidTr="00784A14">
        <w:trPr>
          <w:trHeight w:val="261"/>
        </w:trPr>
        <w:tc>
          <w:tcPr>
            <w:tcW w:w="1280" w:type="pct"/>
            <w:vMerge w:val="restart"/>
            <w:tcBorders>
              <w:top w:val="nil"/>
              <w:left w:val="single" w:sz="4" w:space="0" w:color="auto"/>
              <w:right w:val="single" w:sz="4" w:space="0" w:color="auto"/>
            </w:tcBorders>
            <w:shd w:val="clear" w:color="auto" w:fill="auto"/>
            <w:noWrap/>
            <w:vAlign w:val="center"/>
          </w:tcPr>
          <w:p w14:paraId="0878C8F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Zatrudnienie</w:t>
            </w:r>
          </w:p>
        </w:tc>
        <w:tc>
          <w:tcPr>
            <w:tcW w:w="591" w:type="pct"/>
            <w:vMerge w:val="restart"/>
            <w:tcBorders>
              <w:top w:val="nil"/>
              <w:left w:val="nil"/>
              <w:right w:val="single" w:sz="4" w:space="0" w:color="auto"/>
            </w:tcBorders>
            <w:shd w:val="clear" w:color="auto" w:fill="auto"/>
            <w:noWrap/>
            <w:vAlign w:val="center"/>
          </w:tcPr>
          <w:p w14:paraId="1CC18F2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93" w:type="pct"/>
            <w:vMerge/>
            <w:tcBorders>
              <w:left w:val="single" w:sz="4" w:space="0" w:color="auto"/>
              <w:right w:val="single" w:sz="4" w:space="0" w:color="auto"/>
            </w:tcBorders>
            <w:shd w:val="clear" w:color="auto" w:fill="auto"/>
            <w:vAlign w:val="center"/>
          </w:tcPr>
          <w:p w14:paraId="489CCD10"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4273C41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w:t>
            </w:r>
          </w:p>
        </w:tc>
        <w:tc>
          <w:tcPr>
            <w:tcW w:w="787" w:type="pct"/>
            <w:tcBorders>
              <w:top w:val="nil"/>
              <w:left w:val="nil"/>
              <w:bottom w:val="single" w:sz="4" w:space="0" w:color="auto"/>
              <w:right w:val="single" w:sz="4" w:space="0" w:color="auto"/>
            </w:tcBorders>
            <w:shd w:val="clear" w:color="auto" w:fill="auto"/>
            <w:noWrap/>
            <w:vAlign w:val="center"/>
          </w:tcPr>
          <w:p w14:paraId="6E377C8D" w14:textId="315859A5" w:rsidR="00B2021D" w:rsidRPr="004A31A9" w:rsidRDefault="007D214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162 695 057</w:t>
            </w:r>
          </w:p>
        </w:tc>
        <w:tc>
          <w:tcPr>
            <w:tcW w:w="788" w:type="pct"/>
            <w:tcBorders>
              <w:top w:val="nil"/>
              <w:left w:val="nil"/>
              <w:bottom w:val="single" w:sz="4" w:space="0" w:color="auto"/>
              <w:right w:val="single" w:sz="4" w:space="0" w:color="auto"/>
            </w:tcBorders>
            <w:shd w:val="clear" w:color="auto" w:fill="auto"/>
            <w:noWrap/>
            <w:vAlign w:val="center"/>
          </w:tcPr>
          <w:p w14:paraId="61B21C44" w14:textId="2573E76F" w:rsidR="00B2021D" w:rsidRPr="004A31A9" w:rsidRDefault="007D214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28 710 893</w:t>
            </w:r>
          </w:p>
        </w:tc>
        <w:tc>
          <w:tcPr>
            <w:tcW w:w="766" w:type="pct"/>
            <w:tcBorders>
              <w:top w:val="nil"/>
              <w:left w:val="nil"/>
              <w:bottom w:val="single" w:sz="4" w:space="0" w:color="auto"/>
              <w:right w:val="single" w:sz="4" w:space="0" w:color="auto"/>
            </w:tcBorders>
            <w:shd w:val="clear" w:color="auto" w:fill="auto"/>
            <w:noWrap/>
            <w:vAlign w:val="center"/>
          </w:tcPr>
          <w:p w14:paraId="08F33E0A" w14:textId="6A8254A7" w:rsidR="00B2021D" w:rsidRPr="004A31A9" w:rsidRDefault="007D214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191 405 950</w:t>
            </w:r>
          </w:p>
        </w:tc>
      </w:tr>
      <w:tr w:rsidR="00803A1B" w:rsidRPr="004A31A9" w14:paraId="28B86E72" w14:textId="77777777" w:rsidTr="00784A14">
        <w:trPr>
          <w:trHeight w:val="261"/>
        </w:trPr>
        <w:tc>
          <w:tcPr>
            <w:tcW w:w="1280" w:type="pct"/>
            <w:vMerge/>
            <w:tcBorders>
              <w:left w:val="single" w:sz="4" w:space="0" w:color="auto"/>
              <w:bottom w:val="single" w:sz="4" w:space="0" w:color="auto"/>
              <w:right w:val="single" w:sz="4" w:space="0" w:color="auto"/>
            </w:tcBorders>
            <w:shd w:val="clear" w:color="auto" w:fill="auto"/>
            <w:noWrap/>
            <w:vAlign w:val="center"/>
          </w:tcPr>
          <w:p w14:paraId="68455C13" w14:textId="77777777" w:rsidR="00803A1B" w:rsidRPr="004A31A9" w:rsidRDefault="00803A1B" w:rsidP="00971256">
            <w:pPr>
              <w:spacing w:after="0" w:line="360" w:lineRule="auto"/>
              <w:rPr>
                <w:rFonts w:asciiTheme="minorHAnsi" w:hAnsiTheme="minorHAnsi" w:cstheme="minorHAnsi"/>
                <w:sz w:val="24"/>
                <w:szCs w:val="24"/>
              </w:rPr>
            </w:pPr>
          </w:p>
        </w:tc>
        <w:tc>
          <w:tcPr>
            <w:tcW w:w="591" w:type="pct"/>
            <w:vMerge/>
            <w:tcBorders>
              <w:left w:val="nil"/>
              <w:bottom w:val="single" w:sz="4" w:space="0" w:color="auto"/>
              <w:right w:val="single" w:sz="4" w:space="0" w:color="auto"/>
            </w:tcBorders>
            <w:shd w:val="clear" w:color="auto" w:fill="auto"/>
            <w:noWrap/>
            <w:vAlign w:val="center"/>
          </w:tcPr>
          <w:p w14:paraId="47EA38AB" w14:textId="77777777" w:rsidR="00803A1B" w:rsidRPr="004A31A9" w:rsidRDefault="00803A1B" w:rsidP="00971256">
            <w:pPr>
              <w:spacing w:after="0" w:line="360" w:lineRule="auto"/>
              <w:rPr>
                <w:rFonts w:asciiTheme="minorHAnsi" w:hAnsiTheme="minorHAnsi" w:cstheme="minorHAnsi"/>
                <w:sz w:val="24"/>
                <w:szCs w:val="24"/>
              </w:rPr>
            </w:pPr>
          </w:p>
        </w:tc>
        <w:tc>
          <w:tcPr>
            <w:tcW w:w="493" w:type="pct"/>
            <w:vMerge/>
            <w:tcBorders>
              <w:left w:val="single" w:sz="4" w:space="0" w:color="auto"/>
              <w:right w:val="single" w:sz="4" w:space="0" w:color="auto"/>
            </w:tcBorders>
            <w:shd w:val="clear" w:color="auto" w:fill="auto"/>
            <w:vAlign w:val="center"/>
          </w:tcPr>
          <w:p w14:paraId="7F8CC3F2"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5646143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w:t>
            </w:r>
          </w:p>
        </w:tc>
        <w:tc>
          <w:tcPr>
            <w:tcW w:w="787" w:type="pct"/>
            <w:tcBorders>
              <w:top w:val="nil"/>
              <w:left w:val="nil"/>
              <w:bottom w:val="single" w:sz="4" w:space="0" w:color="auto"/>
              <w:right w:val="single" w:sz="4" w:space="0" w:color="auto"/>
            </w:tcBorders>
            <w:shd w:val="clear" w:color="auto" w:fill="auto"/>
            <w:noWrap/>
            <w:vAlign w:val="center"/>
          </w:tcPr>
          <w:p w14:paraId="5982AB8B" w14:textId="77777777" w:rsidR="00B2021D"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45 093 764</w:t>
            </w:r>
          </w:p>
        </w:tc>
        <w:tc>
          <w:tcPr>
            <w:tcW w:w="788" w:type="pct"/>
            <w:tcBorders>
              <w:top w:val="nil"/>
              <w:left w:val="nil"/>
              <w:bottom w:val="single" w:sz="4" w:space="0" w:color="auto"/>
              <w:right w:val="single" w:sz="4" w:space="0" w:color="auto"/>
            </w:tcBorders>
            <w:shd w:val="clear" w:color="auto" w:fill="auto"/>
            <w:noWrap/>
            <w:vAlign w:val="center"/>
          </w:tcPr>
          <w:p w14:paraId="04FBCF5D" w14:textId="77777777" w:rsidR="00B2021D"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7 957 723</w:t>
            </w:r>
          </w:p>
        </w:tc>
        <w:tc>
          <w:tcPr>
            <w:tcW w:w="766" w:type="pct"/>
            <w:tcBorders>
              <w:top w:val="nil"/>
              <w:left w:val="nil"/>
              <w:bottom w:val="single" w:sz="4" w:space="0" w:color="auto"/>
              <w:right w:val="single" w:sz="4" w:space="0" w:color="auto"/>
            </w:tcBorders>
            <w:shd w:val="clear" w:color="auto" w:fill="auto"/>
            <w:noWrap/>
            <w:vAlign w:val="center"/>
          </w:tcPr>
          <w:p w14:paraId="4B4ECA6C" w14:textId="77777777" w:rsidR="00B2021D"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53 051 487</w:t>
            </w:r>
          </w:p>
        </w:tc>
      </w:tr>
      <w:tr w:rsidR="00803A1B" w:rsidRPr="004A31A9" w14:paraId="6193F22A"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4671E3C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 Integracja</w:t>
            </w:r>
          </w:p>
        </w:tc>
        <w:tc>
          <w:tcPr>
            <w:tcW w:w="591" w:type="pct"/>
            <w:tcBorders>
              <w:top w:val="nil"/>
              <w:left w:val="nil"/>
              <w:bottom w:val="single" w:sz="4" w:space="0" w:color="auto"/>
              <w:right w:val="single" w:sz="4" w:space="0" w:color="auto"/>
            </w:tcBorders>
            <w:shd w:val="clear" w:color="auto" w:fill="auto"/>
            <w:noWrap/>
            <w:vAlign w:val="center"/>
          </w:tcPr>
          <w:p w14:paraId="1A3B42E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93" w:type="pct"/>
            <w:vMerge/>
            <w:tcBorders>
              <w:left w:val="single" w:sz="4" w:space="0" w:color="auto"/>
              <w:right w:val="single" w:sz="4" w:space="0" w:color="auto"/>
            </w:tcBorders>
            <w:shd w:val="clear" w:color="auto" w:fill="auto"/>
            <w:vAlign w:val="center"/>
          </w:tcPr>
          <w:p w14:paraId="6E814418"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701E39D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w:t>
            </w:r>
          </w:p>
        </w:tc>
        <w:tc>
          <w:tcPr>
            <w:tcW w:w="787" w:type="pct"/>
            <w:tcBorders>
              <w:top w:val="nil"/>
              <w:left w:val="nil"/>
              <w:bottom w:val="single" w:sz="4" w:space="0" w:color="auto"/>
              <w:right w:val="single" w:sz="4" w:space="0" w:color="auto"/>
            </w:tcBorders>
            <w:shd w:val="clear" w:color="auto" w:fill="auto"/>
            <w:noWrap/>
            <w:vAlign w:val="center"/>
          </w:tcPr>
          <w:p w14:paraId="529CCC62" w14:textId="24F687E0" w:rsidR="00803A1B" w:rsidRPr="004A31A9" w:rsidRDefault="00631BA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122 306 948</w:t>
            </w:r>
          </w:p>
        </w:tc>
        <w:tc>
          <w:tcPr>
            <w:tcW w:w="788" w:type="pct"/>
            <w:tcBorders>
              <w:top w:val="nil"/>
              <w:left w:val="nil"/>
              <w:bottom w:val="single" w:sz="4" w:space="0" w:color="auto"/>
              <w:right w:val="single" w:sz="4" w:space="0" w:color="auto"/>
            </w:tcBorders>
            <w:shd w:val="clear" w:color="auto" w:fill="auto"/>
            <w:noWrap/>
            <w:vAlign w:val="center"/>
          </w:tcPr>
          <w:p w14:paraId="6459B420" w14:textId="20C763DC" w:rsidR="00803A1B" w:rsidRPr="004A31A9" w:rsidRDefault="00631BA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21 583 580</w:t>
            </w:r>
          </w:p>
        </w:tc>
        <w:tc>
          <w:tcPr>
            <w:tcW w:w="766" w:type="pct"/>
            <w:tcBorders>
              <w:top w:val="nil"/>
              <w:left w:val="nil"/>
              <w:bottom w:val="single" w:sz="4" w:space="0" w:color="auto"/>
              <w:right w:val="single" w:sz="4" w:space="0" w:color="auto"/>
            </w:tcBorders>
            <w:shd w:val="clear" w:color="auto" w:fill="auto"/>
            <w:noWrap/>
            <w:vAlign w:val="center"/>
          </w:tcPr>
          <w:p w14:paraId="60601860" w14:textId="1C4EAD57" w:rsidR="00803A1B" w:rsidRPr="004A31A9" w:rsidRDefault="00631BA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143 890 528</w:t>
            </w:r>
          </w:p>
        </w:tc>
      </w:tr>
      <w:tr w:rsidR="00803A1B" w:rsidRPr="004A31A9" w14:paraId="22DA8E64"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03BE268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Zdrowie</w:t>
            </w:r>
            <w:r w:rsidR="00404B6D" w:rsidRPr="004A31A9">
              <w:rPr>
                <w:rFonts w:asciiTheme="minorHAnsi" w:hAnsiTheme="minorHAnsi" w:cstheme="minorHAnsi"/>
                <w:sz w:val="24"/>
                <w:szCs w:val="24"/>
              </w:rPr>
              <w:t xml:space="preserve"> i Opieka</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30D9BB4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2BF25448"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0A981E8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787" w:type="pct"/>
            <w:tcBorders>
              <w:top w:val="nil"/>
              <w:left w:val="nil"/>
              <w:bottom w:val="single" w:sz="4" w:space="0" w:color="auto"/>
              <w:right w:val="single" w:sz="4" w:space="0" w:color="auto"/>
            </w:tcBorders>
            <w:shd w:val="clear" w:color="auto" w:fill="auto"/>
            <w:noWrap/>
            <w:vAlign w:val="center"/>
          </w:tcPr>
          <w:p w14:paraId="08D9039B" w14:textId="115CA1D9" w:rsidR="00B2021D" w:rsidRPr="004A31A9" w:rsidRDefault="00B2021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40 </w:t>
            </w:r>
            <w:r w:rsidR="003A2FB2" w:rsidRPr="004A31A9">
              <w:rPr>
                <w:rFonts w:asciiTheme="minorHAnsi" w:hAnsiTheme="minorHAnsi" w:cstheme="minorHAnsi"/>
                <w:sz w:val="24"/>
                <w:szCs w:val="24"/>
              </w:rPr>
              <w:t>6</w:t>
            </w:r>
            <w:r w:rsidRPr="004A31A9">
              <w:rPr>
                <w:rFonts w:asciiTheme="minorHAnsi" w:hAnsiTheme="minorHAnsi" w:cstheme="minorHAnsi"/>
                <w:sz w:val="24"/>
                <w:szCs w:val="24"/>
              </w:rPr>
              <w:t>90 200</w:t>
            </w:r>
          </w:p>
        </w:tc>
        <w:tc>
          <w:tcPr>
            <w:tcW w:w="788" w:type="pct"/>
            <w:tcBorders>
              <w:top w:val="nil"/>
              <w:left w:val="nil"/>
              <w:bottom w:val="single" w:sz="4" w:space="0" w:color="auto"/>
              <w:right w:val="single" w:sz="4" w:space="0" w:color="auto"/>
            </w:tcBorders>
            <w:shd w:val="clear" w:color="auto" w:fill="auto"/>
            <w:noWrap/>
            <w:vAlign w:val="center"/>
          </w:tcPr>
          <w:p w14:paraId="086C18DE" w14:textId="29B9C100" w:rsidR="00B2021D" w:rsidRPr="004A31A9" w:rsidRDefault="00B2021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w:t>
            </w:r>
            <w:r w:rsidR="003A2FB2" w:rsidRPr="004A31A9">
              <w:rPr>
                <w:rFonts w:asciiTheme="minorHAnsi" w:hAnsiTheme="minorHAnsi" w:cstheme="minorHAnsi"/>
                <w:sz w:val="24"/>
                <w:szCs w:val="24"/>
              </w:rPr>
              <w:t> </w:t>
            </w:r>
            <w:r w:rsidRPr="004A31A9">
              <w:rPr>
                <w:rFonts w:asciiTheme="minorHAnsi" w:hAnsiTheme="minorHAnsi" w:cstheme="minorHAnsi"/>
                <w:sz w:val="24"/>
                <w:szCs w:val="24"/>
              </w:rPr>
              <w:t>1</w:t>
            </w:r>
            <w:r w:rsidR="003A2FB2" w:rsidRPr="004A31A9">
              <w:rPr>
                <w:rFonts w:asciiTheme="minorHAnsi" w:hAnsiTheme="minorHAnsi" w:cstheme="minorHAnsi"/>
                <w:sz w:val="24"/>
                <w:szCs w:val="24"/>
              </w:rPr>
              <w:t>80 624</w:t>
            </w:r>
          </w:p>
        </w:tc>
        <w:tc>
          <w:tcPr>
            <w:tcW w:w="766" w:type="pct"/>
            <w:tcBorders>
              <w:top w:val="nil"/>
              <w:left w:val="nil"/>
              <w:bottom w:val="single" w:sz="4" w:space="0" w:color="auto"/>
              <w:right w:val="single" w:sz="4" w:space="0" w:color="auto"/>
            </w:tcBorders>
            <w:shd w:val="clear" w:color="auto" w:fill="auto"/>
            <w:noWrap/>
            <w:vAlign w:val="center"/>
          </w:tcPr>
          <w:p w14:paraId="3602C208" w14:textId="562DD532" w:rsidR="00B2021D" w:rsidRPr="004A31A9" w:rsidRDefault="00B2021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47</w:t>
            </w:r>
            <w:r w:rsidR="003A2FB2" w:rsidRPr="004A31A9">
              <w:rPr>
                <w:rFonts w:asciiTheme="minorHAnsi" w:hAnsiTheme="minorHAnsi" w:cstheme="minorHAnsi"/>
                <w:sz w:val="24"/>
                <w:szCs w:val="24"/>
              </w:rPr>
              <w:t> 870 824</w:t>
            </w:r>
          </w:p>
        </w:tc>
      </w:tr>
      <w:tr w:rsidR="00803A1B" w:rsidRPr="004A31A9" w14:paraId="699539EC"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359551DE" w14:textId="77777777" w:rsidR="00803A1B" w:rsidRPr="004A31A9" w:rsidRDefault="00803A1B" w:rsidP="00971256">
            <w:pPr>
              <w:spacing w:after="0" w:line="360" w:lineRule="auto"/>
              <w:rPr>
                <w:rFonts w:asciiTheme="minorHAnsi" w:hAnsiTheme="minorHAnsi" w:cstheme="minorHAnsi"/>
                <w:sz w:val="24"/>
                <w:szCs w:val="24"/>
              </w:rPr>
            </w:pPr>
          </w:p>
        </w:tc>
        <w:tc>
          <w:tcPr>
            <w:tcW w:w="591" w:type="pct"/>
            <w:vMerge/>
            <w:tcBorders>
              <w:top w:val="nil"/>
              <w:left w:val="single" w:sz="4" w:space="0" w:color="auto"/>
              <w:bottom w:val="single" w:sz="4" w:space="0" w:color="000000"/>
              <w:right w:val="single" w:sz="4" w:space="0" w:color="auto"/>
            </w:tcBorders>
            <w:vAlign w:val="center"/>
          </w:tcPr>
          <w:p w14:paraId="3C728CB0" w14:textId="77777777" w:rsidR="00803A1B" w:rsidRPr="004A31A9" w:rsidRDefault="00803A1B" w:rsidP="00971256">
            <w:pPr>
              <w:spacing w:after="0" w:line="360" w:lineRule="auto"/>
              <w:rPr>
                <w:rFonts w:asciiTheme="minorHAnsi" w:hAnsiTheme="minorHAnsi" w:cstheme="minorHAnsi"/>
                <w:sz w:val="24"/>
                <w:szCs w:val="24"/>
              </w:rPr>
            </w:pPr>
          </w:p>
        </w:tc>
        <w:tc>
          <w:tcPr>
            <w:tcW w:w="493" w:type="pct"/>
            <w:vMerge/>
            <w:tcBorders>
              <w:left w:val="single" w:sz="4" w:space="0" w:color="auto"/>
              <w:right w:val="single" w:sz="4" w:space="0" w:color="auto"/>
            </w:tcBorders>
            <w:shd w:val="clear" w:color="auto" w:fill="auto"/>
            <w:vAlign w:val="center"/>
          </w:tcPr>
          <w:p w14:paraId="118C0A04"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4468F94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w:t>
            </w:r>
          </w:p>
        </w:tc>
        <w:tc>
          <w:tcPr>
            <w:tcW w:w="787" w:type="pct"/>
            <w:tcBorders>
              <w:top w:val="nil"/>
              <w:left w:val="nil"/>
              <w:bottom w:val="single" w:sz="4" w:space="0" w:color="auto"/>
              <w:right w:val="single" w:sz="4" w:space="0" w:color="auto"/>
            </w:tcBorders>
            <w:shd w:val="clear" w:color="auto" w:fill="auto"/>
            <w:noWrap/>
            <w:vAlign w:val="center"/>
          </w:tcPr>
          <w:p w14:paraId="0A2FA04A" w14:textId="63115DC6" w:rsidR="00713F41" w:rsidRPr="004A31A9" w:rsidRDefault="0081433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94 785 300</w:t>
            </w:r>
          </w:p>
        </w:tc>
        <w:tc>
          <w:tcPr>
            <w:tcW w:w="788" w:type="pct"/>
            <w:tcBorders>
              <w:top w:val="nil"/>
              <w:left w:val="nil"/>
              <w:bottom w:val="single" w:sz="4" w:space="0" w:color="auto"/>
              <w:right w:val="single" w:sz="4" w:space="0" w:color="auto"/>
            </w:tcBorders>
            <w:shd w:val="clear" w:color="auto" w:fill="auto"/>
            <w:noWrap/>
            <w:vAlign w:val="center"/>
          </w:tcPr>
          <w:p w14:paraId="6024F0A7" w14:textId="2C475AC2" w:rsidR="00713F41" w:rsidRPr="004A31A9" w:rsidRDefault="0081433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16 </w:t>
            </w:r>
            <w:r w:rsidR="00F629B2" w:rsidRPr="004A31A9">
              <w:rPr>
                <w:rFonts w:asciiTheme="minorHAnsi" w:hAnsiTheme="minorHAnsi" w:cstheme="minorHAnsi"/>
                <w:sz w:val="24"/>
                <w:szCs w:val="24"/>
              </w:rPr>
              <w:t>726 818</w:t>
            </w:r>
          </w:p>
        </w:tc>
        <w:tc>
          <w:tcPr>
            <w:tcW w:w="766" w:type="pct"/>
            <w:tcBorders>
              <w:top w:val="nil"/>
              <w:left w:val="nil"/>
              <w:bottom w:val="single" w:sz="4" w:space="0" w:color="auto"/>
              <w:right w:val="single" w:sz="4" w:space="0" w:color="auto"/>
            </w:tcBorders>
            <w:shd w:val="clear" w:color="auto" w:fill="auto"/>
            <w:noWrap/>
            <w:vAlign w:val="center"/>
          </w:tcPr>
          <w:p w14:paraId="0431123C" w14:textId="4871988C" w:rsidR="00713F41" w:rsidRPr="004A31A9" w:rsidRDefault="00F629B2"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111 512 118</w:t>
            </w:r>
          </w:p>
        </w:tc>
      </w:tr>
      <w:tr w:rsidR="00803A1B" w:rsidRPr="004A31A9" w14:paraId="21286B63" w14:textId="77777777" w:rsidTr="00784A14">
        <w:trPr>
          <w:trHeight w:val="185"/>
        </w:trPr>
        <w:tc>
          <w:tcPr>
            <w:tcW w:w="1280" w:type="pct"/>
            <w:vMerge w:val="restart"/>
            <w:tcBorders>
              <w:top w:val="nil"/>
              <w:left w:val="single" w:sz="4" w:space="0" w:color="auto"/>
              <w:right w:val="single" w:sz="4" w:space="0" w:color="auto"/>
            </w:tcBorders>
            <w:shd w:val="clear" w:color="auto" w:fill="auto"/>
            <w:noWrap/>
            <w:vAlign w:val="center"/>
          </w:tcPr>
          <w:p w14:paraId="1CDC006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 Konwersja</w:t>
            </w:r>
          </w:p>
        </w:tc>
        <w:tc>
          <w:tcPr>
            <w:tcW w:w="591" w:type="pct"/>
            <w:vMerge w:val="restart"/>
            <w:tcBorders>
              <w:top w:val="nil"/>
              <w:left w:val="single" w:sz="4" w:space="0" w:color="auto"/>
              <w:right w:val="single" w:sz="4" w:space="0" w:color="auto"/>
            </w:tcBorders>
            <w:shd w:val="clear" w:color="auto" w:fill="auto"/>
            <w:noWrap/>
            <w:vAlign w:val="center"/>
          </w:tcPr>
          <w:p w14:paraId="3F0952C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63BA7051"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0273B83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2C6E887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76 326 360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27772F4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13 469 358</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225E928A"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89 795 718</w:t>
            </w:r>
          </w:p>
        </w:tc>
      </w:tr>
      <w:tr w:rsidR="00803A1B" w:rsidRPr="004A31A9" w14:paraId="67676023" w14:textId="77777777" w:rsidTr="00784A14">
        <w:trPr>
          <w:trHeight w:val="185"/>
        </w:trPr>
        <w:tc>
          <w:tcPr>
            <w:tcW w:w="1280" w:type="pct"/>
            <w:vMerge/>
            <w:tcBorders>
              <w:left w:val="single" w:sz="4" w:space="0" w:color="auto"/>
              <w:bottom w:val="single" w:sz="4" w:space="0" w:color="000000"/>
              <w:right w:val="single" w:sz="4" w:space="0" w:color="auto"/>
            </w:tcBorders>
            <w:shd w:val="clear" w:color="auto" w:fill="auto"/>
            <w:noWrap/>
            <w:vAlign w:val="center"/>
          </w:tcPr>
          <w:p w14:paraId="26AC71BC" w14:textId="77777777" w:rsidR="00803A1B" w:rsidRPr="004A31A9" w:rsidRDefault="00803A1B" w:rsidP="00971256">
            <w:pPr>
              <w:spacing w:after="0" w:line="360" w:lineRule="auto"/>
              <w:rPr>
                <w:rFonts w:asciiTheme="minorHAnsi" w:hAnsiTheme="minorHAnsi" w:cstheme="minorHAnsi"/>
                <w:sz w:val="24"/>
                <w:szCs w:val="24"/>
              </w:rPr>
            </w:pPr>
          </w:p>
        </w:tc>
        <w:tc>
          <w:tcPr>
            <w:tcW w:w="591" w:type="pct"/>
            <w:vMerge/>
            <w:tcBorders>
              <w:left w:val="single" w:sz="4" w:space="0" w:color="auto"/>
              <w:bottom w:val="single" w:sz="4" w:space="0" w:color="000000"/>
              <w:right w:val="single" w:sz="4" w:space="0" w:color="auto"/>
            </w:tcBorders>
            <w:shd w:val="clear" w:color="auto" w:fill="auto"/>
            <w:noWrap/>
            <w:vAlign w:val="center"/>
          </w:tcPr>
          <w:p w14:paraId="4093F8B0" w14:textId="77777777" w:rsidR="00803A1B" w:rsidRPr="004A31A9" w:rsidRDefault="00803A1B" w:rsidP="00971256">
            <w:pPr>
              <w:spacing w:after="0" w:line="360" w:lineRule="auto"/>
              <w:rPr>
                <w:rFonts w:asciiTheme="minorHAnsi" w:hAnsiTheme="minorHAnsi" w:cstheme="minorHAnsi"/>
                <w:sz w:val="24"/>
                <w:szCs w:val="24"/>
              </w:rPr>
            </w:pPr>
          </w:p>
        </w:tc>
        <w:tc>
          <w:tcPr>
            <w:tcW w:w="493" w:type="pct"/>
            <w:vMerge/>
            <w:tcBorders>
              <w:left w:val="single" w:sz="4" w:space="0" w:color="auto"/>
              <w:right w:val="single" w:sz="4" w:space="0" w:color="auto"/>
            </w:tcBorders>
            <w:shd w:val="clear" w:color="auto" w:fill="auto"/>
            <w:vAlign w:val="center"/>
          </w:tcPr>
          <w:p w14:paraId="07B8450B"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433D66F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25A35BB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82 686 890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07020A0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14 591 804</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74471E6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97 278 694</w:t>
            </w:r>
          </w:p>
        </w:tc>
      </w:tr>
      <w:tr w:rsidR="00803A1B" w:rsidRPr="004A31A9" w14:paraId="55B0B44C"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03E01A6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Mobilność</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476276C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277480F3"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3B83A20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787" w:type="pct"/>
            <w:tcBorders>
              <w:top w:val="nil"/>
              <w:left w:val="nil"/>
              <w:bottom w:val="single" w:sz="4" w:space="0" w:color="auto"/>
              <w:right w:val="single" w:sz="4" w:space="0" w:color="auto"/>
            </w:tcBorders>
            <w:shd w:val="clear" w:color="auto" w:fill="auto"/>
            <w:noWrap/>
            <w:vAlign w:val="center"/>
          </w:tcPr>
          <w:p w14:paraId="43EB9F6A"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117 188 275</w:t>
            </w:r>
          </w:p>
        </w:tc>
        <w:tc>
          <w:tcPr>
            <w:tcW w:w="788" w:type="pct"/>
            <w:tcBorders>
              <w:top w:val="nil"/>
              <w:left w:val="nil"/>
              <w:bottom w:val="single" w:sz="4" w:space="0" w:color="auto"/>
              <w:right w:val="single" w:sz="4" w:space="0" w:color="auto"/>
            </w:tcBorders>
            <w:shd w:val="clear" w:color="auto" w:fill="auto"/>
            <w:noWrap/>
            <w:vAlign w:val="center"/>
          </w:tcPr>
          <w:p w14:paraId="414F7A2D"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20 680 284</w:t>
            </w:r>
          </w:p>
        </w:tc>
        <w:tc>
          <w:tcPr>
            <w:tcW w:w="766" w:type="pct"/>
            <w:tcBorders>
              <w:top w:val="nil"/>
              <w:left w:val="nil"/>
              <w:bottom w:val="single" w:sz="4" w:space="0" w:color="auto"/>
              <w:right w:val="single" w:sz="4" w:space="0" w:color="auto"/>
            </w:tcBorders>
            <w:shd w:val="clear" w:color="auto" w:fill="auto"/>
            <w:noWrap/>
            <w:vAlign w:val="center"/>
          </w:tcPr>
          <w:p w14:paraId="210EF3EE" w14:textId="77777777" w:rsidR="00803A1B" w:rsidRPr="004A31A9" w:rsidRDefault="001364D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137 868 559</w:t>
            </w:r>
          </w:p>
        </w:tc>
      </w:tr>
      <w:tr w:rsidR="00803A1B" w:rsidRPr="004A31A9" w14:paraId="57ED89BA"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7701A258" w14:textId="77777777" w:rsidR="00803A1B" w:rsidRPr="004A31A9" w:rsidRDefault="00803A1B" w:rsidP="00971256">
            <w:pPr>
              <w:spacing w:after="0" w:line="360" w:lineRule="auto"/>
              <w:rPr>
                <w:rFonts w:asciiTheme="minorHAnsi" w:hAnsiTheme="minorHAnsi" w:cstheme="minorHAnsi"/>
                <w:sz w:val="24"/>
                <w:szCs w:val="24"/>
              </w:rPr>
            </w:pPr>
          </w:p>
        </w:tc>
        <w:tc>
          <w:tcPr>
            <w:tcW w:w="591" w:type="pct"/>
            <w:vMerge/>
            <w:tcBorders>
              <w:top w:val="nil"/>
              <w:left w:val="single" w:sz="4" w:space="0" w:color="auto"/>
              <w:bottom w:val="single" w:sz="4" w:space="0" w:color="000000"/>
              <w:right w:val="single" w:sz="4" w:space="0" w:color="auto"/>
            </w:tcBorders>
            <w:vAlign w:val="center"/>
          </w:tcPr>
          <w:p w14:paraId="14BE08E6" w14:textId="77777777" w:rsidR="00803A1B" w:rsidRPr="004A31A9" w:rsidRDefault="00803A1B" w:rsidP="00971256">
            <w:pPr>
              <w:spacing w:after="0" w:line="360" w:lineRule="auto"/>
              <w:rPr>
                <w:rFonts w:asciiTheme="minorHAnsi" w:hAnsiTheme="minorHAnsi" w:cstheme="minorHAnsi"/>
                <w:sz w:val="24"/>
                <w:szCs w:val="24"/>
              </w:rPr>
            </w:pPr>
          </w:p>
        </w:tc>
        <w:tc>
          <w:tcPr>
            <w:tcW w:w="493" w:type="pct"/>
            <w:vMerge/>
            <w:tcBorders>
              <w:left w:val="single" w:sz="4" w:space="0" w:color="auto"/>
              <w:right w:val="single" w:sz="4" w:space="0" w:color="auto"/>
            </w:tcBorders>
            <w:shd w:val="clear" w:color="auto" w:fill="auto"/>
            <w:vAlign w:val="center"/>
          </w:tcPr>
          <w:p w14:paraId="59682E01"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0CB9BD0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w:t>
            </w:r>
          </w:p>
        </w:tc>
        <w:tc>
          <w:tcPr>
            <w:tcW w:w="787" w:type="pct"/>
            <w:tcBorders>
              <w:top w:val="nil"/>
              <w:left w:val="nil"/>
              <w:bottom w:val="single" w:sz="4" w:space="0" w:color="auto"/>
              <w:right w:val="single" w:sz="4" w:space="0" w:color="auto"/>
            </w:tcBorders>
            <w:shd w:val="clear" w:color="auto" w:fill="auto"/>
            <w:noWrap/>
            <w:vAlign w:val="center"/>
          </w:tcPr>
          <w:p w14:paraId="4C954ECB"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257 193 585</w:t>
            </w:r>
          </w:p>
        </w:tc>
        <w:tc>
          <w:tcPr>
            <w:tcW w:w="788" w:type="pct"/>
            <w:tcBorders>
              <w:top w:val="nil"/>
              <w:left w:val="nil"/>
              <w:bottom w:val="single" w:sz="4" w:space="0" w:color="auto"/>
              <w:right w:val="single" w:sz="4" w:space="0" w:color="auto"/>
            </w:tcBorders>
            <w:shd w:val="clear" w:color="auto" w:fill="auto"/>
            <w:noWrap/>
            <w:vAlign w:val="center"/>
          </w:tcPr>
          <w:p w14:paraId="16FCA3C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45 387 104</w:t>
            </w:r>
          </w:p>
        </w:tc>
        <w:tc>
          <w:tcPr>
            <w:tcW w:w="766" w:type="pct"/>
            <w:tcBorders>
              <w:top w:val="nil"/>
              <w:left w:val="nil"/>
              <w:bottom w:val="single" w:sz="4" w:space="0" w:color="auto"/>
              <w:right w:val="single" w:sz="4" w:space="0" w:color="auto"/>
            </w:tcBorders>
            <w:shd w:val="clear" w:color="auto" w:fill="auto"/>
            <w:noWrap/>
            <w:vAlign w:val="center"/>
          </w:tcPr>
          <w:p w14:paraId="7522ED1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302 580 689</w:t>
            </w:r>
          </w:p>
        </w:tc>
      </w:tr>
      <w:tr w:rsidR="00803A1B" w:rsidRPr="004A31A9" w14:paraId="624126C4"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4EC99BC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 Energia</w:t>
            </w:r>
          </w:p>
        </w:tc>
        <w:tc>
          <w:tcPr>
            <w:tcW w:w="591" w:type="pct"/>
            <w:tcBorders>
              <w:top w:val="nil"/>
              <w:left w:val="nil"/>
              <w:bottom w:val="single" w:sz="4" w:space="0" w:color="auto"/>
              <w:right w:val="single" w:sz="4" w:space="0" w:color="auto"/>
            </w:tcBorders>
            <w:shd w:val="clear" w:color="auto" w:fill="auto"/>
            <w:noWrap/>
            <w:vAlign w:val="center"/>
          </w:tcPr>
          <w:p w14:paraId="276A211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2D857775"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74448B2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787" w:type="pct"/>
            <w:tcBorders>
              <w:top w:val="nil"/>
              <w:left w:val="nil"/>
              <w:bottom w:val="single" w:sz="4" w:space="0" w:color="auto"/>
              <w:right w:val="single" w:sz="4" w:space="0" w:color="auto"/>
            </w:tcBorders>
            <w:shd w:val="clear" w:color="auto" w:fill="auto"/>
            <w:noWrap/>
            <w:vAlign w:val="center"/>
          </w:tcPr>
          <w:p w14:paraId="049A8A12" w14:textId="48F6050E" w:rsidR="0072295A" w:rsidRPr="004A31A9" w:rsidRDefault="00A31FD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214 211</w:t>
            </w:r>
            <w:r w:rsidR="0072295A" w:rsidRPr="004A31A9">
              <w:rPr>
                <w:rFonts w:asciiTheme="minorHAnsi" w:hAnsiTheme="minorHAnsi" w:cstheme="minorHAnsi"/>
                <w:sz w:val="24"/>
                <w:szCs w:val="24"/>
              </w:rPr>
              <w:t xml:space="preserve"> 001</w:t>
            </w:r>
          </w:p>
        </w:tc>
        <w:tc>
          <w:tcPr>
            <w:tcW w:w="788" w:type="pct"/>
            <w:tcBorders>
              <w:top w:val="nil"/>
              <w:left w:val="nil"/>
              <w:bottom w:val="single" w:sz="4" w:space="0" w:color="auto"/>
              <w:right w:val="single" w:sz="4" w:space="0" w:color="auto"/>
            </w:tcBorders>
            <w:shd w:val="clear" w:color="auto" w:fill="auto"/>
            <w:noWrap/>
            <w:vAlign w:val="center"/>
          </w:tcPr>
          <w:p w14:paraId="37AF8B9D" w14:textId="212CCDE5" w:rsidR="0072295A" w:rsidRPr="004A31A9" w:rsidRDefault="00A31FD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37 801 942</w:t>
            </w:r>
          </w:p>
        </w:tc>
        <w:tc>
          <w:tcPr>
            <w:tcW w:w="766" w:type="pct"/>
            <w:tcBorders>
              <w:top w:val="nil"/>
              <w:left w:val="nil"/>
              <w:bottom w:val="single" w:sz="4" w:space="0" w:color="auto"/>
              <w:right w:val="single" w:sz="4" w:space="0" w:color="auto"/>
            </w:tcBorders>
            <w:shd w:val="clear" w:color="auto" w:fill="auto"/>
            <w:noWrap/>
            <w:vAlign w:val="center"/>
          </w:tcPr>
          <w:p w14:paraId="648BCCEA" w14:textId="4EE37B92" w:rsidR="0072295A" w:rsidRPr="004A31A9" w:rsidRDefault="00A31FD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252 012 943</w:t>
            </w:r>
          </w:p>
        </w:tc>
      </w:tr>
      <w:tr w:rsidR="00803A1B" w:rsidRPr="004A31A9" w14:paraId="1224D3AE"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78790D6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Środowisko</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570457AD"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493" w:type="pct"/>
            <w:vMerge/>
            <w:tcBorders>
              <w:left w:val="single" w:sz="4" w:space="0" w:color="auto"/>
              <w:right w:val="single" w:sz="4" w:space="0" w:color="auto"/>
            </w:tcBorders>
            <w:shd w:val="clear" w:color="auto" w:fill="auto"/>
            <w:vAlign w:val="center"/>
          </w:tcPr>
          <w:p w14:paraId="5CA45C4A"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287577E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w:t>
            </w:r>
          </w:p>
        </w:tc>
        <w:tc>
          <w:tcPr>
            <w:tcW w:w="787" w:type="pct"/>
            <w:tcBorders>
              <w:top w:val="nil"/>
              <w:left w:val="nil"/>
              <w:bottom w:val="single" w:sz="4" w:space="0" w:color="auto"/>
              <w:right w:val="single" w:sz="4" w:space="0" w:color="auto"/>
            </w:tcBorders>
            <w:shd w:val="clear" w:color="auto" w:fill="auto"/>
            <w:noWrap/>
            <w:vAlign w:val="center"/>
          </w:tcPr>
          <w:p w14:paraId="3D8667EF" w14:textId="441AE232" w:rsidR="00B2021D" w:rsidRPr="004A31A9" w:rsidRDefault="00B2021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33 </w:t>
            </w:r>
            <w:r w:rsidR="00DA54E4" w:rsidRPr="004A31A9">
              <w:rPr>
                <w:rFonts w:asciiTheme="minorHAnsi" w:hAnsiTheme="minorHAnsi" w:cstheme="minorHAnsi"/>
                <w:sz w:val="24"/>
                <w:szCs w:val="24"/>
              </w:rPr>
              <w:t>745</w:t>
            </w:r>
            <w:r w:rsidRPr="004A31A9">
              <w:rPr>
                <w:rFonts w:asciiTheme="minorHAnsi" w:hAnsiTheme="minorHAnsi" w:cstheme="minorHAnsi"/>
                <w:sz w:val="24"/>
                <w:szCs w:val="24"/>
              </w:rPr>
              <w:t xml:space="preserve"> 683</w:t>
            </w:r>
          </w:p>
        </w:tc>
        <w:tc>
          <w:tcPr>
            <w:tcW w:w="788" w:type="pct"/>
            <w:tcBorders>
              <w:top w:val="nil"/>
              <w:left w:val="nil"/>
              <w:bottom w:val="single" w:sz="4" w:space="0" w:color="auto"/>
              <w:right w:val="single" w:sz="4" w:space="0" w:color="auto"/>
            </w:tcBorders>
            <w:shd w:val="clear" w:color="auto" w:fill="auto"/>
            <w:noWrap/>
            <w:vAlign w:val="center"/>
          </w:tcPr>
          <w:p w14:paraId="684E1570" w14:textId="56648243" w:rsidR="00B2021D" w:rsidRPr="004A31A9" w:rsidRDefault="00DA54E4"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5 95</w:t>
            </w:r>
            <w:r w:rsidR="00B2021D" w:rsidRPr="004A31A9">
              <w:rPr>
                <w:rFonts w:asciiTheme="minorHAnsi" w:hAnsiTheme="minorHAnsi" w:cstheme="minorHAnsi"/>
                <w:sz w:val="24"/>
                <w:szCs w:val="24"/>
              </w:rPr>
              <w:t xml:space="preserve">5 </w:t>
            </w:r>
            <w:r w:rsidRPr="004A31A9">
              <w:rPr>
                <w:rFonts w:asciiTheme="minorHAnsi" w:hAnsiTheme="minorHAnsi" w:cstheme="minorHAnsi"/>
                <w:sz w:val="24"/>
                <w:szCs w:val="24"/>
              </w:rPr>
              <w:t>121</w:t>
            </w:r>
          </w:p>
        </w:tc>
        <w:tc>
          <w:tcPr>
            <w:tcW w:w="766" w:type="pct"/>
            <w:tcBorders>
              <w:top w:val="nil"/>
              <w:left w:val="nil"/>
              <w:bottom w:val="single" w:sz="4" w:space="0" w:color="auto"/>
              <w:right w:val="single" w:sz="4" w:space="0" w:color="auto"/>
            </w:tcBorders>
            <w:shd w:val="clear" w:color="auto" w:fill="auto"/>
            <w:noWrap/>
            <w:vAlign w:val="center"/>
          </w:tcPr>
          <w:p w14:paraId="16994CD2" w14:textId="68E625F8" w:rsidR="00B2021D" w:rsidRPr="004A31A9" w:rsidRDefault="00B2021D"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39</w:t>
            </w:r>
            <w:r w:rsidR="00DA54E4" w:rsidRPr="004A31A9">
              <w:rPr>
                <w:rFonts w:asciiTheme="minorHAnsi" w:hAnsiTheme="minorHAnsi" w:cstheme="minorHAnsi"/>
                <w:sz w:val="24"/>
                <w:szCs w:val="24"/>
              </w:rPr>
              <w:t> 700 804</w:t>
            </w:r>
          </w:p>
        </w:tc>
      </w:tr>
      <w:tr w:rsidR="00803A1B" w:rsidRPr="004A31A9" w14:paraId="3090808C"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29D98750" w14:textId="77777777" w:rsidR="00803A1B" w:rsidRPr="004A31A9" w:rsidRDefault="00803A1B" w:rsidP="00971256">
            <w:pPr>
              <w:spacing w:after="0" w:line="360" w:lineRule="auto"/>
              <w:rPr>
                <w:rFonts w:asciiTheme="minorHAnsi" w:hAnsiTheme="minorHAnsi" w:cstheme="minorHAnsi"/>
                <w:sz w:val="24"/>
                <w:szCs w:val="24"/>
              </w:rPr>
            </w:pPr>
          </w:p>
        </w:tc>
        <w:tc>
          <w:tcPr>
            <w:tcW w:w="591" w:type="pct"/>
            <w:vMerge/>
            <w:tcBorders>
              <w:top w:val="nil"/>
              <w:left w:val="single" w:sz="4" w:space="0" w:color="auto"/>
              <w:bottom w:val="single" w:sz="4" w:space="0" w:color="000000"/>
              <w:right w:val="single" w:sz="4" w:space="0" w:color="auto"/>
            </w:tcBorders>
            <w:vAlign w:val="center"/>
          </w:tcPr>
          <w:p w14:paraId="1928DE62" w14:textId="77777777" w:rsidR="00803A1B" w:rsidRPr="004A31A9" w:rsidRDefault="00803A1B" w:rsidP="00971256">
            <w:pPr>
              <w:spacing w:after="0" w:line="360" w:lineRule="auto"/>
              <w:rPr>
                <w:rFonts w:asciiTheme="minorHAnsi" w:hAnsiTheme="minorHAnsi" w:cstheme="minorHAnsi"/>
                <w:sz w:val="24"/>
                <w:szCs w:val="24"/>
              </w:rPr>
            </w:pPr>
          </w:p>
        </w:tc>
        <w:tc>
          <w:tcPr>
            <w:tcW w:w="493" w:type="pct"/>
            <w:vMerge/>
            <w:tcBorders>
              <w:left w:val="single" w:sz="4" w:space="0" w:color="auto"/>
              <w:right w:val="single" w:sz="4" w:space="0" w:color="auto"/>
            </w:tcBorders>
            <w:shd w:val="clear" w:color="auto" w:fill="auto"/>
            <w:vAlign w:val="center"/>
          </w:tcPr>
          <w:p w14:paraId="4FE812AB"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1521056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w:t>
            </w:r>
          </w:p>
        </w:tc>
        <w:tc>
          <w:tcPr>
            <w:tcW w:w="787" w:type="pct"/>
            <w:tcBorders>
              <w:top w:val="nil"/>
              <w:left w:val="nil"/>
              <w:bottom w:val="single" w:sz="4" w:space="0" w:color="auto"/>
              <w:right w:val="single" w:sz="4" w:space="0" w:color="auto"/>
            </w:tcBorders>
            <w:shd w:val="clear" w:color="auto" w:fill="auto"/>
            <w:noWrap/>
            <w:vAlign w:val="center"/>
          </w:tcPr>
          <w:p w14:paraId="2ED86395" w14:textId="604B8EEE" w:rsidR="001B4E13" w:rsidRPr="004A31A9" w:rsidRDefault="001B4E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w:t>
            </w:r>
            <w:r w:rsidR="00DA54E4" w:rsidRPr="004A31A9">
              <w:rPr>
                <w:rFonts w:asciiTheme="minorHAnsi" w:hAnsiTheme="minorHAnsi" w:cstheme="minorHAnsi"/>
                <w:sz w:val="24"/>
                <w:szCs w:val="24"/>
              </w:rPr>
              <w:t>7 164 255</w:t>
            </w:r>
          </w:p>
        </w:tc>
        <w:tc>
          <w:tcPr>
            <w:tcW w:w="788" w:type="pct"/>
            <w:tcBorders>
              <w:top w:val="nil"/>
              <w:left w:val="nil"/>
              <w:bottom w:val="single" w:sz="4" w:space="0" w:color="auto"/>
              <w:right w:val="single" w:sz="4" w:space="0" w:color="auto"/>
            </w:tcBorders>
            <w:shd w:val="clear" w:color="auto" w:fill="auto"/>
            <w:noWrap/>
            <w:vAlign w:val="center"/>
          </w:tcPr>
          <w:p w14:paraId="3E7122F2" w14:textId="4DB7399F" w:rsidR="001B4E13" w:rsidRPr="004A31A9" w:rsidRDefault="001B4E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15 3</w:t>
            </w:r>
            <w:r w:rsidR="00DA54E4" w:rsidRPr="004A31A9">
              <w:rPr>
                <w:rFonts w:asciiTheme="minorHAnsi" w:hAnsiTheme="minorHAnsi" w:cstheme="minorHAnsi"/>
                <w:sz w:val="24"/>
                <w:szCs w:val="24"/>
              </w:rPr>
              <w:t>8</w:t>
            </w:r>
            <w:r w:rsidRPr="004A31A9">
              <w:rPr>
                <w:rFonts w:asciiTheme="minorHAnsi" w:hAnsiTheme="minorHAnsi" w:cstheme="minorHAnsi"/>
                <w:sz w:val="24"/>
                <w:szCs w:val="24"/>
              </w:rPr>
              <w:t xml:space="preserve">1 </w:t>
            </w:r>
            <w:r w:rsidR="00DA54E4" w:rsidRPr="004A31A9">
              <w:rPr>
                <w:rFonts w:asciiTheme="minorHAnsi" w:hAnsiTheme="minorHAnsi" w:cstheme="minorHAnsi"/>
                <w:sz w:val="24"/>
                <w:szCs w:val="24"/>
              </w:rPr>
              <w:t>927</w:t>
            </w:r>
          </w:p>
        </w:tc>
        <w:tc>
          <w:tcPr>
            <w:tcW w:w="766" w:type="pct"/>
            <w:tcBorders>
              <w:top w:val="nil"/>
              <w:left w:val="nil"/>
              <w:bottom w:val="single" w:sz="4" w:space="0" w:color="auto"/>
              <w:right w:val="single" w:sz="4" w:space="0" w:color="auto"/>
            </w:tcBorders>
            <w:shd w:val="clear" w:color="auto" w:fill="auto"/>
            <w:noWrap/>
            <w:vAlign w:val="center"/>
          </w:tcPr>
          <w:p w14:paraId="15567343" w14:textId="092A5797" w:rsidR="001B4E13" w:rsidRPr="004A31A9" w:rsidRDefault="001B4E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102</w:t>
            </w:r>
            <w:r w:rsidR="00DA54E4" w:rsidRPr="004A31A9">
              <w:rPr>
                <w:rFonts w:asciiTheme="minorHAnsi" w:hAnsiTheme="minorHAnsi" w:cstheme="minorHAnsi"/>
                <w:sz w:val="24"/>
                <w:szCs w:val="24"/>
              </w:rPr>
              <w:t> 546 182</w:t>
            </w:r>
          </w:p>
        </w:tc>
      </w:tr>
      <w:tr w:rsidR="00803A1B" w:rsidRPr="004A31A9" w14:paraId="77F87976"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32A03EF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 Pomoc techniczna</w:t>
            </w:r>
          </w:p>
        </w:tc>
        <w:tc>
          <w:tcPr>
            <w:tcW w:w="591" w:type="pct"/>
            <w:tcBorders>
              <w:top w:val="nil"/>
              <w:left w:val="nil"/>
              <w:bottom w:val="single" w:sz="4" w:space="0" w:color="auto"/>
              <w:right w:val="single" w:sz="4" w:space="0" w:color="auto"/>
            </w:tcBorders>
            <w:shd w:val="clear" w:color="auto" w:fill="auto"/>
            <w:noWrap/>
            <w:vAlign w:val="center"/>
          </w:tcPr>
          <w:p w14:paraId="489C8E3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493" w:type="pct"/>
            <w:vMerge/>
            <w:tcBorders>
              <w:left w:val="single" w:sz="4" w:space="0" w:color="auto"/>
              <w:bottom w:val="single" w:sz="4" w:space="0" w:color="000000"/>
              <w:right w:val="single" w:sz="4" w:space="0" w:color="auto"/>
            </w:tcBorders>
            <w:shd w:val="clear" w:color="auto" w:fill="auto"/>
            <w:vAlign w:val="center"/>
          </w:tcPr>
          <w:p w14:paraId="39084020" w14:textId="77777777" w:rsidR="00803A1B" w:rsidRPr="004A31A9" w:rsidRDefault="00803A1B" w:rsidP="00971256">
            <w:pPr>
              <w:spacing w:after="0" w:line="360" w:lineRule="auto"/>
              <w:rPr>
                <w:rFonts w:asciiTheme="minorHAnsi" w:hAnsiTheme="minorHAnsi" w:cstheme="minorHAnsi"/>
                <w:sz w:val="24"/>
                <w:szCs w:val="24"/>
              </w:rPr>
            </w:pPr>
          </w:p>
        </w:tc>
        <w:tc>
          <w:tcPr>
            <w:tcW w:w="295" w:type="pct"/>
            <w:tcBorders>
              <w:top w:val="nil"/>
              <w:left w:val="nil"/>
              <w:bottom w:val="single" w:sz="4" w:space="0" w:color="auto"/>
              <w:right w:val="single" w:sz="4" w:space="0" w:color="auto"/>
            </w:tcBorders>
            <w:shd w:val="clear" w:color="auto" w:fill="auto"/>
            <w:noWrap/>
            <w:vAlign w:val="center"/>
          </w:tcPr>
          <w:p w14:paraId="0C90E04C" w14:textId="77777777" w:rsidR="00803A1B" w:rsidRPr="004A31A9" w:rsidRDefault="00803A1B" w:rsidP="00971256">
            <w:pPr>
              <w:spacing w:after="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p>
        </w:tc>
        <w:tc>
          <w:tcPr>
            <w:tcW w:w="787" w:type="pct"/>
            <w:tcBorders>
              <w:top w:val="nil"/>
              <w:left w:val="nil"/>
              <w:bottom w:val="single" w:sz="4" w:space="0" w:color="auto"/>
              <w:right w:val="single" w:sz="4" w:space="0" w:color="auto"/>
            </w:tcBorders>
            <w:shd w:val="clear" w:color="auto" w:fill="auto"/>
            <w:noWrap/>
            <w:vAlign w:val="center"/>
          </w:tcPr>
          <w:p w14:paraId="2CF980D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65 206 918</w:t>
            </w:r>
          </w:p>
        </w:tc>
        <w:tc>
          <w:tcPr>
            <w:tcW w:w="788" w:type="pct"/>
            <w:tcBorders>
              <w:top w:val="nil"/>
              <w:left w:val="nil"/>
              <w:bottom w:val="single" w:sz="4" w:space="0" w:color="auto"/>
              <w:right w:val="single" w:sz="4" w:space="0" w:color="auto"/>
            </w:tcBorders>
            <w:shd w:val="clear" w:color="auto" w:fill="auto"/>
            <w:noWrap/>
            <w:vAlign w:val="center"/>
          </w:tcPr>
          <w:p w14:paraId="7AD007D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11 507 104</w:t>
            </w:r>
          </w:p>
        </w:tc>
        <w:tc>
          <w:tcPr>
            <w:tcW w:w="766" w:type="pct"/>
            <w:tcBorders>
              <w:top w:val="nil"/>
              <w:left w:val="nil"/>
              <w:bottom w:val="single" w:sz="4" w:space="0" w:color="auto"/>
              <w:right w:val="single" w:sz="4" w:space="0" w:color="auto"/>
            </w:tcBorders>
            <w:shd w:val="clear" w:color="auto" w:fill="auto"/>
            <w:noWrap/>
            <w:vAlign w:val="center"/>
          </w:tcPr>
          <w:p w14:paraId="19CA10F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76 714 022</w:t>
            </w:r>
          </w:p>
        </w:tc>
      </w:tr>
      <w:tr w:rsidR="00803A1B" w:rsidRPr="004A31A9" w14:paraId="72408E07" w14:textId="77777777" w:rsidTr="00784A14">
        <w:trPr>
          <w:trHeight w:val="261"/>
        </w:trPr>
        <w:tc>
          <w:tcPr>
            <w:tcW w:w="2659" w:type="pct"/>
            <w:gridSpan w:val="4"/>
            <w:tcBorders>
              <w:top w:val="nil"/>
              <w:left w:val="single" w:sz="4" w:space="0" w:color="auto"/>
              <w:bottom w:val="single" w:sz="4" w:space="0" w:color="auto"/>
              <w:right w:val="single" w:sz="4" w:space="0" w:color="auto"/>
            </w:tcBorders>
            <w:shd w:val="clear" w:color="auto" w:fill="C6D9F1"/>
            <w:noWrap/>
            <w:vAlign w:val="center"/>
          </w:tcPr>
          <w:p w14:paraId="12589F8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b/>
                <w:bCs/>
                <w:sz w:val="24"/>
                <w:szCs w:val="24"/>
              </w:rPr>
              <w:t>Razem</w:t>
            </w:r>
          </w:p>
        </w:tc>
        <w:tc>
          <w:tcPr>
            <w:tcW w:w="787" w:type="pct"/>
            <w:tcBorders>
              <w:top w:val="nil"/>
              <w:left w:val="nil"/>
              <w:bottom w:val="single" w:sz="4" w:space="0" w:color="auto"/>
              <w:right w:val="single" w:sz="4" w:space="0" w:color="auto"/>
            </w:tcBorders>
            <w:shd w:val="clear" w:color="auto" w:fill="C6D9F1"/>
            <w:noWrap/>
            <w:vAlign w:val="center"/>
          </w:tcPr>
          <w:p w14:paraId="6CEBC03F"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1 864 811 698</w:t>
            </w:r>
          </w:p>
        </w:tc>
        <w:tc>
          <w:tcPr>
            <w:tcW w:w="788" w:type="pct"/>
            <w:tcBorders>
              <w:top w:val="nil"/>
              <w:left w:val="nil"/>
              <w:bottom w:val="single" w:sz="4" w:space="0" w:color="auto"/>
              <w:right w:val="single" w:sz="4" w:space="0" w:color="auto"/>
            </w:tcBorders>
            <w:shd w:val="clear" w:color="auto" w:fill="C6D9F1"/>
            <w:noWrap/>
            <w:vAlign w:val="center"/>
          </w:tcPr>
          <w:p w14:paraId="2B3B2D6B"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329 084 424</w:t>
            </w:r>
          </w:p>
        </w:tc>
        <w:tc>
          <w:tcPr>
            <w:tcW w:w="766" w:type="pct"/>
            <w:tcBorders>
              <w:top w:val="nil"/>
              <w:left w:val="nil"/>
              <w:bottom w:val="single" w:sz="4" w:space="0" w:color="auto"/>
              <w:right w:val="single" w:sz="4" w:space="0" w:color="auto"/>
            </w:tcBorders>
            <w:shd w:val="clear" w:color="auto" w:fill="C6D9F1"/>
            <w:noWrap/>
            <w:vAlign w:val="center"/>
          </w:tcPr>
          <w:p w14:paraId="184A3784"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2 193 896 122</w:t>
            </w:r>
          </w:p>
        </w:tc>
      </w:tr>
    </w:tbl>
    <w:p w14:paraId="3195A2E5" w14:textId="77777777" w:rsidR="00B955AE" w:rsidRPr="004A31A9" w:rsidRDefault="00156E42" w:rsidP="00971256">
      <w:pPr>
        <w:pStyle w:val="Legenda"/>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6</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Szacunkowa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kwota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wsparcia</w:t>
      </w:r>
      <w:r w:rsidR="00AB6A66" w:rsidRPr="004A31A9">
        <w:rPr>
          <w:rFonts w:asciiTheme="minorHAnsi" w:hAnsiTheme="minorHAnsi" w:cstheme="minorHAnsi"/>
          <w:sz w:val="24"/>
          <w:szCs w:val="24"/>
        </w:rPr>
        <w:t xml:space="preserve">, która ma być wykorzystana na cele </w:t>
      </w:r>
      <w:r w:rsidR="00B955AE" w:rsidRPr="004A31A9">
        <w:rPr>
          <w:rFonts w:asciiTheme="minorHAnsi" w:hAnsiTheme="minorHAnsi" w:cstheme="minorHAnsi"/>
          <w:sz w:val="24"/>
          <w:szCs w:val="24"/>
        </w:rPr>
        <w:t>związan</w:t>
      </w:r>
      <w:r w:rsidR="00AB6A66" w:rsidRPr="004A31A9">
        <w:rPr>
          <w:rFonts w:asciiTheme="minorHAnsi" w:hAnsiTheme="minorHAnsi" w:cstheme="minorHAnsi"/>
          <w:sz w:val="24"/>
          <w:szCs w:val="24"/>
        </w:rPr>
        <w:t>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zmianami</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klimatu</w:t>
      </w:r>
    </w:p>
    <w:tbl>
      <w:tblPr>
        <w:tblW w:w="9195" w:type="dxa"/>
        <w:tblInd w:w="55" w:type="dxa"/>
        <w:tblLayout w:type="fixed"/>
        <w:tblCellMar>
          <w:left w:w="70" w:type="dxa"/>
          <w:right w:w="70" w:type="dxa"/>
        </w:tblCellMar>
        <w:tblLook w:val="0000" w:firstRow="0" w:lastRow="0" w:firstColumn="0" w:lastColumn="0" w:noHBand="0" w:noVBand="0"/>
      </w:tblPr>
      <w:tblGrid>
        <w:gridCol w:w="3065"/>
        <w:gridCol w:w="3065"/>
        <w:gridCol w:w="3065"/>
      </w:tblGrid>
      <w:tr w:rsidR="00803A1B" w:rsidRPr="004A31A9" w14:paraId="5CA74102" w14:textId="77777777" w:rsidTr="00784A14">
        <w:trPr>
          <w:trHeight w:val="1030"/>
        </w:trPr>
        <w:tc>
          <w:tcPr>
            <w:tcW w:w="3065" w:type="dxa"/>
            <w:tcBorders>
              <w:top w:val="single" w:sz="4" w:space="0" w:color="auto"/>
              <w:left w:val="single" w:sz="4" w:space="0" w:color="auto"/>
              <w:bottom w:val="single" w:sz="4" w:space="0" w:color="auto"/>
              <w:right w:val="single" w:sz="4" w:space="0" w:color="auto"/>
            </w:tcBorders>
            <w:shd w:val="clear" w:color="auto" w:fill="C6D9F1"/>
            <w:vAlign w:val="center"/>
          </w:tcPr>
          <w:p w14:paraId="54970AE0"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lastRenderedPageBreak/>
              <w:t>OP</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41890B7E" w14:textId="77777777" w:rsidR="00803A1B" w:rsidRPr="004A31A9" w:rsidRDefault="00803A1B" w:rsidP="00971256">
            <w:pPr>
              <w:spacing w:after="0" w:line="360" w:lineRule="auto"/>
              <w:rPr>
                <w:rFonts w:asciiTheme="minorHAnsi" w:hAnsiTheme="minorHAnsi" w:cstheme="minorHAnsi"/>
                <w:bCs/>
                <w:sz w:val="24"/>
                <w:szCs w:val="24"/>
              </w:rPr>
            </w:pPr>
            <w:r w:rsidRPr="004A31A9">
              <w:rPr>
                <w:rFonts w:asciiTheme="minorHAnsi" w:hAnsiTheme="minorHAnsi" w:cstheme="minorHAnsi"/>
                <w:b/>
                <w:bCs/>
                <w:sz w:val="24"/>
                <w:szCs w:val="24"/>
              </w:rPr>
              <w:t xml:space="preserve">Szacunkowa kwota wsparcia, </w:t>
            </w:r>
            <w:r w:rsidRPr="004A31A9">
              <w:rPr>
                <w:rFonts w:asciiTheme="minorHAnsi" w:hAnsiTheme="minorHAnsi" w:cstheme="minorHAnsi"/>
                <w:b/>
                <w:bCs/>
                <w:sz w:val="24"/>
                <w:szCs w:val="24"/>
              </w:rPr>
              <w:br/>
              <w:t xml:space="preserve">która ma być wykorzystana na cele </w:t>
            </w:r>
            <w:r w:rsidRPr="004A31A9">
              <w:rPr>
                <w:rFonts w:asciiTheme="minorHAnsi" w:hAnsiTheme="minorHAnsi" w:cstheme="minorHAnsi"/>
                <w:b/>
                <w:bCs/>
                <w:sz w:val="24"/>
                <w:szCs w:val="24"/>
              </w:rPr>
              <w:br/>
              <w:t xml:space="preserve">związane ze zmianami klimatu </w:t>
            </w:r>
            <w:r w:rsidRPr="004A31A9">
              <w:rPr>
                <w:rFonts w:asciiTheme="minorHAnsi" w:hAnsiTheme="minorHAnsi" w:cstheme="minorHAnsi"/>
                <w:b/>
                <w:bCs/>
                <w:sz w:val="24"/>
                <w:szCs w:val="24"/>
              </w:rPr>
              <w:br/>
            </w:r>
            <w:r w:rsidRPr="004A31A9">
              <w:rPr>
                <w:rFonts w:asciiTheme="minorHAnsi" w:hAnsiTheme="minorHAnsi" w:cstheme="minorHAnsi"/>
                <w:bCs/>
                <w:sz w:val="24"/>
                <w:szCs w:val="24"/>
              </w:rPr>
              <w:t>(EUR)</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418AABA1"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 xml:space="preserve">Udział w całkowitej alokacji </w:t>
            </w:r>
            <w:r w:rsidRPr="004A31A9">
              <w:rPr>
                <w:rFonts w:asciiTheme="minorHAnsi" w:hAnsiTheme="minorHAnsi" w:cstheme="minorHAnsi"/>
                <w:b/>
                <w:bCs/>
                <w:sz w:val="24"/>
                <w:szCs w:val="24"/>
              </w:rPr>
              <w:br/>
              <w:t>na RPO WP</w:t>
            </w:r>
          </w:p>
          <w:p w14:paraId="7FE70492" w14:textId="77777777" w:rsidR="00803A1B" w:rsidRPr="004A31A9" w:rsidRDefault="00803A1B" w:rsidP="00971256">
            <w:pPr>
              <w:spacing w:after="0" w:line="360" w:lineRule="auto"/>
              <w:rPr>
                <w:rFonts w:asciiTheme="minorHAnsi" w:hAnsiTheme="minorHAnsi" w:cstheme="minorHAnsi"/>
                <w:bCs/>
                <w:sz w:val="24"/>
                <w:szCs w:val="24"/>
              </w:rPr>
            </w:pPr>
            <w:r w:rsidRPr="004A31A9">
              <w:rPr>
                <w:rFonts w:asciiTheme="minorHAnsi" w:hAnsiTheme="minorHAnsi" w:cstheme="minorHAnsi"/>
                <w:bCs/>
                <w:sz w:val="24"/>
                <w:szCs w:val="24"/>
              </w:rPr>
              <w:t>(%)</w:t>
            </w:r>
          </w:p>
        </w:tc>
      </w:tr>
      <w:tr w:rsidR="00803A1B" w:rsidRPr="004A31A9" w14:paraId="34A602E4"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1775E03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 Komercjalizacja wiedzy</w:t>
            </w:r>
          </w:p>
        </w:tc>
        <w:tc>
          <w:tcPr>
            <w:tcW w:w="3065" w:type="dxa"/>
            <w:tcBorders>
              <w:top w:val="nil"/>
              <w:left w:val="nil"/>
              <w:bottom w:val="single" w:sz="4" w:space="0" w:color="auto"/>
              <w:right w:val="single" w:sz="4" w:space="0" w:color="auto"/>
            </w:tcBorders>
            <w:shd w:val="clear" w:color="auto" w:fill="auto"/>
            <w:noWrap/>
            <w:vAlign w:val="center"/>
          </w:tcPr>
          <w:p w14:paraId="202671F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7DEE28F4"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276FA055"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FC9AE2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Przedsiębiorstwa</w:t>
            </w:r>
          </w:p>
        </w:tc>
        <w:tc>
          <w:tcPr>
            <w:tcW w:w="3065" w:type="dxa"/>
            <w:tcBorders>
              <w:top w:val="nil"/>
              <w:left w:val="nil"/>
              <w:bottom w:val="single" w:sz="4" w:space="0" w:color="auto"/>
              <w:right w:val="single" w:sz="4" w:space="0" w:color="auto"/>
            </w:tcBorders>
            <w:shd w:val="clear" w:color="auto" w:fill="auto"/>
            <w:noWrap/>
            <w:vAlign w:val="center"/>
          </w:tcPr>
          <w:p w14:paraId="572C143E" w14:textId="135EDBDD" w:rsidR="00FB772B" w:rsidRPr="004A31A9" w:rsidRDefault="00CE50E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4 013 888</w:t>
            </w:r>
          </w:p>
        </w:tc>
        <w:tc>
          <w:tcPr>
            <w:tcW w:w="3065" w:type="dxa"/>
            <w:tcBorders>
              <w:top w:val="nil"/>
              <w:left w:val="nil"/>
              <w:bottom w:val="single" w:sz="4" w:space="0" w:color="auto"/>
              <w:right w:val="single" w:sz="4" w:space="0" w:color="auto"/>
            </w:tcBorders>
            <w:shd w:val="clear" w:color="auto" w:fill="auto"/>
            <w:noWrap/>
            <w:vAlign w:val="center"/>
          </w:tcPr>
          <w:p w14:paraId="51118030" w14:textId="6B7F192E"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r w:rsidR="00CE50EB" w:rsidRPr="004A31A9">
              <w:rPr>
                <w:rFonts w:asciiTheme="minorHAnsi" w:hAnsiTheme="minorHAnsi" w:cstheme="minorHAnsi"/>
                <w:sz w:val="24"/>
                <w:szCs w:val="24"/>
              </w:rPr>
              <w:t>22</w:t>
            </w:r>
            <w:r w:rsidRPr="004A31A9">
              <w:rPr>
                <w:rFonts w:asciiTheme="minorHAnsi" w:hAnsiTheme="minorHAnsi" w:cstheme="minorHAnsi"/>
                <w:sz w:val="24"/>
                <w:szCs w:val="24"/>
              </w:rPr>
              <w:t>%</w:t>
            </w:r>
          </w:p>
        </w:tc>
      </w:tr>
      <w:tr w:rsidR="00803A1B" w:rsidRPr="004A31A9" w14:paraId="2E5B09D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0066B02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3. Edukacja</w:t>
            </w:r>
          </w:p>
        </w:tc>
        <w:tc>
          <w:tcPr>
            <w:tcW w:w="3065" w:type="dxa"/>
            <w:tcBorders>
              <w:top w:val="nil"/>
              <w:left w:val="nil"/>
              <w:bottom w:val="single" w:sz="4" w:space="0" w:color="auto"/>
              <w:right w:val="single" w:sz="4" w:space="0" w:color="auto"/>
            </w:tcBorders>
            <w:shd w:val="clear" w:color="auto" w:fill="auto"/>
            <w:noWrap/>
            <w:vAlign w:val="center"/>
          </w:tcPr>
          <w:p w14:paraId="7E7F8DE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7E7374F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1DEB2FB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594418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 Kształcenie zawodowe</w:t>
            </w:r>
          </w:p>
        </w:tc>
        <w:tc>
          <w:tcPr>
            <w:tcW w:w="3065" w:type="dxa"/>
            <w:tcBorders>
              <w:top w:val="nil"/>
              <w:left w:val="nil"/>
              <w:bottom w:val="single" w:sz="4" w:space="0" w:color="auto"/>
              <w:right w:val="single" w:sz="4" w:space="0" w:color="auto"/>
            </w:tcBorders>
            <w:shd w:val="clear" w:color="auto" w:fill="auto"/>
            <w:noWrap/>
            <w:vAlign w:val="center"/>
          </w:tcPr>
          <w:p w14:paraId="53A3F259"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539533A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5B565C01"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6291383F"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 Zatrudnienie</w:t>
            </w:r>
          </w:p>
        </w:tc>
        <w:tc>
          <w:tcPr>
            <w:tcW w:w="3065" w:type="dxa"/>
            <w:tcBorders>
              <w:top w:val="nil"/>
              <w:left w:val="nil"/>
              <w:bottom w:val="single" w:sz="4" w:space="0" w:color="auto"/>
              <w:right w:val="single" w:sz="4" w:space="0" w:color="auto"/>
            </w:tcBorders>
            <w:shd w:val="clear" w:color="auto" w:fill="auto"/>
            <w:noWrap/>
            <w:vAlign w:val="center"/>
          </w:tcPr>
          <w:p w14:paraId="7827A36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23B46A15"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38E6A52B"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1B146AEE"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 Integracja</w:t>
            </w:r>
          </w:p>
        </w:tc>
        <w:tc>
          <w:tcPr>
            <w:tcW w:w="3065" w:type="dxa"/>
            <w:tcBorders>
              <w:top w:val="nil"/>
              <w:left w:val="nil"/>
              <w:bottom w:val="single" w:sz="4" w:space="0" w:color="auto"/>
              <w:right w:val="single" w:sz="4" w:space="0" w:color="auto"/>
            </w:tcBorders>
            <w:shd w:val="clear" w:color="auto" w:fill="auto"/>
            <w:noWrap/>
            <w:vAlign w:val="center"/>
          </w:tcPr>
          <w:p w14:paraId="7956FAC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18DEDD9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51F69DFA"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035B43E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7. Zdrowie</w:t>
            </w:r>
            <w:r w:rsidR="00404B6D" w:rsidRPr="004A31A9">
              <w:rPr>
                <w:rFonts w:asciiTheme="minorHAnsi" w:hAnsiTheme="minorHAnsi" w:cstheme="minorHAnsi"/>
                <w:sz w:val="24"/>
                <w:szCs w:val="24"/>
              </w:rPr>
              <w:t xml:space="preserve"> i Opieka</w:t>
            </w:r>
          </w:p>
        </w:tc>
        <w:tc>
          <w:tcPr>
            <w:tcW w:w="3065" w:type="dxa"/>
            <w:tcBorders>
              <w:top w:val="nil"/>
              <w:left w:val="nil"/>
              <w:bottom w:val="single" w:sz="4" w:space="0" w:color="auto"/>
              <w:right w:val="single" w:sz="4" w:space="0" w:color="auto"/>
            </w:tcBorders>
            <w:shd w:val="clear" w:color="auto" w:fill="auto"/>
            <w:noWrap/>
            <w:vAlign w:val="center"/>
          </w:tcPr>
          <w:p w14:paraId="5F47DFBC"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635F16B2"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70274C57"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D176E9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8. Konwersja</w:t>
            </w:r>
          </w:p>
        </w:tc>
        <w:tc>
          <w:tcPr>
            <w:tcW w:w="3065" w:type="dxa"/>
            <w:tcBorders>
              <w:top w:val="nil"/>
              <w:left w:val="nil"/>
              <w:bottom w:val="single" w:sz="4" w:space="0" w:color="auto"/>
              <w:right w:val="single" w:sz="4" w:space="0" w:color="auto"/>
            </w:tcBorders>
            <w:shd w:val="clear" w:color="auto" w:fill="auto"/>
            <w:noWrap/>
            <w:vAlign w:val="center"/>
          </w:tcPr>
          <w:p w14:paraId="06F975FD" w14:textId="05F5EA55"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25</w:t>
            </w:r>
            <w:r w:rsidR="00CB7167" w:rsidRPr="004A31A9">
              <w:rPr>
                <w:rFonts w:asciiTheme="minorHAnsi" w:hAnsiTheme="minorHAnsi" w:cstheme="minorHAnsi"/>
                <w:sz w:val="24"/>
                <w:szCs w:val="24"/>
              </w:rPr>
              <w:t> 597 908</w:t>
            </w:r>
          </w:p>
        </w:tc>
        <w:tc>
          <w:tcPr>
            <w:tcW w:w="3065" w:type="dxa"/>
            <w:tcBorders>
              <w:top w:val="nil"/>
              <w:left w:val="nil"/>
              <w:bottom w:val="single" w:sz="4" w:space="0" w:color="auto"/>
              <w:right w:val="single" w:sz="4" w:space="0" w:color="auto"/>
            </w:tcBorders>
            <w:shd w:val="clear" w:color="auto" w:fill="auto"/>
            <w:noWrap/>
            <w:vAlign w:val="center"/>
          </w:tcPr>
          <w:p w14:paraId="2B301F23" w14:textId="462B72A8" w:rsidR="00CB7167" w:rsidRPr="004A31A9" w:rsidRDefault="00CB7167"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1,37%</w:t>
            </w:r>
          </w:p>
        </w:tc>
      </w:tr>
      <w:tr w:rsidR="00803A1B" w:rsidRPr="004A31A9" w14:paraId="3BC7D19D"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2EA8A283"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 Mobilność</w:t>
            </w:r>
          </w:p>
        </w:tc>
        <w:tc>
          <w:tcPr>
            <w:tcW w:w="3065" w:type="dxa"/>
            <w:tcBorders>
              <w:top w:val="nil"/>
              <w:left w:val="nil"/>
              <w:bottom w:val="single" w:sz="4" w:space="0" w:color="auto"/>
              <w:right w:val="single" w:sz="4" w:space="0" w:color="auto"/>
            </w:tcBorders>
            <w:shd w:val="clear" w:color="auto" w:fill="auto"/>
            <w:noWrap/>
            <w:vAlign w:val="center"/>
          </w:tcPr>
          <w:p w14:paraId="166F4DA4" w14:textId="0BDA5E37"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99 3</w:t>
            </w:r>
            <w:r w:rsidR="00CB7167" w:rsidRPr="004A31A9">
              <w:rPr>
                <w:rFonts w:asciiTheme="minorHAnsi" w:hAnsiTheme="minorHAnsi" w:cstheme="minorHAnsi"/>
                <w:sz w:val="24"/>
                <w:szCs w:val="24"/>
              </w:rPr>
              <w:t>3</w:t>
            </w:r>
            <w:r w:rsidRPr="004A31A9">
              <w:rPr>
                <w:rFonts w:asciiTheme="minorHAnsi" w:hAnsiTheme="minorHAnsi" w:cstheme="minorHAnsi"/>
                <w:sz w:val="24"/>
                <w:szCs w:val="24"/>
              </w:rPr>
              <w:t>9 200</w:t>
            </w:r>
          </w:p>
        </w:tc>
        <w:tc>
          <w:tcPr>
            <w:tcW w:w="3065" w:type="dxa"/>
            <w:tcBorders>
              <w:top w:val="nil"/>
              <w:left w:val="nil"/>
              <w:bottom w:val="single" w:sz="4" w:space="0" w:color="auto"/>
              <w:right w:val="single" w:sz="4" w:space="0" w:color="auto"/>
            </w:tcBorders>
            <w:shd w:val="clear" w:color="auto" w:fill="auto"/>
            <w:noWrap/>
            <w:vAlign w:val="center"/>
          </w:tcPr>
          <w:p w14:paraId="47023C15" w14:textId="535D2CE3"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5,33%</w:t>
            </w:r>
          </w:p>
        </w:tc>
      </w:tr>
      <w:tr w:rsidR="00803A1B" w:rsidRPr="004A31A9" w14:paraId="5BD68FCB"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BC141A8"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10. Energia</w:t>
            </w:r>
          </w:p>
        </w:tc>
        <w:tc>
          <w:tcPr>
            <w:tcW w:w="3065" w:type="dxa"/>
            <w:tcBorders>
              <w:top w:val="nil"/>
              <w:left w:val="nil"/>
              <w:bottom w:val="single" w:sz="4" w:space="0" w:color="auto"/>
              <w:right w:val="single" w:sz="4" w:space="0" w:color="auto"/>
            </w:tcBorders>
            <w:shd w:val="clear" w:color="auto" w:fill="auto"/>
            <w:noWrap/>
            <w:vAlign w:val="center"/>
          </w:tcPr>
          <w:p w14:paraId="4000D121" w14:textId="388FD030" w:rsidR="00FB772B" w:rsidRPr="004A31A9" w:rsidRDefault="00A521D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213 415 016</w:t>
            </w:r>
          </w:p>
        </w:tc>
        <w:tc>
          <w:tcPr>
            <w:tcW w:w="3065" w:type="dxa"/>
            <w:tcBorders>
              <w:top w:val="nil"/>
              <w:left w:val="nil"/>
              <w:bottom w:val="single" w:sz="4" w:space="0" w:color="auto"/>
              <w:right w:val="single" w:sz="4" w:space="0" w:color="auto"/>
            </w:tcBorders>
            <w:shd w:val="clear" w:color="auto" w:fill="auto"/>
            <w:noWrap/>
            <w:vAlign w:val="center"/>
          </w:tcPr>
          <w:p w14:paraId="7A63A5A4" w14:textId="0032A579" w:rsidR="00FB772B" w:rsidRPr="004A31A9" w:rsidRDefault="00A521DC"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11,44</w:t>
            </w:r>
            <w:r w:rsidR="00FB772B" w:rsidRPr="004A31A9">
              <w:rPr>
                <w:rFonts w:asciiTheme="minorHAnsi" w:hAnsiTheme="minorHAnsi" w:cstheme="minorHAnsi"/>
                <w:sz w:val="24"/>
                <w:szCs w:val="24"/>
              </w:rPr>
              <w:t>%</w:t>
            </w:r>
          </w:p>
        </w:tc>
      </w:tr>
      <w:tr w:rsidR="00803A1B" w:rsidRPr="004A31A9" w14:paraId="7BD779A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1574B77"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11. Środowisko</w:t>
            </w:r>
          </w:p>
        </w:tc>
        <w:tc>
          <w:tcPr>
            <w:tcW w:w="3065" w:type="dxa"/>
            <w:tcBorders>
              <w:top w:val="nil"/>
              <w:left w:val="nil"/>
              <w:bottom w:val="single" w:sz="4" w:space="0" w:color="auto"/>
              <w:right w:val="single" w:sz="4" w:space="0" w:color="auto"/>
            </w:tcBorders>
            <w:shd w:val="clear" w:color="auto" w:fill="auto"/>
            <w:noWrap/>
            <w:vAlign w:val="center"/>
          </w:tcPr>
          <w:p w14:paraId="1CF70394" w14:textId="3202B2E1"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4</w:t>
            </w:r>
            <w:r w:rsidR="00CB7167" w:rsidRPr="004A31A9">
              <w:rPr>
                <w:rFonts w:asciiTheme="minorHAnsi" w:hAnsiTheme="minorHAnsi" w:cstheme="minorHAnsi"/>
                <w:sz w:val="24"/>
                <w:szCs w:val="24"/>
              </w:rPr>
              <w:t>2 882 749</w:t>
            </w:r>
          </w:p>
        </w:tc>
        <w:tc>
          <w:tcPr>
            <w:tcW w:w="3065" w:type="dxa"/>
            <w:tcBorders>
              <w:top w:val="nil"/>
              <w:left w:val="nil"/>
              <w:bottom w:val="single" w:sz="4" w:space="0" w:color="auto"/>
              <w:right w:val="single" w:sz="4" w:space="0" w:color="auto"/>
            </w:tcBorders>
            <w:shd w:val="clear" w:color="auto" w:fill="auto"/>
            <w:noWrap/>
            <w:vAlign w:val="center"/>
          </w:tcPr>
          <w:p w14:paraId="4B50F518" w14:textId="6218F604" w:rsidR="00FB772B" w:rsidRPr="004A31A9" w:rsidRDefault="00FB772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w:t>
            </w:r>
            <w:r w:rsidR="00CB7167" w:rsidRPr="004A31A9">
              <w:rPr>
                <w:rFonts w:asciiTheme="minorHAnsi" w:hAnsiTheme="minorHAnsi" w:cstheme="minorHAnsi"/>
                <w:sz w:val="24"/>
                <w:szCs w:val="24"/>
              </w:rPr>
              <w:t>3</w:t>
            </w:r>
            <w:r w:rsidRPr="004A31A9">
              <w:rPr>
                <w:rFonts w:asciiTheme="minorHAnsi" w:hAnsiTheme="minorHAnsi" w:cstheme="minorHAnsi"/>
                <w:sz w:val="24"/>
                <w:szCs w:val="24"/>
              </w:rPr>
              <w:t>0%</w:t>
            </w:r>
          </w:p>
        </w:tc>
      </w:tr>
      <w:tr w:rsidR="00803A1B" w:rsidRPr="004A31A9" w14:paraId="1342BE3A"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1461DC26"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12. Pomoc techniczna</w:t>
            </w:r>
          </w:p>
        </w:tc>
        <w:tc>
          <w:tcPr>
            <w:tcW w:w="3065" w:type="dxa"/>
            <w:tcBorders>
              <w:top w:val="nil"/>
              <w:left w:val="nil"/>
              <w:bottom w:val="single" w:sz="4" w:space="0" w:color="auto"/>
              <w:right w:val="single" w:sz="4" w:space="0" w:color="auto"/>
            </w:tcBorders>
            <w:shd w:val="clear" w:color="auto" w:fill="auto"/>
            <w:noWrap/>
            <w:vAlign w:val="center"/>
          </w:tcPr>
          <w:p w14:paraId="09475C60"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w:t>
            </w:r>
          </w:p>
        </w:tc>
        <w:tc>
          <w:tcPr>
            <w:tcW w:w="3065" w:type="dxa"/>
            <w:tcBorders>
              <w:top w:val="nil"/>
              <w:left w:val="nil"/>
              <w:bottom w:val="single" w:sz="4" w:space="0" w:color="auto"/>
              <w:right w:val="single" w:sz="4" w:space="0" w:color="auto"/>
            </w:tcBorders>
            <w:shd w:val="clear" w:color="auto" w:fill="auto"/>
            <w:noWrap/>
            <w:vAlign w:val="center"/>
          </w:tcPr>
          <w:p w14:paraId="11AF75B1" w14:textId="77777777" w:rsidR="00803A1B" w:rsidRPr="004A31A9" w:rsidRDefault="00803A1B"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0,00%</w:t>
            </w:r>
          </w:p>
        </w:tc>
      </w:tr>
      <w:tr w:rsidR="00803A1B" w:rsidRPr="004A31A9" w14:paraId="483BA624" w14:textId="77777777" w:rsidTr="00632F7C">
        <w:trPr>
          <w:trHeight w:val="255"/>
        </w:trPr>
        <w:tc>
          <w:tcPr>
            <w:tcW w:w="3065" w:type="dxa"/>
            <w:tcBorders>
              <w:top w:val="nil"/>
              <w:left w:val="single" w:sz="4" w:space="0" w:color="auto"/>
              <w:bottom w:val="nil"/>
              <w:right w:val="single" w:sz="4" w:space="0" w:color="auto"/>
            </w:tcBorders>
            <w:shd w:val="clear" w:color="auto" w:fill="C6D9F1"/>
            <w:noWrap/>
            <w:vAlign w:val="center"/>
          </w:tcPr>
          <w:p w14:paraId="02887005" w14:textId="77777777" w:rsidR="00803A1B" w:rsidRPr="004A31A9" w:rsidRDefault="00803A1B" w:rsidP="00971256">
            <w:pPr>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Razem</w:t>
            </w:r>
          </w:p>
        </w:tc>
        <w:tc>
          <w:tcPr>
            <w:tcW w:w="3065" w:type="dxa"/>
            <w:tcBorders>
              <w:top w:val="nil"/>
              <w:left w:val="nil"/>
              <w:bottom w:val="nil"/>
              <w:right w:val="single" w:sz="4" w:space="0" w:color="auto"/>
            </w:tcBorders>
            <w:shd w:val="clear" w:color="auto" w:fill="C6D9F1"/>
            <w:noWrap/>
            <w:vAlign w:val="bottom"/>
          </w:tcPr>
          <w:p w14:paraId="473E2517" w14:textId="72A2D017" w:rsidR="00FB772B" w:rsidRPr="004A31A9" w:rsidRDefault="00A521DC" w:rsidP="00971256">
            <w:pPr>
              <w:spacing w:after="0" w:line="360" w:lineRule="auto"/>
              <w:rPr>
                <w:rFonts w:asciiTheme="minorHAnsi" w:hAnsiTheme="minorHAnsi" w:cstheme="minorHAnsi"/>
                <w:b/>
                <w:sz w:val="24"/>
                <w:szCs w:val="24"/>
              </w:rPr>
            </w:pPr>
            <w:r w:rsidRPr="004A31A9">
              <w:rPr>
                <w:rFonts w:asciiTheme="minorHAnsi" w:hAnsiTheme="minorHAnsi" w:cstheme="minorHAnsi"/>
                <w:b/>
                <w:bCs/>
                <w:sz w:val="24"/>
                <w:szCs w:val="24"/>
              </w:rPr>
              <w:t>385 248 761</w:t>
            </w:r>
          </w:p>
        </w:tc>
        <w:tc>
          <w:tcPr>
            <w:tcW w:w="3065" w:type="dxa"/>
            <w:tcBorders>
              <w:top w:val="nil"/>
              <w:left w:val="nil"/>
              <w:bottom w:val="nil"/>
              <w:right w:val="single" w:sz="4" w:space="0" w:color="auto"/>
            </w:tcBorders>
            <w:shd w:val="clear" w:color="auto" w:fill="C6D9F1"/>
            <w:noWrap/>
            <w:vAlign w:val="bottom"/>
          </w:tcPr>
          <w:p w14:paraId="3621C2D1" w14:textId="6B15FDFC" w:rsidR="00FB772B" w:rsidRPr="004A31A9" w:rsidRDefault="00A521DC"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20,66</w:t>
            </w:r>
            <w:r w:rsidR="00FB772B" w:rsidRPr="004A31A9">
              <w:rPr>
                <w:rFonts w:asciiTheme="minorHAnsi" w:hAnsiTheme="minorHAnsi" w:cstheme="minorHAnsi"/>
                <w:b/>
                <w:sz w:val="24"/>
                <w:szCs w:val="24"/>
              </w:rPr>
              <w:t>%</w:t>
            </w:r>
          </w:p>
        </w:tc>
      </w:tr>
    </w:tbl>
    <w:p w14:paraId="534E2605" w14:textId="77777777" w:rsidR="00F60599" w:rsidRDefault="00F60599" w:rsidP="00971256">
      <w:pPr>
        <w:spacing w:after="60" w:line="360" w:lineRule="auto"/>
        <w:rPr>
          <w:rFonts w:asciiTheme="minorHAnsi" w:hAnsiTheme="minorHAnsi" w:cstheme="minorHAnsi"/>
          <w:sz w:val="24"/>
          <w:szCs w:val="24"/>
        </w:rPr>
        <w:sectPr w:rsidR="00F60599">
          <w:pgSz w:w="11906" w:h="16838"/>
          <w:pgMar w:top="1417" w:right="1417" w:bottom="1417" w:left="1417" w:header="708" w:footer="708" w:gutter="0"/>
          <w:cols w:space="708"/>
          <w:docGrid w:linePitch="360"/>
        </w:sectPr>
      </w:pPr>
    </w:p>
    <w:p w14:paraId="345CB48F" w14:textId="77777777" w:rsidR="00E8686E" w:rsidRPr="004A31A9" w:rsidRDefault="00E8686E" w:rsidP="00971256">
      <w:pPr>
        <w:pStyle w:val="SEKCJA1"/>
        <w:shd w:val="clear" w:color="auto" w:fill="C6D9F1"/>
        <w:spacing w:line="360" w:lineRule="auto"/>
        <w:rPr>
          <w:rFonts w:asciiTheme="minorHAnsi" w:hAnsiTheme="minorHAnsi" w:cstheme="minorHAnsi"/>
          <w:szCs w:val="24"/>
        </w:rPr>
      </w:pPr>
      <w:bookmarkStart w:id="69" w:name="_Toc20146708"/>
      <w:bookmarkStart w:id="70" w:name="_Toc406744820"/>
      <w:r w:rsidRPr="004A31A9">
        <w:rPr>
          <w:rFonts w:asciiTheme="minorHAnsi" w:hAnsiTheme="minorHAnsi" w:cstheme="minorHAnsi"/>
          <w:szCs w:val="24"/>
        </w:rPr>
        <w:lastRenderedPageBreak/>
        <w:t>Zintegrowane podejście do rozwoju terytorialnego</w:t>
      </w:r>
      <w:bookmarkEnd w:id="69"/>
      <w:bookmarkEnd w:id="70"/>
    </w:p>
    <w:p w14:paraId="6387A9FD" w14:textId="77777777" w:rsidR="00E8686E" w:rsidRPr="004A31A9" w:rsidRDefault="00E8686E"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RPO WP stosowane będą specyficzne instrumenty terytorialne dedykowane wybranym kategoriom OSI oraz preferencje dla projektów realizowanych na pozostałych OSI. </w:t>
      </w:r>
    </w:p>
    <w:p w14:paraId="66913928" w14:textId="7D3EB339" w:rsidR="00C87E8C" w:rsidRPr="004A31A9" w:rsidRDefault="00C87E8C" w:rsidP="00971256">
      <w:pPr>
        <w:spacing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Preferencje dla OSI będą stosowane w ramach wybranych PI RPO WP (3a, 3c, 4e, 5b, 6b, 6c, 6d, 7b, 8i, 8iii, 9a, 9b, 9i, 9iv, 10i, 10a) jako jeden z aspektów oceny projektów. </w:t>
      </w:r>
      <w:r w:rsidRPr="004A31A9">
        <w:rPr>
          <w:rFonts w:asciiTheme="minorHAnsi" w:eastAsia="Times New Roman" w:hAnsiTheme="minorHAnsi" w:cstheme="minorHAnsi"/>
          <w:sz w:val="24"/>
          <w:szCs w:val="24"/>
          <w:lang w:eastAsia="pl-PL"/>
        </w:rPr>
        <w:t xml:space="preserve">Podejście do </w:t>
      </w:r>
      <w:r w:rsidRPr="004A31A9">
        <w:rPr>
          <w:rFonts w:asciiTheme="minorHAnsi" w:hAnsiTheme="minorHAnsi" w:cstheme="minorHAnsi"/>
          <w:sz w:val="24"/>
          <w:szCs w:val="24"/>
          <w:lang w:eastAsia="pl-PL"/>
        </w:rPr>
        <w:t>zastosowania</w:t>
      </w:r>
      <w:r w:rsidR="00F60599">
        <w:rPr>
          <w:rFonts w:asciiTheme="minorHAnsi" w:eastAsia="Times New Roman" w:hAnsiTheme="minorHAnsi" w:cstheme="minorHAnsi"/>
          <w:sz w:val="24"/>
          <w:szCs w:val="24"/>
          <w:lang w:eastAsia="pl-PL"/>
        </w:rPr>
        <w:t xml:space="preserve"> OSI, </w:t>
      </w:r>
      <w:r w:rsidRPr="004A31A9">
        <w:rPr>
          <w:rFonts w:asciiTheme="minorHAnsi" w:eastAsia="Times New Roman" w:hAnsiTheme="minorHAnsi" w:cstheme="minorHAnsi"/>
          <w:sz w:val="24"/>
          <w:szCs w:val="24"/>
          <w:lang w:eastAsia="pl-PL"/>
        </w:rPr>
        <w:t xml:space="preserve">w tym relacje pomiędzy OSI a kategorią „obszary wiejskie”, opisano w Sekcji 1. </w:t>
      </w:r>
    </w:p>
    <w:p w14:paraId="6C4AA319" w14:textId="77777777" w:rsidR="00C87E8C" w:rsidRPr="004A31A9" w:rsidRDefault="00C87E8C"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S</w:t>
      </w:r>
      <w:r w:rsidRPr="004A31A9">
        <w:rPr>
          <w:rFonts w:asciiTheme="minorHAnsi" w:eastAsia="Times New Roman" w:hAnsiTheme="minorHAnsi" w:cstheme="minorHAnsi"/>
          <w:bCs/>
          <w:sz w:val="24"/>
          <w:szCs w:val="24"/>
          <w:lang w:eastAsia="pl-PL"/>
        </w:rPr>
        <w:t xml:space="preserve">pecyficzne instrumenty terytorialne będą miały dwie podstawowe formy: </w:t>
      </w:r>
    </w:p>
    <w:p w14:paraId="065FE1AF" w14:textId="77777777" w:rsidR="00C87E8C" w:rsidRPr="004A31A9"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ZIT dla OMT, </w:t>
      </w:r>
    </w:p>
    <w:p w14:paraId="2761A3C2" w14:textId="77777777" w:rsidR="00C87E8C" w:rsidRPr="004A31A9"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ZPT dla pozostałych wybranych MOF.</w:t>
      </w:r>
    </w:p>
    <w:p w14:paraId="67D41141" w14:textId="77777777" w:rsidR="00C87E8C" w:rsidRPr="004A31A9" w:rsidRDefault="00C87E8C"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ZPT to instrument przewidziany w SRWP, który będzie zastosowany w zakresie nieobjętym przez ZIT, czyli wobec MOF: Bytowa, Chojnic-Człuchowa, Słupska, Kościerzyny, Kwidzyna, Malborka</w:t>
      </w:r>
      <w:r w:rsidR="00A505ED" w:rsidRPr="004A31A9">
        <w:rPr>
          <w:rFonts w:asciiTheme="minorHAnsi" w:eastAsia="Times New Roman" w:hAnsiTheme="minorHAnsi" w:cstheme="minorHAnsi"/>
          <w:bCs/>
          <w:sz w:val="24"/>
          <w:szCs w:val="24"/>
          <w:lang w:eastAsia="pl-PL"/>
        </w:rPr>
        <w:t>-Sztumu</w:t>
      </w:r>
      <w:r w:rsidRPr="004A31A9">
        <w:rPr>
          <w:rFonts w:asciiTheme="minorHAnsi" w:eastAsia="Times New Roman" w:hAnsiTheme="minorHAnsi" w:cstheme="minorHAnsi"/>
          <w:bCs/>
          <w:sz w:val="24"/>
          <w:szCs w:val="24"/>
          <w:lang w:eastAsia="pl-PL"/>
        </w:rPr>
        <w:t>, Lęborka, Starogardu Gdańskiego.</w:t>
      </w:r>
    </w:p>
    <w:p w14:paraId="4DA6EB44" w14:textId="77777777"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udział Reprezentacji MOF w uzgadnianiu z IZ RPO projektów, które uzyskają preferencje w ramach konkursów organizowanych w ramach wybranych PI RPO WP (2c, 3a, 4c, 4e, 5b, 6a, 6c, 6d, 7b, 7d, 8i, 8iii, 8vi, 9a, 9b, 9i, 9iv, 9v, 10i, 10a). </w:t>
      </w:r>
    </w:p>
    <w:p w14:paraId="179C64D3" w14:textId="77777777"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Reprezentacje MOF mają charakter otwarty, wielosektorowy i obejmują co najmniej jednostki samorządu terytorialnego, organizacje sektora pozarządowego i gospodarczego oraz, tam gdzie to uzasadnione, akademickiego.</w:t>
      </w:r>
    </w:p>
    <w:p w14:paraId="65D4B350" w14:textId="77777777"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Formuła ZPT ogranicza się do zastosowania w otwartych konkursach preferencji dla projektów uzgodnionych w ramach ZPT i nie wymaga wydzielenia odrębnych alokacji. </w:t>
      </w:r>
    </w:p>
    <w:p w14:paraId="2BEFFAE6" w14:textId="5B1D77A5"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 RPO WP rozważy możliwość zastosowania ZPT lub zbliżonego podejścia w stosunku do innych obszarów, takich jak np. Żuławy Wiślane lub obszar ukształtowany w zw</w:t>
      </w:r>
      <w:r w:rsidR="00F60599">
        <w:rPr>
          <w:rFonts w:asciiTheme="minorHAnsi" w:eastAsia="Times New Roman" w:hAnsiTheme="minorHAnsi" w:cstheme="minorHAnsi"/>
          <w:sz w:val="24"/>
          <w:szCs w:val="24"/>
          <w:lang w:eastAsia="pl-PL"/>
        </w:rPr>
        <w:t xml:space="preserve">iązku z ewentualną lokalizacją </w:t>
      </w:r>
      <w:r w:rsidRPr="004A31A9">
        <w:rPr>
          <w:rFonts w:asciiTheme="minorHAnsi" w:eastAsia="Times New Roman" w:hAnsiTheme="minorHAnsi" w:cstheme="minorHAnsi"/>
          <w:sz w:val="24"/>
          <w:szCs w:val="24"/>
          <w:lang w:eastAsia="pl-PL"/>
        </w:rPr>
        <w:t>w województwie pomorskim elektrowni jądrowej.</w:t>
      </w:r>
    </w:p>
    <w:p w14:paraId="3079268B" w14:textId="6A4470BD" w:rsidR="00C87E8C" w:rsidRPr="004A31A9" w:rsidRDefault="00C87E8C" w:rsidP="00971256">
      <w:pPr>
        <w:spacing w:after="60" w:line="360" w:lineRule="auto"/>
        <w:rPr>
          <w:rFonts w:asciiTheme="minorHAnsi" w:hAnsiTheme="minorHAnsi" w:cstheme="minorHAnsi"/>
          <w:bCs/>
          <w:iCs/>
          <w:sz w:val="24"/>
          <w:szCs w:val="24"/>
        </w:rPr>
      </w:pPr>
      <w:r w:rsidRPr="004A31A9">
        <w:rPr>
          <w:rFonts w:asciiTheme="minorHAnsi" w:eastAsia="Times New Roman" w:hAnsiTheme="minorHAnsi" w:cstheme="minorHAnsi"/>
          <w:sz w:val="24"/>
          <w:szCs w:val="24"/>
          <w:lang w:eastAsia="pl-PL"/>
        </w:rPr>
        <w:t>Obszary terytorialne objęte formułą ZPT oraz adresowany do nich zakres interwencji zidentyfikowane zostały w wyniku sekwencyjnego procesu analiz terytorialnych, z uwzględnieniem potencjałów i barier rozwojowych charakterystycznych dla MOF. Posiadając podstawę w zapisach SRWP, proces ten jest zarejestrowany i umocowany w następujących dokumentach: P</w:t>
      </w:r>
      <w:r w:rsidRPr="004A31A9">
        <w:rPr>
          <w:rFonts w:asciiTheme="minorHAnsi" w:hAnsiTheme="minorHAnsi" w:cstheme="minorHAnsi"/>
          <w:sz w:val="24"/>
          <w:szCs w:val="24"/>
        </w:rPr>
        <w:t xml:space="preserve">lan Zagospodarowania Przestrzennego Województwa Pomorskiego (uchwała </w:t>
      </w:r>
      <w:r w:rsidRPr="004A31A9">
        <w:rPr>
          <w:rFonts w:asciiTheme="minorHAnsi" w:hAnsiTheme="minorHAnsi" w:cstheme="minorHAnsi"/>
          <w:sz w:val="24"/>
          <w:szCs w:val="24"/>
        </w:rPr>
        <w:lastRenderedPageBreak/>
        <w:t xml:space="preserve">nr 1004/XXXIX/2009 Sejmiku </w:t>
      </w:r>
      <w:r w:rsidR="00F60599">
        <w:rPr>
          <w:rFonts w:asciiTheme="minorHAnsi" w:hAnsiTheme="minorHAnsi" w:cstheme="minorHAnsi"/>
          <w:sz w:val="24"/>
          <w:szCs w:val="24"/>
        </w:rPr>
        <w:t xml:space="preserve">Województwa Pomorskiego z dnia </w:t>
      </w:r>
      <w:r w:rsidRPr="004A31A9">
        <w:rPr>
          <w:rFonts w:asciiTheme="minorHAnsi" w:hAnsiTheme="minorHAnsi" w:cstheme="minorHAnsi"/>
          <w:sz w:val="24"/>
          <w:szCs w:val="24"/>
        </w:rPr>
        <w:t>26 października 2009 r.), Koncepcja Zrównoważonej Polityki Miejskiej Województwa Pomorskiego (</w:t>
      </w:r>
      <w:r w:rsidRPr="004A31A9">
        <w:rPr>
          <w:rFonts w:asciiTheme="minorHAnsi" w:hAnsiTheme="minorHAnsi" w:cstheme="minorHAnsi"/>
          <w:bCs/>
          <w:iCs/>
          <w:sz w:val="24"/>
          <w:szCs w:val="24"/>
        </w:rPr>
        <w:t xml:space="preserve">uchwała </w:t>
      </w:r>
      <w:r w:rsidRPr="004A31A9">
        <w:rPr>
          <w:rFonts w:asciiTheme="minorHAnsi" w:hAnsiTheme="minorHAnsi" w:cstheme="minorHAnsi"/>
          <w:bCs/>
          <w:iCs/>
          <w:sz w:val="24"/>
          <w:szCs w:val="24"/>
        </w:rPr>
        <w:br/>
        <w:t>nr 247/226/13 ZWP z dnia 5 marca 2013 r.), sześć RPS oraz stanowiska negocjacyjne ZWP dla poszczególnych MOF, jak również analogiczne stanowiska negocjacyjne MOF, zawierające odpowiednie analizy barier i potencjałów rozwojowych przedstawione z punktu widzenia reprezentacji MOF.</w:t>
      </w:r>
    </w:p>
    <w:p w14:paraId="32C865EF" w14:textId="77777777" w:rsidR="00C87E8C" w:rsidRPr="004A31A9" w:rsidRDefault="00C87E8C"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ZPT będzie szczególną formą koordynacji wsparcia w ramach RPO WP. Rezultatem będzie uzgodnienie wielotematycznych pakietów przedsięwzięć wynikających z analizy barier i potencjałów rozwojowych danego MOF. </w:t>
      </w:r>
    </w:p>
    <w:p w14:paraId="4CFB4795" w14:textId="77777777"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Szczegółowe zasady oraz procedury zastosowania ZPT określone zostały uchwałą nr 1408/310/13 ZWP z dnia 17 grudnia 2013 r.</w:t>
      </w:r>
    </w:p>
    <w:p w14:paraId="654A1398" w14:textId="2C92D389" w:rsidR="009D494D"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dla wybranych PI (6c, 8i, 8iii, 8iv, 9b, 9i, 9iv, 10i) określone zostały obszary tematyczne, gdzie preferowane będą przedsięwzięcia realizowane w </w:t>
      </w:r>
      <w:r w:rsidR="00703916" w:rsidRPr="004A31A9">
        <w:rPr>
          <w:rFonts w:asciiTheme="minorHAnsi" w:eastAsia="Times New Roman" w:hAnsiTheme="minorHAnsi" w:cstheme="minorHAnsi"/>
          <w:sz w:val="24"/>
          <w:szCs w:val="24"/>
          <w:lang w:eastAsia="pl-PL"/>
        </w:rPr>
        <w:t xml:space="preserve">formie </w:t>
      </w:r>
      <w:r w:rsidRPr="004A31A9">
        <w:rPr>
          <w:rFonts w:asciiTheme="minorHAnsi" w:eastAsia="Times New Roman" w:hAnsiTheme="minorHAnsi" w:cstheme="minorHAnsi"/>
          <w:sz w:val="24"/>
          <w:szCs w:val="24"/>
          <w:lang w:eastAsia="pl-PL"/>
        </w:rPr>
        <w:t xml:space="preserve">pakietów działań społecznych i obywatelskich podejmowanych przez struktury trójsektorowego partnerstwa (obejmującego samorządy terytorialne oraz partnerów społecznych i gospodarczych) </w:t>
      </w:r>
      <w:r w:rsidR="00F60599">
        <w:rPr>
          <w:rFonts w:asciiTheme="minorHAnsi" w:eastAsia="Times New Roman" w:hAnsiTheme="minorHAnsi" w:cstheme="minorHAnsi"/>
          <w:sz w:val="24"/>
          <w:szCs w:val="24"/>
          <w:lang w:eastAsia="pl-PL"/>
        </w:rPr>
        <w:t xml:space="preserve">w oparciu o wspólną strategię. </w:t>
      </w:r>
    </w:p>
    <w:p w14:paraId="65DE9E76" w14:textId="77777777" w:rsidR="00C87E8C" w:rsidRPr="004A31A9"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71" w:name="_Toc20146709"/>
      <w:bookmarkStart w:id="72" w:name="_Toc406744821"/>
      <w:r w:rsidRPr="004A31A9">
        <w:rPr>
          <w:rFonts w:asciiTheme="minorHAnsi" w:hAnsiTheme="minorHAnsi" w:cstheme="minorHAnsi"/>
          <w:sz w:val="24"/>
        </w:rPr>
        <w:t>Rozwój lokalny kierowany przez społeczność</w:t>
      </w:r>
      <w:bookmarkEnd w:id="71"/>
      <w:bookmarkEnd w:id="72"/>
    </w:p>
    <w:p w14:paraId="2871F274" w14:textId="77777777" w:rsidR="00C87E8C" w:rsidRPr="004A31A9" w:rsidRDefault="00C87E8C" w:rsidP="00971256">
      <w:pPr>
        <w:spacing w:before="60" w:after="24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dotyczy (w</w:t>
      </w:r>
      <w:r w:rsidRPr="004A31A9">
        <w:rPr>
          <w:rFonts w:asciiTheme="minorHAnsi" w:eastAsia="Times New Roman" w:hAnsiTheme="minorHAnsi" w:cstheme="minorHAnsi"/>
          <w:sz w:val="24"/>
          <w:szCs w:val="24"/>
          <w:lang w:eastAsia="pl-PL"/>
        </w:rPr>
        <w:t xml:space="preserve"> RPO WP nie przewiduje się zastosowania podejścia RLKS w żadnej formule).</w:t>
      </w:r>
    </w:p>
    <w:p w14:paraId="366F20F6" w14:textId="77777777" w:rsidR="00C87E8C" w:rsidRPr="004A31A9"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73" w:name="_Toc20146710"/>
      <w:bookmarkStart w:id="74" w:name="_Toc406744822"/>
      <w:r w:rsidRPr="004A31A9">
        <w:rPr>
          <w:rFonts w:asciiTheme="minorHAnsi" w:hAnsiTheme="minorHAnsi" w:cstheme="minorHAnsi"/>
          <w:sz w:val="24"/>
        </w:rPr>
        <w:t>Zintegrowane działania na rzecz zrównoważonego rozwoju obszarów miejskich</w:t>
      </w:r>
      <w:bookmarkEnd w:id="73"/>
      <w:bookmarkEnd w:id="74"/>
    </w:p>
    <w:p w14:paraId="60504885" w14:textId="77777777" w:rsidR="00C87E8C" w:rsidRPr="004A31A9" w:rsidRDefault="00C87E8C"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Ramowe zasady zastosowania instrumentu ZIT zostały ustalone na poziomie UE i krajowym. </w:t>
      </w:r>
      <w:r w:rsidRPr="004A31A9">
        <w:rPr>
          <w:rFonts w:asciiTheme="minorHAnsi" w:hAnsiTheme="minorHAnsi" w:cstheme="minorHAnsi"/>
          <w:sz w:val="24"/>
          <w:szCs w:val="24"/>
        </w:rPr>
        <w:t>Nie przewiduje się wydzielenia odrębnej OP dedykowanej podejściu ZIT.</w:t>
      </w:r>
    </w:p>
    <w:p w14:paraId="02FAF747" w14:textId="77777777" w:rsidR="00C87E8C" w:rsidRPr="004A31A9" w:rsidRDefault="00C87E8C"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Realizację ZIT przewiduje się dla OMT, którego zasięg terytorialny określono w Planie Zagospodarowania Przestrzennego Województwa Pomorskiego. Obszar realizacji ZIT dla OMT stanowią następujące jednostki terytorialne: Gminy miast: Gdańsk, Gdynia, Sopot, Hel, Jastarnia, Pruszcz Gdański, Puck, Reda, Rumia, Tczew, Wejherowo, Władysławowo, a także gminy: Cedry Wielkie, Kartuzy, Kolbudy, Kosakowo, Luzino, Pruszcz Gdański, Przywidz, Pszczółki, Przodkowo, Puck, Somonino, Stegna, Suchy Dąb, Szemud, Tczew, Trąbki Wielkie, Wejherowo, Żukowo. W uzasadnionych przypadkach projekty identyfikowane w ramach </w:t>
      </w:r>
      <w:r w:rsidRPr="004A31A9">
        <w:rPr>
          <w:rFonts w:asciiTheme="minorHAnsi" w:hAnsiTheme="minorHAnsi" w:cstheme="minorHAnsi"/>
          <w:sz w:val="24"/>
          <w:szCs w:val="24"/>
          <w:lang w:eastAsia="pl-PL"/>
        </w:rPr>
        <w:lastRenderedPageBreak/>
        <w:t>mechanizmu ZIT mogą wykraczać poza obszar realizacji ZIT, obejmując działania realizowane na obszarze gmin sąsiednich i angażując partnerów z obszaru tych gmin.</w:t>
      </w:r>
    </w:p>
    <w:p w14:paraId="70ED13EA" w14:textId="6CE6B0D7" w:rsidR="00C87E8C"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Zakres tematyczny ZIT jest oparty na ustaleniach SRWP oraz sześciu RPS i obejmuje (z uwzględnieniem </w:t>
      </w:r>
      <w:r w:rsidRPr="004A31A9">
        <w:rPr>
          <w:rFonts w:asciiTheme="minorHAnsi" w:eastAsia="Times New Roman" w:hAnsiTheme="minorHAnsi" w:cstheme="minorHAnsi"/>
          <w:bCs/>
          <w:sz w:val="24"/>
          <w:szCs w:val="24"/>
          <w:lang w:eastAsia="pl-PL"/>
        </w:rPr>
        <w:t xml:space="preserve"> szacunkowej wydzielonej alokacji wkładu UE): </w:t>
      </w:r>
      <w:r w:rsidRPr="004A31A9">
        <w:rPr>
          <w:rFonts w:asciiTheme="minorHAnsi" w:eastAsia="Times New Roman" w:hAnsiTheme="minorHAnsi" w:cstheme="minorHAnsi"/>
          <w:sz w:val="24"/>
          <w:szCs w:val="24"/>
          <w:lang w:eastAsia="pl-PL"/>
        </w:rPr>
        <w:t>PI 3a (</w:t>
      </w:r>
      <w:r w:rsidR="00EA476E" w:rsidRPr="004A31A9">
        <w:rPr>
          <w:rFonts w:asciiTheme="minorHAnsi" w:eastAsia="Times New Roman" w:hAnsiTheme="minorHAnsi" w:cstheme="minorHAnsi"/>
          <w:sz w:val="24"/>
          <w:szCs w:val="24"/>
          <w:lang w:eastAsia="pl-PL"/>
        </w:rPr>
        <w:t xml:space="preserve">1 287 746 </w:t>
      </w:r>
      <w:r w:rsidRPr="004A31A9">
        <w:rPr>
          <w:rFonts w:asciiTheme="minorHAnsi" w:eastAsia="Times New Roman" w:hAnsiTheme="minorHAnsi" w:cstheme="minorHAnsi"/>
          <w:sz w:val="24"/>
          <w:szCs w:val="24"/>
          <w:lang w:eastAsia="pl-PL"/>
        </w:rPr>
        <w:t>EUR) w ramach OP 2. Przedsiębiorstwa; PI 8i oraz PI 8vi (</w:t>
      </w:r>
      <w:r w:rsidR="006F3F01" w:rsidRPr="004A31A9">
        <w:rPr>
          <w:rFonts w:asciiTheme="minorHAnsi" w:eastAsia="Times New Roman" w:hAnsiTheme="minorHAnsi" w:cstheme="minorHAnsi"/>
          <w:sz w:val="24"/>
          <w:szCs w:val="24"/>
          <w:lang w:eastAsia="pl-PL"/>
        </w:rPr>
        <w:t>38 283 565</w:t>
      </w:r>
      <w:r w:rsidRPr="004A31A9">
        <w:rPr>
          <w:rFonts w:asciiTheme="minorHAnsi" w:eastAsia="Times New Roman" w:hAnsiTheme="minorHAnsi" w:cstheme="minorHAnsi"/>
          <w:sz w:val="24"/>
          <w:szCs w:val="24"/>
          <w:lang w:eastAsia="pl-PL"/>
        </w:rPr>
        <w:t xml:space="preserve"> EUR) w ramach OP 5. Zatrudnienie; PI 9i, PI 9iv oraz PI 9v (24 347 380 EUR) w ramach OP 6. Integracja; PI 9a (</w:t>
      </w:r>
      <w:r w:rsidR="006F3F01" w:rsidRPr="004A31A9">
        <w:rPr>
          <w:rFonts w:asciiTheme="minorHAnsi" w:eastAsia="Times New Roman" w:hAnsiTheme="minorHAnsi" w:cstheme="minorHAnsi"/>
          <w:sz w:val="24"/>
          <w:szCs w:val="24"/>
          <w:lang w:eastAsia="pl-PL"/>
        </w:rPr>
        <w:t>9 628 383</w:t>
      </w:r>
      <w:r w:rsidRPr="004A31A9">
        <w:rPr>
          <w:rFonts w:asciiTheme="minorHAnsi" w:eastAsia="Times New Roman" w:hAnsiTheme="minorHAnsi" w:cstheme="minorHAnsi"/>
          <w:sz w:val="24"/>
          <w:szCs w:val="24"/>
          <w:lang w:eastAsia="pl-PL"/>
        </w:rPr>
        <w:t xml:space="preserve"> EUR) w ramach OP 7. Zdrowie</w:t>
      </w:r>
      <w:r w:rsidR="00404B6D" w:rsidRPr="004A31A9">
        <w:rPr>
          <w:rFonts w:asciiTheme="minorHAnsi" w:eastAsia="Times New Roman" w:hAnsiTheme="minorHAnsi" w:cstheme="minorHAnsi"/>
          <w:sz w:val="24"/>
          <w:szCs w:val="24"/>
          <w:lang w:eastAsia="pl-PL"/>
        </w:rPr>
        <w:t xml:space="preserve"> i Opieka</w:t>
      </w:r>
      <w:r w:rsidRPr="004A31A9">
        <w:rPr>
          <w:rFonts w:asciiTheme="minorHAnsi" w:eastAsia="Times New Roman" w:hAnsiTheme="minorHAnsi" w:cstheme="minorHAnsi"/>
          <w:sz w:val="24"/>
          <w:szCs w:val="24"/>
          <w:lang w:eastAsia="pl-PL"/>
        </w:rPr>
        <w:t>; PI 9b (41 343 445 EUR) w ramach OP 8. Konwersja; PI 4e oraz PI 7d (</w:t>
      </w:r>
      <w:r w:rsidR="00EA476E" w:rsidRPr="004A31A9">
        <w:rPr>
          <w:rFonts w:asciiTheme="minorHAnsi" w:eastAsia="Times New Roman" w:hAnsiTheme="minorHAnsi" w:cstheme="minorHAnsi"/>
          <w:sz w:val="24"/>
          <w:szCs w:val="24"/>
          <w:lang w:eastAsia="pl-PL"/>
        </w:rPr>
        <w:t xml:space="preserve">81 014 654 </w:t>
      </w:r>
      <w:r w:rsidRPr="004A31A9">
        <w:rPr>
          <w:rFonts w:asciiTheme="minorHAnsi" w:eastAsia="Times New Roman" w:hAnsiTheme="minorHAnsi" w:cstheme="minorHAnsi"/>
          <w:sz w:val="24"/>
          <w:szCs w:val="24"/>
          <w:lang w:eastAsia="pl-PL"/>
        </w:rPr>
        <w:t>EUR) w ramach OP 9. Mobilność; PI 4c (62 873 168 EUR) w ramach OP 10. Energia. Całość interwencji przewidywanej w ramach ZIT powinna mieć wymiar strategiczny. Realizowane będą wyłącznie przedsięwzięcia określone w Strategii ZIT, wprowadzające kompleksowe i spójne dla całego obszaru ZIT rozwiązania. W związku z tym</w:t>
      </w:r>
      <w:r w:rsidR="000D62FA"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dla wszystkich obszarów tematycznych przewiduje się pozakonkursowy tryb wyboru projektów, który jest adekwatny do ww. strategicznego podejścia.</w:t>
      </w:r>
    </w:p>
    <w:p w14:paraId="5221EFE5" w14:textId="77777777" w:rsidR="00C87E8C" w:rsidRPr="004A31A9" w:rsidRDefault="00C87E8C"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Zakres powierzenia władzom miejskim zadań związanych z realizacją programu w ramach ZIT określa pisemne porozumienie pomiędzy Związkiem ZIT a IZ RPO. Zgodnie z art. 123 ust. 6 rozporządzenia 1303/2013 Związek ZIT realizuje zadania związane z wyborem projektów do dofinansowania w ten sposób, że przedkłada IZ RPO listę projektów zidentyfikowanych w Strategii ZIT i spełniających kryteria zatwierdzone przez KM RPO. IZ RPO dokonuje sprawdzenia kwalifikowalności projektów do dofinansowania, </w:t>
      </w:r>
      <w:r w:rsidRPr="004A31A9">
        <w:rPr>
          <w:rFonts w:asciiTheme="minorHAnsi" w:hAnsiTheme="minorHAnsi" w:cstheme="minorHAnsi"/>
          <w:bCs/>
          <w:sz w:val="24"/>
          <w:szCs w:val="24"/>
        </w:rPr>
        <w:t>ich wykonalności</w:t>
      </w:r>
      <w:r w:rsidRPr="004A31A9">
        <w:rPr>
          <w:rFonts w:asciiTheme="minorHAnsi" w:hAnsiTheme="minorHAnsi" w:cstheme="minorHAnsi"/>
          <w:color w:val="FF0000"/>
          <w:sz w:val="24"/>
          <w:szCs w:val="24"/>
        </w:rPr>
        <w:t xml:space="preserve"> </w:t>
      </w:r>
      <w:r w:rsidRPr="004A31A9">
        <w:rPr>
          <w:rFonts w:asciiTheme="minorHAnsi" w:hAnsiTheme="minorHAnsi" w:cstheme="minorHAnsi"/>
          <w:sz w:val="24"/>
          <w:szCs w:val="24"/>
        </w:rPr>
        <w:t>oraz zgodności z zasadami i celami Programu, zgodnie z art. 7 ust 5 rozporządzenia 1301/2013. Techniczna organizacja naboru i pełna ocena projektów jest dokonywana przez IZ RPO, z udziałem, w stosownych przypadkach, ekspertów zewnętrznych, w tym ekspertów zgłoszonych przez Związek ZIT.</w:t>
      </w:r>
    </w:p>
    <w:p w14:paraId="7AFD06B8" w14:textId="5D61E211" w:rsidR="00C87E8C" w:rsidRPr="004A31A9" w:rsidRDefault="00C87E8C" w:rsidP="00971256">
      <w:pPr>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projekty zidentyfikowane w tym trybie będą musiały spełniać wynikające z RPO WP kryteria formalne i wykonalności, jak również </w:t>
      </w:r>
      <w:r w:rsidRPr="004A31A9">
        <w:rPr>
          <w:rFonts w:asciiTheme="minorHAnsi" w:eastAsia="Times New Roman" w:hAnsiTheme="minorHAnsi" w:cstheme="minorHAnsi"/>
          <w:sz w:val="24"/>
          <w:szCs w:val="24"/>
          <w:lang w:eastAsia="pl-PL"/>
        </w:rPr>
        <w:t xml:space="preserve">wnosić odpowiedni wkład </w:t>
      </w:r>
      <w:r w:rsidR="00F60599">
        <w:rPr>
          <w:rFonts w:asciiTheme="minorHAnsi" w:eastAsia="Times New Roman" w:hAnsiTheme="minorHAnsi" w:cstheme="minorHAnsi"/>
          <w:sz w:val="24"/>
          <w:szCs w:val="24"/>
          <w:lang w:eastAsia="pl-PL"/>
        </w:rPr>
        <w:t xml:space="preserve">w osiąganie odpowiednich celów </w:t>
      </w:r>
      <w:r w:rsidRPr="004A31A9">
        <w:rPr>
          <w:rFonts w:asciiTheme="minorHAnsi" w:eastAsia="Times New Roman" w:hAnsiTheme="minorHAnsi" w:cstheme="minorHAnsi"/>
          <w:sz w:val="24"/>
          <w:szCs w:val="24"/>
          <w:lang w:eastAsia="pl-PL"/>
        </w:rPr>
        <w:t xml:space="preserve">i rezultatów RPO WP, wynikających z właściwych CT i PI. Każdorazowo będą również brane pod uwagę kryteria wynikające z zasady niedyskryminacji. </w:t>
      </w:r>
    </w:p>
    <w:p w14:paraId="22C68905" w14:textId="3347C8FD" w:rsidR="009D494D" w:rsidRPr="004A31A9" w:rsidRDefault="00C87E8C"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ZIT będzie formą koordynacji wsparcia w ramach RPO WP. Rezultatem jego zastosowania będzie wynegocjowanie i uzgodnienie pomiędzy IZ RPO WP a </w:t>
      </w:r>
      <w:r w:rsidRPr="004A31A9">
        <w:rPr>
          <w:rFonts w:asciiTheme="minorHAnsi" w:hAnsiTheme="minorHAnsi" w:cstheme="minorHAnsi"/>
          <w:sz w:val="24"/>
          <w:szCs w:val="24"/>
          <w:lang w:eastAsia="pl-PL"/>
        </w:rPr>
        <w:t>Związkiem ZIT pakietu strategicznych przedsięwzięć (</w:t>
      </w:r>
      <w:r w:rsidRPr="004A31A9">
        <w:rPr>
          <w:rFonts w:asciiTheme="minorHAnsi" w:eastAsia="Times New Roman" w:hAnsiTheme="minorHAnsi" w:cstheme="minorHAnsi"/>
          <w:sz w:val="24"/>
          <w:szCs w:val="24"/>
          <w:lang w:eastAsia="pl-PL"/>
        </w:rPr>
        <w:t xml:space="preserve">ujętych w Strategii ZIT), które uzyskają skoordynowany dostęp do różnych OP RPO WP.  Służyć będzie też koordynacji zewnętrznej, ponieważ Strategia ZIT </w:t>
      </w:r>
      <w:r w:rsidRPr="004A31A9">
        <w:rPr>
          <w:rFonts w:asciiTheme="minorHAnsi" w:eastAsia="Times New Roman" w:hAnsiTheme="minorHAnsi" w:cstheme="minorHAnsi"/>
          <w:sz w:val="24"/>
          <w:szCs w:val="24"/>
          <w:lang w:eastAsia="pl-PL"/>
        </w:rPr>
        <w:lastRenderedPageBreak/>
        <w:t>identyfikować będzie również przedsięwzięcia kwalifikujące się do wsparcia w ramach innych – komplementarnych – instrumentów finansowych (np. kraj</w:t>
      </w:r>
      <w:r w:rsidR="00F60599">
        <w:rPr>
          <w:rFonts w:asciiTheme="minorHAnsi" w:eastAsia="Times New Roman" w:hAnsiTheme="minorHAnsi" w:cstheme="minorHAnsi"/>
          <w:sz w:val="24"/>
          <w:szCs w:val="24"/>
          <w:lang w:eastAsia="pl-PL"/>
        </w:rPr>
        <w:t xml:space="preserve">owych programów operacyjnych). </w:t>
      </w:r>
    </w:p>
    <w:p w14:paraId="358355D1" w14:textId="77777777" w:rsidR="00C87E8C" w:rsidRPr="004A31A9" w:rsidRDefault="00C87E8C" w:rsidP="00971256">
      <w:pPr>
        <w:tabs>
          <w:tab w:val="left" w:pos="993"/>
        </w:tabs>
        <w:spacing w:before="240" w:after="120" w:line="360" w:lineRule="auto"/>
        <w:ind w:left="992" w:hanging="992"/>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207A53" w:rsidRPr="004A31A9">
        <w:rPr>
          <w:rFonts w:asciiTheme="minorHAnsi" w:eastAsia="Times New Roman" w:hAnsiTheme="minorHAnsi" w:cstheme="minorHAnsi"/>
          <w:b/>
          <w:bCs/>
          <w:iCs/>
          <w:noProof/>
          <w:sz w:val="24"/>
          <w:szCs w:val="24"/>
          <w:lang w:eastAsia="pl-PL"/>
        </w:rPr>
        <w:t>7</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 xml:space="preserve"> </w:t>
      </w:r>
      <w:r w:rsidRPr="004A31A9">
        <w:rPr>
          <w:rFonts w:asciiTheme="minorHAnsi" w:eastAsia="Times New Roman" w:hAnsiTheme="minorHAnsi" w:cstheme="minorHAnsi"/>
          <w:b/>
          <w:bCs/>
          <w:iCs/>
          <w:sz w:val="24"/>
          <w:szCs w:val="24"/>
          <w:lang w:eastAsia="pl-PL"/>
        </w:rPr>
        <w:tab/>
        <w:t>Zintegrowane działania na rzecz zrównoważonego rozwoju obszarów miejskich</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65"/>
        <w:gridCol w:w="2949"/>
      </w:tblGrid>
      <w:tr w:rsidR="00C87E8C" w:rsidRPr="004A31A9" w14:paraId="0686E851" w14:textId="77777777" w:rsidTr="00A47D9D">
        <w:tc>
          <w:tcPr>
            <w:tcW w:w="3024" w:type="dxa"/>
            <w:shd w:val="clear" w:color="auto" w:fill="C6D9F1"/>
            <w:vAlign w:val="center"/>
          </w:tcPr>
          <w:p w14:paraId="0A7FF3F8" w14:textId="77777777" w:rsidR="00C87E8C" w:rsidRPr="004A31A9" w:rsidRDefault="00C87E8C" w:rsidP="00971256">
            <w:pPr>
              <w:tabs>
                <w:tab w:val="left" w:pos="3237"/>
              </w:tabs>
              <w:suppressAutoHyphens/>
              <w:spacing w:after="0" w:line="360" w:lineRule="auto"/>
              <w:ind w:left="142"/>
              <w:rPr>
                <w:rFonts w:asciiTheme="minorHAnsi" w:hAnsiTheme="minorHAnsi" w:cstheme="minorHAnsi"/>
                <w:b/>
                <w:sz w:val="24"/>
                <w:szCs w:val="24"/>
              </w:rPr>
            </w:pPr>
            <w:r w:rsidRPr="004A31A9">
              <w:rPr>
                <w:rFonts w:asciiTheme="minorHAnsi" w:hAnsiTheme="minorHAnsi" w:cstheme="minorHAnsi"/>
                <w:b/>
                <w:sz w:val="24"/>
                <w:szCs w:val="24"/>
              </w:rPr>
              <w:t>Fundusz</w:t>
            </w:r>
          </w:p>
        </w:tc>
        <w:tc>
          <w:tcPr>
            <w:tcW w:w="3024" w:type="dxa"/>
            <w:shd w:val="clear" w:color="auto" w:fill="C6D9F1"/>
            <w:vAlign w:val="center"/>
          </w:tcPr>
          <w:p w14:paraId="69BF17AE" w14:textId="77777777" w:rsidR="00C87E8C" w:rsidRPr="004A31A9" w:rsidRDefault="00C87E8C" w:rsidP="00971256">
            <w:pPr>
              <w:tabs>
                <w:tab w:val="left" w:pos="3237"/>
              </w:tabs>
              <w:suppressAutoHyphens/>
              <w:spacing w:after="0" w:line="360" w:lineRule="auto"/>
              <w:ind w:left="252"/>
              <w:rPr>
                <w:rFonts w:asciiTheme="minorHAnsi" w:hAnsiTheme="minorHAnsi" w:cstheme="minorHAnsi"/>
                <w:b/>
                <w:sz w:val="24"/>
                <w:szCs w:val="24"/>
              </w:rPr>
            </w:pPr>
            <w:r w:rsidRPr="004A31A9">
              <w:rPr>
                <w:rFonts w:asciiTheme="minorHAnsi" w:hAnsiTheme="minorHAnsi" w:cstheme="minorHAnsi"/>
                <w:b/>
                <w:sz w:val="24"/>
                <w:szCs w:val="24"/>
              </w:rPr>
              <w:t>Wsparcie z EFRR i EFS (wartości szacunkowe) (EUR)</w:t>
            </w:r>
          </w:p>
        </w:tc>
        <w:tc>
          <w:tcPr>
            <w:tcW w:w="3025" w:type="dxa"/>
            <w:shd w:val="clear" w:color="auto" w:fill="C6D9F1"/>
            <w:vAlign w:val="center"/>
          </w:tcPr>
          <w:p w14:paraId="62FC5CF4" w14:textId="77777777" w:rsidR="00C87E8C" w:rsidRPr="004A31A9" w:rsidRDefault="00C87E8C" w:rsidP="00971256">
            <w:pPr>
              <w:tabs>
                <w:tab w:val="left" w:pos="3237"/>
              </w:tabs>
              <w:suppressAutoHyphens/>
              <w:spacing w:after="0" w:line="360" w:lineRule="auto"/>
              <w:ind w:left="142"/>
              <w:rPr>
                <w:rFonts w:asciiTheme="minorHAnsi" w:hAnsiTheme="minorHAnsi" w:cstheme="minorHAnsi"/>
                <w:b/>
                <w:sz w:val="24"/>
                <w:szCs w:val="24"/>
              </w:rPr>
            </w:pPr>
            <w:r w:rsidRPr="004A31A9">
              <w:rPr>
                <w:rFonts w:asciiTheme="minorHAnsi" w:hAnsiTheme="minorHAnsi" w:cstheme="minorHAnsi"/>
                <w:b/>
                <w:sz w:val="24"/>
                <w:szCs w:val="24"/>
              </w:rPr>
              <w:t>Udział w całkowitej alokacji funduszu w Programie</w:t>
            </w:r>
          </w:p>
        </w:tc>
      </w:tr>
      <w:tr w:rsidR="00C87E8C" w:rsidRPr="004A31A9" w14:paraId="731D2B79" w14:textId="77777777" w:rsidTr="00A47D9D">
        <w:trPr>
          <w:trHeight w:val="233"/>
        </w:trPr>
        <w:tc>
          <w:tcPr>
            <w:tcW w:w="3024" w:type="dxa"/>
            <w:shd w:val="clear" w:color="auto" w:fill="auto"/>
            <w:vAlign w:val="center"/>
          </w:tcPr>
          <w:p w14:paraId="008B1F94" w14:textId="77777777" w:rsidR="00C87E8C" w:rsidRPr="004A31A9" w:rsidRDefault="00C87E8C"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EFS ogółem</w:t>
            </w:r>
          </w:p>
        </w:tc>
        <w:tc>
          <w:tcPr>
            <w:tcW w:w="3024" w:type="dxa"/>
            <w:shd w:val="clear" w:color="auto" w:fill="auto"/>
            <w:vAlign w:val="center"/>
          </w:tcPr>
          <w:p w14:paraId="7447346C" w14:textId="02D897AE" w:rsidR="00F01A01" w:rsidRPr="004A31A9" w:rsidRDefault="0038132A"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62 630 945</w:t>
            </w:r>
          </w:p>
        </w:tc>
        <w:tc>
          <w:tcPr>
            <w:tcW w:w="3025" w:type="dxa"/>
            <w:shd w:val="clear" w:color="auto" w:fill="auto"/>
            <w:vAlign w:val="center"/>
          </w:tcPr>
          <w:p w14:paraId="6AB31443" w14:textId="4A3FA73B" w:rsidR="00F01A01" w:rsidRPr="004A31A9" w:rsidRDefault="0038132A"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11,94</w:t>
            </w:r>
            <w:r w:rsidR="00F01A01" w:rsidRPr="004A31A9">
              <w:rPr>
                <w:rFonts w:asciiTheme="minorHAnsi" w:eastAsia="Times New Roman" w:hAnsiTheme="minorHAnsi" w:cstheme="minorHAnsi"/>
                <w:sz w:val="24"/>
                <w:szCs w:val="24"/>
                <w:lang w:eastAsia="pl-PL"/>
              </w:rPr>
              <w:t>%</w:t>
            </w:r>
          </w:p>
        </w:tc>
      </w:tr>
      <w:tr w:rsidR="00C87E8C" w:rsidRPr="004A31A9" w14:paraId="433E7645" w14:textId="77777777" w:rsidTr="00A47D9D">
        <w:trPr>
          <w:trHeight w:val="233"/>
        </w:trPr>
        <w:tc>
          <w:tcPr>
            <w:tcW w:w="3024" w:type="dxa"/>
            <w:shd w:val="clear" w:color="auto" w:fill="auto"/>
            <w:vAlign w:val="center"/>
          </w:tcPr>
          <w:p w14:paraId="4119B8B1" w14:textId="77777777" w:rsidR="00C87E8C" w:rsidRPr="004A31A9" w:rsidRDefault="00C87E8C" w:rsidP="00971256">
            <w:pPr>
              <w:spacing w:after="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EFRR ogółem</w:t>
            </w:r>
          </w:p>
        </w:tc>
        <w:tc>
          <w:tcPr>
            <w:tcW w:w="3024" w:type="dxa"/>
            <w:shd w:val="clear" w:color="auto" w:fill="auto"/>
            <w:vAlign w:val="center"/>
          </w:tcPr>
          <w:p w14:paraId="12CF4255" w14:textId="06FF650C" w:rsidR="00C87E8C" w:rsidRPr="004A31A9" w:rsidRDefault="0038132A"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196 147 396</w:t>
            </w:r>
          </w:p>
        </w:tc>
        <w:tc>
          <w:tcPr>
            <w:tcW w:w="3025" w:type="dxa"/>
            <w:shd w:val="clear" w:color="auto" w:fill="auto"/>
            <w:vAlign w:val="center"/>
          </w:tcPr>
          <w:p w14:paraId="34307D2A" w14:textId="0ED422FA" w:rsidR="00C87E8C" w:rsidRPr="004A31A9" w:rsidDel="00B2035A" w:rsidRDefault="00864ABC"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14,64</w:t>
            </w:r>
            <w:r w:rsidR="00C87E8C" w:rsidRPr="004A31A9">
              <w:rPr>
                <w:rFonts w:asciiTheme="minorHAnsi" w:hAnsiTheme="minorHAnsi" w:cstheme="minorHAnsi"/>
                <w:sz w:val="24"/>
                <w:szCs w:val="24"/>
              </w:rPr>
              <w:t>%</w:t>
            </w:r>
          </w:p>
        </w:tc>
      </w:tr>
      <w:tr w:rsidR="00C87E8C" w:rsidRPr="004A31A9" w14:paraId="1D66D8C5" w14:textId="77777777" w:rsidTr="001B3AD2">
        <w:trPr>
          <w:trHeight w:val="103"/>
        </w:trPr>
        <w:tc>
          <w:tcPr>
            <w:tcW w:w="3024" w:type="dxa"/>
            <w:shd w:val="clear" w:color="auto" w:fill="FFFF99"/>
            <w:vAlign w:val="center"/>
          </w:tcPr>
          <w:p w14:paraId="4E4C0FE1" w14:textId="77777777" w:rsidR="00C87E8C" w:rsidRPr="004A31A9" w:rsidRDefault="00C87E8C" w:rsidP="00971256">
            <w:pPr>
              <w:tabs>
                <w:tab w:val="left" w:pos="3237"/>
              </w:tabs>
              <w:suppressAutoHyphens/>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EFRR + EFS ogółem</w:t>
            </w:r>
          </w:p>
        </w:tc>
        <w:tc>
          <w:tcPr>
            <w:tcW w:w="3024" w:type="dxa"/>
            <w:shd w:val="clear" w:color="auto" w:fill="FFFF99"/>
            <w:vAlign w:val="center"/>
          </w:tcPr>
          <w:p w14:paraId="570A0A45" w14:textId="7B4E8B56" w:rsidR="00F01A01" w:rsidRPr="004A31A9" w:rsidRDefault="00864ABC" w:rsidP="00971256">
            <w:pPr>
              <w:tabs>
                <w:tab w:val="left" w:pos="3237"/>
              </w:tabs>
              <w:suppressAutoHyphens/>
              <w:spacing w:after="0" w:line="360" w:lineRule="auto"/>
              <w:rPr>
                <w:rFonts w:asciiTheme="minorHAnsi" w:hAnsiTheme="minorHAnsi" w:cstheme="minorHAnsi"/>
                <w:b/>
                <w:bCs/>
                <w:sz w:val="24"/>
                <w:szCs w:val="24"/>
              </w:rPr>
            </w:pPr>
            <w:r w:rsidRPr="004A31A9">
              <w:rPr>
                <w:rFonts w:asciiTheme="minorHAnsi" w:hAnsiTheme="minorHAnsi" w:cstheme="minorHAnsi"/>
                <w:b/>
                <w:bCs/>
                <w:sz w:val="24"/>
                <w:szCs w:val="24"/>
              </w:rPr>
              <w:t>258 778 341</w:t>
            </w:r>
          </w:p>
        </w:tc>
        <w:tc>
          <w:tcPr>
            <w:tcW w:w="3025" w:type="dxa"/>
            <w:shd w:val="clear" w:color="auto" w:fill="FFFF99"/>
            <w:vAlign w:val="center"/>
          </w:tcPr>
          <w:p w14:paraId="3738E99C" w14:textId="0F445D21" w:rsidR="00F01A01" w:rsidRPr="004A31A9" w:rsidRDefault="00F01A01"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13,</w:t>
            </w:r>
            <w:r w:rsidR="00864ABC" w:rsidRPr="004A31A9">
              <w:rPr>
                <w:rFonts w:asciiTheme="minorHAnsi" w:eastAsia="Times New Roman" w:hAnsiTheme="minorHAnsi" w:cstheme="minorHAnsi"/>
                <w:b/>
                <w:sz w:val="24"/>
                <w:szCs w:val="24"/>
                <w:lang w:eastAsia="pl-PL"/>
              </w:rPr>
              <w:t>88</w:t>
            </w:r>
            <w:r w:rsidRPr="004A31A9">
              <w:rPr>
                <w:rFonts w:asciiTheme="minorHAnsi" w:eastAsia="Times New Roman" w:hAnsiTheme="minorHAnsi" w:cstheme="minorHAnsi"/>
                <w:b/>
                <w:sz w:val="24"/>
                <w:szCs w:val="24"/>
                <w:lang w:eastAsia="pl-PL"/>
              </w:rPr>
              <w:t>%</w:t>
            </w:r>
          </w:p>
        </w:tc>
      </w:tr>
    </w:tbl>
    <w:p w14:paraId="0D96C1E8" w14:textId="77777777" w:rsidR="00C87E8C" w:rsidRPr="004A31A9" w:rsidRDefault="00C87E8C" w:rsidP="00971256">
      <w:pPr>
        <w:pStyle w:val="Sekcja2num"/>
        <w:numPr>
          <w:ilvl w:val="0"/>
          <w:numId w:val="0"/>
        </w:numPr>
        <w:spacing w:before="0" w:after="0" w:line="360" w:lineRule="auto"/>
        <w:rPr>
          <w:rFonts w:asciiTheme="minorHAnsi" w:hAnsiTheme="minorHAnsi" w:cstheme="minorHAnsi"/>
          <w:sz w:val="24"/>
        </w:rPr>
      </w:pPr>
    </w:p>
    <w:p w14:paraId="6B998791" w14:textId="77777777" w:rsidR="00C87E8C" w:rsidRPr="004A31A9"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75" w:name="_Toc20146711"/>
      <w:bookmarkStart w:id="76" w:name="_Toc406744823"/>
      <w:r w:rsidRPr="004A31A9">
        <w:rPr>
          <w:rFonts w:asciiTheme="minorHAnsi" w:hAnsiTheme="minorHAnsi" w:cstheme="minorHAnsi"/>
          <w:sz w:val="24"/>
        </w:rPr>
        <w:t>Inne zintegrowane inwestycje terytorialne</w:t>
      </w:r>
      <w:bookmarkEnd w:id="75"/>
      <w:bookmarkEnd w:id="76"/>
      <w:r w:rsidRPr="004A31A9">
        <w:rPr>
          <w:rFonts w:asciiTheme="minorHAnsi" w:hAnsiTheme="minorHAnsi" w:cstheme="minorHAnsi"/>
          <w:sz w:val="24"/>
        </w:rPr>
        <w:t xml:space="preserve"> </w:t>
      </w:r>
    </w:p>
    <w:p w14:paraId="7BF2BEE8" w14:textId="77777777" w:rsidR="00C87E8C" w:rsidRPr="004A31A9" w:rsidRDefault="00C87E8C" w:rsidP="00971256">
      <w:pPr>
        <w:pStyle w:val="garNORM"/>
        <w:tabs>
          <w:tab w:val="left" w:pos="2554"/>
          <w:tab w:val="center" w:pos="4536"/>
        </w:tabs>
        <w:spacing w:after="240"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dotyczy.</w:t>
      </w:r>
      <w:r w:rsidR="000A6698" w:rsidRPr="004A31A9">
        <w:rPr>
          <w:rFonts w:asciiTheme="minorHAnsi" w:hAnsiTheme="minorHAnsi" w:cstheme="minorHAnsi"/>
          <w:sz w:val="24"/>
          <w:szCs w:val="24"/>
          <w:lang w:eastAsia="pl-PL"/>
        </w:rPr>
        <w:tab/>
      </w:r>
      <w:r w:rsidR="00A26FB6" w:rsidRPr="004A31A9">
        <w:rPr>
          <w:rFonts w:asciiTheme="minorHAnsi" w:hAnsiTheme="minorHAnsi" w:cstheme="minorHAnsi"/>
          <w:sz w:val="24"/>
          <w:szCs w:val="24"/>
          <w:lang w:eastAsia="pl-PL"/>
        </w:rPr>
        <w:tab/>
      </w:r>
    </w:p>
    <w:p w14:paraId="2A92C697" w14:textId="77777777" w:rsidR="00C87E8C" w:rsidRPr="004A31A9"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77" w:name="_Toc20146712"/>
      <w:bookmarkStart w:id="78" w:name="_Toc406744824"/>
      <w:r w:rsidRPr="004A31A9">
        <w:rPr>
          <w:rFonts w:asciiTheme="minorHAnsi" w:hAnsiTheme="minorHAnsi" w:cstheme="minorHAnsi"/>
          <w:sz w:val="24"/>
        </w:rPr>
        <w:t>Rozwiązania dotyczące przedsięwzięć międzyregionalnych i transnarodowych</w:t>
      </w:r>
      <w:r w:rsidRPr="004A31A9">
        <w:rPr>
          <w:rFonts w:asciiTheme="minorHAnsi" w:hAnsiTheme="minorHAnsi" w:cstheme="minorHAnsi"/>
          <w:sz w:val="24"/>
        </w:rPr>
        <w:br/>
        <w:t>w ramach Programu, z udziałem beneficjentów znajdujących się</w:t>
      </w:r>
      <w:r w:rsidRPr="004A31A9">
        <w:rPr>
          <w:rFonts w:asciiTheme="minorHAnsi" w:hAnsiTheme="minorHAnsi" w:cstheme="minorHAnsi"/>
          <w:sz w:val="24"/>
        </w:rPr>
        <w:br/>
        <w:t>w co najmniej jednym innym państwie członkowskim</w:t>
      </w:r>
      <w:bookmarkEnd w:id="77"/>
      <w:bookmarkEnd w:id="78"/>
    </w:p>
    <w:p w14:paraId="5BD94F84" w14:textId="77777777" w:rsidR="00C87E8C" w:rsidRPr="004A31A9"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 ramach Programu premiowana będzie realizacja projektów współpracy</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en-GB"/>
        </w:rPr>
        <w:t xml:space="preserve">na podstawie art. 70.2.a-d rozporządzenia ogólnego, przede wszystkim w kontekście realizacji SUERMB. </w:t>
      </w:r>
    </w:p>
    <w:p w14:paraId="3ACC71CA" w14:textId="77777777" w:rsidR="00C87E8C" w:rsidRPr="004A31A9"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 xml:space="preserve">Na podstawie obserwacji dotychczasowej aktywności pomorskich podmiotów w realizacji projektów międzynarodowych (głównie z partnerami z regionu Morza Bałtyckiego), a także analizy osiąganych efektów rozwojowych dla województwa, wskazano w Programie osie, w których umożliwiono realizację projektów  współpracy. Są to w szczególności: </w:t>
      </w:r>
    </w:p>
    <w:p w14:paraId="50362F5E" w14:textId="77777777" w:rsidR="00C87E8C" w:rsidRPr="004A31A9"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 Komercjalizacja wiedzy, głównie w zakresie: innowacyjnych inwestycji w przedsiębiorstwach, rozwijania działalności B+R, realizacji projektów badawczo-wdrożeniowych (PI 1b) oraz rozwoju infrastruktury jednostek B+R (PI 1a),</w:t>
      </w:r>
    </w:p>
    <w:p w14:paraId="49C412F2" w14:textId="77777777" w:rsidR="00C87E8C" w:rsidRPr="004A31A9"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lastRenderedPageBreak/>
        <w:t>OP 2. Przedsiębiorstwa, głównie w zakresie:</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en-GB"/>
        </w:rPr>
        <w:t>pobudzania popytu przedsiębiorstw na specjalistyczne usługi IOB oraz wzmacniania atrakcyjności inwestycyjnej województwa (PI 3a) oraz wzmacniania proeksportowej orientacji przedsiębiorstw (PI 3b),</w:t>
      </w:r>
    </w:p>
    <w:p w14:paraId="0217BA0A" w14:textId="77777777" w:rsidR="00C87E8C" w:rsidRPr="004A31A9" w:rsidRDefault="00C87E8C" w:rsidP="00971256">
      <w:pPr>
        <w:numPr>
          <w:ilvl w:val="0"/>
          <w:numId w:val="84"/>
        </w:numPr>
        <w:spacing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lang w:eastAsia="en-GB"/>
        </w:rPr>
        <w:t xml:space="preserve">OP 8. Konwersja, głównie w zakresie działań polegających na: </w:t>
      </w:r>
    </w:p>
    <w:p w14:paraId="6348C93A" w14:textId="77777777" w:rsidR="00C87E8C" w:rsidRPr="004A31A9"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zagospodarowaniu tras turystycznych o charakterze regionalnym i ponadregionalnym, budowie lub modernizacji infrastruktury żeglarskiej, rozwoju infrastruktury turystycznej, w tym szlaków kajakowych i rowerowych oraz rozwoju infrastruktury o charakterze uzdrowiskowym (PI 6c),</w:t>
      </w:r>
    </w:p>
    <w:p w14:paraId="7A5CADBB" w14:textId="77777777" w:rsidR="00C87E8C" w:rsidRPr="004A31A9"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ratowaniu, przywracaniu wartości i otoczeniu ochroną charakterystycznych zabytków lub ich zespołów (PI 6c),</w:t>
      </w:r>
    </w:p>
    <w:p w14:paraId="5081D2D9" w14:textId="77777777" w:rsidR="00C87E8C" w:rsidRPr="004A31A9"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10. Energia, głównie w zakresie wykorzystania źródeł energii odnawialnej (PI 4a),</w:t>
      </w:r>
    </w:p>
    <w:p w14:paraId="1F82A8AC" w14:textId="77777777" w:rsidR="00C87E8C" w:rsidRPr="004A31A9"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11. Środowisko, głównie w zakresie poprawy stanu cennych gatunków i siedlisk przyrodniczych, ochrony ekosystemu strefy przybrzeżnej Morza Bałtyckiego oraz edukacji ekologicznej (PI 6d).</w:t>
      </w:r>
    </w:p>
    <w:p w14:paraId="1D499153" w14:textId="3672B04F" w:rsidR="00C87E8C" w:rsidRPr="00F60599"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 ramach ww. OP projekty współpracy przyczynią się w sposób szczególny do osiągnięcia zakładanych celów szczegółowych, stanowiąc jednocześnie praktyczny wkład w</w:t>
      </w:r>
      <w:r w:rsidR="00F60599">
        <w:rPr>
          <w:rFonts w:asciiTheme="minorHAnsi" w:eastAsia="Times New Roman" w:hAnsiTheme="minorHAnsi" w:cstheme="minorHAnsi"/>
          <w:sz w:val="24"/>
          <w:szCs w:val="24"/>
          <w:lang w:eastAsia="en-GB"/>
        </w:rPr>
        <w:t>ojewództwa w realizację SUERMB.</w:t>
      </w:r>
    </w:p>
    <w:p w14:paraId="2A58CEC2" w14:textId="77777777" w:rsidR="00C87E8C" w:rsidRPr="004A31A9" w:rsidRDefault="00C87E8C" w:rsidP="00971256">
      <w:pPr>
        <w:pStyle w:val="Sekcja2num"/>
        <w:numPr>
          <w:ilvl w:val="1"/>
          <w:numId w:val="4"/>
        </w:numPr>
        <w:spacing w:line="360" w:lineRule="auto"/>
        <w:ind w:left="1418" w:hanging="1418"/>
        <w:rPr>
          <w:rFonts w:asciiTheme="minorHAnsi" w:eastAsia="Times New Roman" w:hAnsiTheme="minorHAnsi" w:cstheme="minorHAnsi"/>
          <w:sz w:val="24"/>
          <w:u w:val="single"/>
          <w:lang w:eastAsia="en-GB"/>
        </w:rPr>
      </w:pPr>
      <w:bookmarkStart w:id="79" w:name="_Toc20146713"/>
      <w:bookmarkStart w:id="80" w:name="_Toc406744825"/>
      <w:r w:rsidRPr="004A31A9">
        <w:rPr>
          <w:rFonts w:asciiTheme="minorHAnsi" w:hAnsiTheme="minorHAnsi" w:cstheme="minorHAnsi"/>
          <w:sz w:val="24"/>
        </w:rPr>
        <w:t>Wkład planowanych przedsięwzięć w ramach Programu w odniesieniu</w:t>
      </w:r>
      <w:r w:rsidRPr="004A31A9">
        <w:rPr>
          <w:rFonts w:asciiTheme="minorHAnsi" w:hAnsiTheme="minorHAnsi" w:cstheme="minorHAnsi"/>
          <w:sz w:val="24"/>
        </w:rPr>
        <w:br/>
        <w:t>do strategii makroregionalnych i strategii morskich, z zastrzeżeniem potrzeb obszaru objętego Programem zidentyfikowanych przez państwo członkowskie</w:t>
      </w:r>
      <w:bookmarkEnd w:id="79"/>
      <w:bookmarkEnd w:id="80"/>
    </w:p>
    <w:p w14:paraId="2C00A565" w14:textId="167D4BB5" w:rsidR="00C87E8C" w:rsidRPr="004A31A9"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Ze względu na położenie geograficzne, relatywnie silne powiązania gospodarcze i społeczne z Regionem Morza Bałtyckiego, a także wieloletnią tradycję współpracy, województwo pomorskie aktywnie uczestniczy w procesie wdrażania SUERMB, pełniąc</w:t>
      </w:r>
      <w:r w:rsidRPr="004A31A9">
        <w:rPr>
          <w:rFonts w:asciiTheme="minorHAnsi" w:eastAsia="Times New Roman" w:hAnsiTheme="minorHAnsi" w:cstheme="minorHAnsi"/>
          <w:sz w:val="24"/>
          <w:szCs w:val="24"/>
          <w:lang w:eastAsia="pl-PL"/>
        </w:rPr>
        <w:t xml:space="preserve"> m.in. rolę lidera</w:t>
      </w:r>
      <w:r w:rsidR="00F60599">
        <w:rPr>
          <w:rFonts w:asciiTheme="minorHAnsi" w:eastAsia="Times New Roman" w:hAnsiTheme="minorHAnsi" w:cstheme="minorHAnsi"/>
          <w:sz w:val="24"/>
          <w:szCs w:val="24"/>
          <w:lang w:eastAsia="pl-PL"/>
        </w:rPr>
        <w:t xml:space="preserve"> jednego z projektów flagowych </w:t>
      </w:r>
      <w:r w:rsidRPr="004A31A9">
        <w:rPr>
          <w:rFonts w:asciiTheme="minorHAnsi" w:eastAsia="Times New Roman" w:hAnsiTheme="minorHAnsi" w:cstheme="minorHAnsi"/>
          <w:sz w:val="24"/>
          <w:szCs w:val="24"/>
          <w:lang w:eastAsia="pl-PL"/>
        </w:rPr>
        <w:t>w obszarze turystyki.</w:t>
      </w:r>
    </w:p>
    <w:p w14:paraId="2FD5E105" w14:textId="77777777" w:rsidR="00C87E8C" w:rsidRPr="004A31A9"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Powiązania RPO WP z SUERMB określono na trzech poziomach:</w:t>
      </w:r>
    </w:p>
    <w:p w14:paraId="3B2641AD" w14:textId="77777777" w:rsidR="00C87E8C" w:rsidRPr="004A31A9"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Zgodności – dotyczy obszarów tematycznych, w których interwencja RPO WP posiada pośredni związek z realizacją celów SUERMB.</w:t>
      </w:r>
    </w:p>
    <w:p w14:paraId="45B260EA" w14:textId="77777777" w:rsidR="00C87E8C" w:rsidRPr="004A31A9"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zgodności dotyczy następujących relacji Osi Programu/Obszarów Priorytetowych SUERMB: Przedsiębiorstwa/</w:t>
      </w:r>
      <w:proofErr w:type="spellStart"/>
      <w:r w:rsidRPr="004A31A9">
        <w:rPr>
          <w:rFonts w:asciiTheme="minorHAnsi" w:eastAsia="Times New Roman" w:hAnsiTheme="minorHAnsi" w:cstheme="minorHAnsi"/>
          <w:sz w:val="24"/>
          <w:szCs w:val="24"/>
          <w:lang w:eastAsia="pl-PL"/>
        </w:rPr>
        <w:t>Agri</w:t>
      </w:r>
      <w:proofErr w:type="spellEnd"/>
      <w:r w:rsidRPr="004A31A9">
        <w:rPr>
          <w:rFonts w:asciiTheme="minorHAnsi" w:eastAsia="Times New Roman" w:hAnsiTheme="minorHAnsi" w:cstheme="minorHAnsi"/>
          <w:sz w:val="24"/>
          <w:szCs w:val="24"/>
          <w:lang w:eastAsia="pl-PL"/>
        </w:rPr>
        <w:t>; Konwersja/</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Energia/</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Integracja/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lastRenderedPageBreak/>
        <w:t>Środowisko/</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Integracja/</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Komercjalizacja wiedzy/Energy; Środowisko/Energy; Środowisko/</w:t>
      </w:r>
      <w:proofErr w:type="spellStart"/>
      <w:r w:rsidRPr="004A31A9">
        <w:rPr>
          <w:rFonts w:asciiTheme="minorHAnsi" w:eastAsia="Times New Roman" w:hAnsiTheme="minorHAnsi" w:cstheme="minorHAnsi"/>
          <w:sz w:val="24"/>
          <w:szCs w:val="24"/>
          <w:lang w:eastAsia="pl-PL"/>
        </w:rPr>
        <w:t>Hazards</w:t>
      </w:r>
      <w:proofErr w:type="spellEnd"/>
      <w:r w:rsidRPr="004A31A9">
        <w:rPr>
          <w:rFonts w:asciiTheme="minorHAnsi" w:eastAsia="Times New Roman" w:hAnsiTheme="minorHAnsi" w:cstheme="minorHAnsi"/>
          <w:sz w:val="24"/>
          <w:szCs w:val="24"/>
          <w:lang w:eastAsia="pl-PL"/>
        </w:rPr>
        <w:t>; Zatrudnienie/Health; Integracja/Health; Energia/</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Komercjalizacja wiedzy/</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Zatrudnienie/</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Komercjalizacja wiedzy/SME; Środowisko/</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w:t>
      </w:r>
    </w:p>
    <w:p w14:paraId="673CCD64" w14:textId="080032B4" w:rsidR="00C87E8C" w:rsidRPr="004A31A9"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Koordynacji – dotyczy obszarów tematycznych szczególnie istotn</w:t>
      </w:r>
      <w:r w:rsidR="00F60599">
        <w:rPr>
          <w:rFonts w:asciiTheme="minorHAnsi" w:eastAsia="Times New Roman" w:hAnsiTheme="minorHAnsi" w:cstheme="minorHAnsi"/>
          <w:sz w:val="24"/>
          <w:szCs w:val="24"/>
          <w:lang w:eastAsia="pl-PL"/>
        </w:rPr>
        <w:t xml:space="preserve">ych z punktu widzenia regionu, </w:t>
      </w:r>
      <w:r w:rsidRPr="004A31A9">
        <w:rPr>
          <w:rFonts w:asciiTheme="minorHAnsi" w:eastAsia="Times New Roman" w:hAnsiTheme="minorHAnsi" w:cstheme="minorHAnsi"/>
          <w:sz w:val="24"/>
          <w:szCs w:val="24"/>
          <w:lang w:eastAsia="pl-PL"/>
        </w:rPr>
        <w:t>w których wskazane jest zapewnienie komplementarności interwencji prowadzonej w ramach RPO WP z SUERMB oraz koordynacji pomiędzy wsparciem realizowanym w ramach Programu a innymi narzędziami realizacji SUERMB (np. programami EWT).</w:t>
      </w:r>
    </w:p>
    <w:p w14:paraId="22A0741C" w14:textId="77777777" w:rsidR="00C87E8C" w:rsidRPr="004A31A9"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koordynacji dotyczy następujących relacji Osi Programu/Obszarów Priorytetowych SUERMB: Środowisko/</w:t>
      </w:r>
      <w:proofErr w:type="spellStart"/>
      <w:r w:rsidRPr="004A31A9">
        <w:rPr>
          <w:rFonts w:asciiTheme="minorHAnsi" w:eastAsia="Times New Roman" w:hAnsiTheme="minorHAnsi" w:cstheme="minorHAnsi"/>
          <w:sz w:val="24"/>
          <w:szCs w:val="24"/>
          <w:lang w:eastAsia="pl-PL"/>
        </w:rPr>
        <w:t>Agri</w:t>
      </w:r>
      <w:proofErr w:type="spellEnd"/>
      <w:r w:rsidRPr="004A31A9">
        <w:rPr>
          <w:rFonts w:asciiTheme="minorHAnsi" w:eastAsia="Times New Roman" w:hAnsiTheme="minorHAnsi" w:cstheme="minorHAnsi"/>
          <w:sz w:val="24"/>
          <w:szCs w:val="24"/>
          <w:lang w:eastAsia="pl-PL"/>
        </w:rPr>
        <w:t>; Edukacja/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Edukacja/</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Kształcenie zawodowe/</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Zatrudnienie/</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Środowisko/</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Przedsiębiorstwa/Energy; Zdrowie/Health; Przedsiębiorstwa/</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Przedsiębiorstwa/</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Energia/SME; Przedsiębiorstwa/</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 Mobilność/Transport.</w:t>
      </w:r>
    </w:p>
    <w:p w14:paraId="0093168A" w14:textId="19644F61" w:rsidR="00C87E8C" w:rsidRPr="004A31A9"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Bezpośredniego powiązania – dotyczy obszarów tematycznych szc</w:t>
      </w:r>
      <w:r w:rsidR="00F60599">
        <w:rPr>
          <w:rFonts w:asciiTheme="minorHAnsi" w:eastAsia="Times New Roman" w:hAnsiTheme="minorHAnsi" w:cstheme="minorHAnsi"/>
          <w:sz w:val="24"/>
          <w:szCs w:val="24"/>
          <w:lang w:eastAsia="pl-PL"/>
        </w:rPr>
        <w:t xml:space="preserve">zególnie powiązanych z SUERMB, </w:t>
      </w:r>
      <w:r w:rsidRPr="004A31A9">
        <w:rPr>
          <w:rFonts w:asciiTheme="minorHAnsi" w:eastAsia="Times New Roman" w:hAnsiTheme="minorHAnsi" w:cstheme="minorHAnsi"/>
          <w:sz w:val="24"/>
          <w:szCs w:val="24"/>
          <w:lang w:eastAsia="pl-PL"/>
        </w:rPr>
        <w:t>w których wskazane jest ukierunkowanie konkursów lub premiowanie projektów wpisujących się bezpośrednio w realizację Planu Działań SUERMB na podstaw</w:t>
      </w:r>
      <w:r w:rsidR="00F60599">
        <w:rPr>
          <w:rFonts w:asciiTheme="minorHAnsi" w:eastAsia="Times New Roman" w:hAnsiTheme="minorHAnsi" w:cstheme="minorHAnsi"/>
          <w:sz w:val="24"/>
          <w:szCs w:val="24"/>
          <w:lang w:eastAsia="pl-PL"/>
        </w:rPr>
        <w:t xml:space="preserve">ie stosownych preferencji oraz </w:t>
      </w:r>
      <w:r w:rsidRPr="004A31A9">
        <w:rPr>
          <w:rFonts w:asciiTheme="minorHAnsi" w:eastAsia="Times New Roman" w:hAnsiTheme="minorHAnsi" w:cstheme="minorHAnsi"/>
          <w:sz w:val="24"/>
          <w:szCs w:val="24"/>
          <w:lang w:eastAsia="pl-PL"/>
        </w:rPr>
        <w:t>– w uzasadnionych przypadkach – wydatkowanie na rzecz realizacji SUERMB środków Programu przez beneficjentów poza granicami województwa pomorskiego, jednak jedynie w przypadku bezpośredniego wpływu na realizację celów danej Osi Programu (na podstawie art. 70.2.a-d rozporządzenia ogólnego).</w:t>
      </w:r>
    </w:p>
    <w:p w14:paraId="3BDBA4BC" w14:textId="1161720F" w:rsidR="007B2868" w:rsidRPr="004A31A9" w:rsidRDefault="00C87E8C" w:rsidP="00CF6229">
      <w:pPr>
        <w:suppressAutoHyphens/>
        <w:spacing w:after="60" w:line="360" w:lineRule="auto"/>
        <w:ind w:left="284"/>
        <w:rPr>
          <w:rFonts w:asciiTheme="minorHAnsi" w:hAnsiTheme="minorHAnsi" w:cstheme="minorHAnsi"/>
          <w:szCs w:val="24"/>
        </w:rPr>
        <w:sectPr w:rsidR="007B2868" w:rsidRPr="004A31A9">
          <w:pgSz w:w="11906" w:h="16838"/>
          <w:pgMar w:top="1417" w:right="1417" w:bottom="1417" w:left="1417" w:header="708" w:footer="708" w:gutter="0"/>
          <w:cols w:space="708"/>
          <w:docGrid w:linePitch="360"/>
        </w:sectPr>
      </w:pPr>
      <w:r w:rsidRPr="004A31A9">
        <w:rPr>
          <w:rFonts w:asciiTheme="minorHAnsi" w:eastAsia="Times New Roman" w:hAnsiTheme="minorHAnsi" w:cstheme="minorHAnsi"/>
          <w:sz w:val="24"/>
          <w:szCs w:val="24"/>
          <w:lang w:eastAsia="pl-PL"/>
        </w:rPr>
        <w:t>Poziom bezpośredniego powiązania dotyczy następujących relacji Osi Programu/Obszarów Priorytetowych SUERMB: Środowisko/</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Konwersja/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xml:space="preserve">; Energia/Energy; Komercjalizacja wiedzy/ </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Przedsiębiorstwa/SME; Konwersja/</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w:t>
      </w:r>
      <w:r w:rsidR="00CF6229" w:rsidRPr="004A31A9">
        <w:rPr>
          <w:rFonts w:asciiTheme="minorHAnsi" w:hAnsiTheme="minorHAnsi" w:cstheme="minorHAnsi"/>
          <w:szCs w:val="24"/>
        </w:rPr>
        <w:t xml:space="preserve"> </w:t>
      </w:r>
    </w:p>
    <w:p w14:paraId="744B8E4B" w14:textId="77777777" w:rsidR="008F2F87" w:rsidRPr="004A31A9" w:rsidRDefault="008F2F87" w:rsidP="00971256">
      <w:pPr>
        <w:pStyle w:val="SEKCJA1"/>
        <w:numPr>
          <w:ilvl w:val="0"/>
          <w:numId w:val="116"/>
        </w:numPr>
        <w:shd w:val="clear" w:color="auto" w:fill="C6D9F1"/>
        <w:spacing w:line="360" w:lineRule="auto"/>
        <w:ind w:left="1418" w:hanging="1418"/>
        <w:rPr>
          <w:rFonts w:asciiTheme="minorHAnsi" w:hAnsiTheme="minorHAnsi" w:cstheme="minorHAnsi"/>
          <w:szCs w:val="24"/>
        </w:rPr>
      </w:pPr>
      <w:bookmarkStart w:id="81" w:name="_Toc20146714"/>
      <w:bookmarkStart w:id="82" w:name="_Toc406744826"/>
      <w:r w:rsidRPr="004A31A9">
        <w:rPr>
          <w:rFonts w:asciiTheme="minorHAnsi" w:hAnsiTheme="minorHAnsi" w:cstheme="minorHAnsi"/>
          <w:szCs w:val="24"/>
        </w:rPr>
        <w:lastRenderedPageBreak/>
        <w:t>Szczególne potrzeby obszarów geograficznych szczególnie dotkniętych ubóstwem lub grup docelowych najbardziej zagrożonych dyskryminacją lub wykluczeniem społecznym</w:t>
      </w:r>
      <w:bookmarkEnd w:id="81"/>
      <w:bookmarkEnd w:id="82"/>
    </w:p>
    <w:p w14:paraId="119ED6D3" w14:textId="77777777" w:rsidR="00110515" w:rsidRPr="004A31A9"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83" w:name="_Toc20146715"/>
      <w:bookmarkStart w:id="84" w:name="_Toc406744827"/>
      <w:r w:rsidRPr="004A31A9">
        <w:rPr>
          <w:rFonts w:asciiTheme="minorHAnsi" w:hAnsiTheme="minorHAnsi" w:cstheme="minorHAnsi"/>
          <w:sz w:val="24"/>
        </w:rPr>
        <w:t>Obszary geograficzne najbardziej dotknięte ubóstwem/grupy docelowe najbardziej zagrożone dyskryminacją lub wykluczeniem społecznym</w:t>
      </w:r>
      <w:bookmarkEnd w:id="83"/>
      <w:bookmarkEnd w:id="84"/>
    </w:p>
    <w:p w14:paraId="15A40EA2" w14:textId="77777777" w:rsidR="00110515" w:rsidRPr="004A31A9"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ramach SRWP i poszczególnych RPS wskazano różne typy obszarów, na których widoczne jest zjawisko ubóstwa. Są to obszary charakteryzujące się:</w:t>
      </w:r>
    </w:p>
    <w:p w14:paraId="51D2163F" w14:textId="77777777" w:rsidR="00110515" w:rsidRPr="004A31A9"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niekorzystnymi wskaźnikami w zakresie dochodów własnych gmin per capita, odsetka bezrobotnych w liczbie ludności w wieku produkcyjnym oraz odsetka gospodarstw domowych objętych pomocą społeczną,</w:t>
      </w:r>
    </w:p>
    <w:p w14:paraId="03AC4DFA" w14:textId="77777777" w:rsidR="00110515" w:rsidRPr="004A31A9"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niskim poziomem aktywności gospodarczej,</w:t>
      </w:r>
    </w:p>
    <w:p w14:paraId="04381031" w14:textId="77777777" w:rsidR="00110515" w:rsidRPr="004A31A9"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degradacją tkanki społecznej i przestrzennej na obszarze miast, przejawiającą się m.in. uzależnieniem od pomocy społecznej, długotrwałym bezrobociem, wysokim poziomem przestępczości, niską przedsiębiorczością oraz niedostatecznym poziomem warunków mieszkaniowych.</w:t>
      </w:r>
    </w:p>
    <w:p w14:paraId="75D1ED42" w14:textId="77777777" w:rsidR="00110515" w:rsidRPr="004A31A9"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Pośrednio obszarami ubóstwa są także obszary:</w:t>
      </w:r>
    </w:p>
    <w:p w14:paraId="1187E56E" w14:textId="77777777" w:rsidR="00110515" w:rsidRPr="004A31A9"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wykazujące deficyty w dostępie do świadczeń zdrowotnych,</w:t>
      </w:r>
    </w:p>
    <w:p w14:paraId="25796888" w14:textId="77777777" w:rsidR="00110515" w:rsidRPr="004A31A9"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najsłabszych wynikach egzaminów zewnętrznych na wszystkich etapach edukacji,</w:t>
      </w:r>
    </w:p>
    <w:p w14:paraId="3DABEC65" w14:textId="77777777" w:rsidR="00110515" w:rsidRPr="004A31A9"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odsetku dzieci objętych wychowaniem przedszkolnym poniżej średniej wojewódzkiej.</w:t>
      </w:r>
    </w:p>
    <w:p w14:paraId="0798A102" w14:textId="77777777" w:rsidR="00110515" w:rsidRPr="004A31A9" w:rsidRDefault="00110515" w:rsidP="00971256">
      <w:pPr>
        <w:numPr>
          <w:ilvl w:val="0"/>
          <w:numId w:val="35"/>
        </w:numPr>
        <w:spacing w:after="60" w:line="360" w:lineRule="auto"/>
        <w:rPr>
          <w:rFonts w:asciiTheme="minorHAnsi"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Wskazano również grupy docelowe najbardziej zagrożone dyskryminacją i/lub wykluczeniem społecznym. Są to przede wszystkim: </w:t>
      </w:r>
    </w:p>
    <w:p w14:paraId="056573B1"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osoby pozostające bez pracy (w tym w szczególności: 50 lat i więcej, z niepełnosprawnościami, długotrwale bezrobotne oraz wchodzące/powracające po przerwie na rynek pracy),</w:t>
      </w:r>
    </w:p>
    <w:p w14:paraId="2013F5FD"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osoby o niskich kwalifikacjach zawodowych oraz pracownicy w wieku 50 lat i więcej,</w:t>
      </w:r>
    </w:p>
    <w:p w14:paraId="38D0B697"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zagrożone zwolnieniem oraz osoby zwolnione z pracy z przyczyn dotyczących zakładu pracy,</w:t>
      </w:r>
    </w:p>
    <w:p w14:paraId="39F983DD"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dotknięte i zagrożone ubóstwem i wykluczeniem społecznym oraz ich rodziny,</w:t>
      </w:r>
    </w:p>
    <w:p w14:paraId="34449A4A" w14:textId="4CB56A45"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opiekunowie osób </w:t>
      </w:r>
      <w:r w:rsidR="005D5CF5" w:rsidRPr="004A31A9">
        <w:rPr>
          <w:rFonts w:asciiTheme="minorHAnsi" w:hAnsiTheme="minorHAnsi" w:cstheme="minorHAnsi"/>
          <w:sz w:val="24"/>
          <w:szCs w:val="24"/>
          <w:lang w:eastAsia="pl-PL"/>
        </w:rPr>
        <w:t>potrzebujących wsparcia w codziennym funkcjonowaniu</w:t>
      </w:r>
      <w:r w:rsidRPr="004A31A9">
        <w:rPr>
          <w:rFonts w:asciiTheme="minorHAnsi" w:hAnsiTheme="minorHAnsi" w:cstheme="minorHAnsi"/>
          <w:sz w:val="24"/>
          <w:szCs w:val="24"/>
          <w:lang w:eastAsia="pl-PL"/>
        </w:rPr>
        <w:t>,</w:t>
      </w:r>
    </w:p>
    <w:p w14:paraId="46DFDD07"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uczniowie/dzieci w wieku przedszkolnym z niepełnosprawnościami/zaburzeniami rozwoju,</w:t>
      </w:r>
    </w:p>
    <w:p w14:paraId="152F2EB6"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obszarów o niezadowalającej dostępności do specjalistycznych usług zdrowotnych,</w:t>
      </w:r>
    </w:p>
    <w:p w14:paraId="4E1FB570" w14:textId="77777777" w:rsidR="00110515" w:rsidRPr="004A31A9"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zdegradowanych obszarów miejskich.</w:t>
      </w:r>
    </w:p>
    <w:p w14:paraId="761D877F" w14:textId="40E03153" w:rsidR="00485B15" w:rsidRPr="00F60599" w:rsidRDefault="00485B15" w:rsidP="00971256">
      <w:pPr>
        <w:spacing w:after="60" w:line="360" w:lineRule="auto"/>
        <w:ind w:left="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Dodatkowo, </w:t>
      </w:r>
      <w:r w:rsidRPr="004A31A9">
        <w:rPr>
          <w:rFonts w:asciiTheme="minorHAnsi" w:eastAsia="Times New Roman" w:hAnsiTheme="minorHAnsi" w:cstheme="minorHAnsi"/>
          <w:sz w:val="24"/>
          <w:szCs w:val="24"/>
          <w:lang w:eastAsia="pl-PL"/>
        </w:rPr>
        <w:t>w zakresie przeciwdziałania i niwelowania negatywnych skutków pandemii COVID-19</w:t>
      </w:r>
      <w:r w:rsidR="005A7E1A"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lang w:eastAsia="pl-PL"/>
        </w:rPr>
        <w:t>osoby wymagające wsparcia, korzystające z usług społecznych, podmioty świadczące usługi społeczne lub zdrowotne, ich pracownicy i ich rodziny, osoby przebywające w instytucjach całodobowego pobytu w ramach systemów: pomocy społecznej, ochrony zdrowia, pieczy zastępczej, oświaty oraz osoby w kryzysie bezdomności.</w:t>
      </w:r>
    </w:p>
    <w:p w14:paraId="65E41A01" w14:textId="77777777" w:rsidR="00110515" w:rsidRPr="004A31A9"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85" w:name="_Toc20146716"/>
      <w:bookmarkStart w:id="86" w:name="_Toc406744828"/>
      <w:r w:rsidRPr="004A31A9">
        <w:rPr>
          <w:rFonts w:asciiTheme="minorHAnsi" w:hAnsiTheme="minorHAnsi" w:cstheme="minorHAnsi"/>
          <w:sz w:val="24"/>
        </w:rPr>
        <w:t>Strategia służąca zaspokojeniu szczególnych potrzeb obszarów geograficznych najbardziej dotkniętych ubóstwem /grup docelowych najbardziej zagrożonych dyskryminacją lub wykluczeniem społecznym</w:t>
      </w:r>
      <w:bookmarkStart w:id="87" w:name="_Toc366572932"/>
      <w:bookmarkEnd w:id="85"/>
      <w:bookmarkEnd w:id="86"/>
    </w:p>
    <w:p w14:paraId="7AC696C4" w14:textId="2FF15223" w:rsidR="00110515" w:rsidRPr="004A31A9" w:rsidRDefault="00110515" w:rsidP="00971256">
      <w:pPr>
        <w:spacing w:after="60" w:line="360" w:lineRule="auto"/>
        <w:rPr>
          <w:rFonts w:asciiTheme="minorHAnsi" w:eastAsia="TimesNewRoman" w:hAnsiTheme="minorHAnsi" w:cstheme="minorHAnsi"/>
          <w:bCs/>
          <w:sz w:val="24"/>
          <w:szCs w:val="24"/>
          <w:lang w:eastAsia="pl-PL"/>
        </w:rPr>
      </w:pPr>
      <w:r w:rsidRPr="004A31A9">
        <w:rPr>
          <w:rFonts w:asciiTheme="minorHAnsi" w:eastAsia="TimesNewRoman" w:hAnsiTheme="minorHAnsi" w:cstheme="minorHAnsi"/>
          <w:bCs/>
          <w:sz w:val="24"/>
          <w:szCs w:val="24"/>
          <w:lang w:eastAsia="pl-PL"/>
        </w:rPr>
        <w:t>Na ww. obszary i grupy docelowe ukierunkowana zostanie (poprzez preferencje terytorialne i tematyczne) kompleksowa, zintegrowana interwencja, zarówno w ramach EFS, jak i EFRR. Interwencja ta realizowana będzie przede wszystkim w ramach Osi Priorytetowych: 2. Przedsiębiorstwa,</w:t>
      </w:r>
      <w:r w:rsidR="00F60599">
        <w:rPr>
          <w:rFonts w:asciiTheme="minorHAnsi" w:eastAsia="TimesNewRoman" w:hAnsiTheme="minorHAnsi" w:cstheme="minorHAnsi"/>
          <w:bCs/>
          <w:sz w:val="24"/>
          <w:szCs w:val="24"/>
          <w:lang w:eastAsia="pl-PL"/>
        </w:rPr>
        <w:t xml:space="preserve"> 3. Edukacja, 5. Zatrudnienie, </w:t>
      </w:r>
      <w:r w:rsidRPr="004A31A9">
        <w:rPr>
          <w:rFonts w:asciiTheme="minorHAnsi" w:eastAsia="TimesNewRoman" w:hAnsiTheme="minorHAnsi" w:cstheme="minorHAnsi"/>
          <w:bCs/>
          <w:sz w:val="24"/>
          <w:szCs w:val="24"/>
          <w:lang w:eastAsia="pl-PL"/>
        </w:rPr>
        <w:t>6. Integracja, 7. Zdrowie</w:t>
      </w:r>
      <w:r w:rsidR="00404B6D" w:rsidRPr="004A31A9">
        <w:rPr>
          <w:rFonts w:asciiTheme="minorHAnsi" w:eastAsia="TimesNewRoman" w:hAnsiTheme="minorHAnsi" w:cstheme="minorHAnsi"/>
          <w:bCs/>
          <w:sz w:val="24"/>
          <w:szCs w:val="24"/>
          <w:lang w:eastAsia="pl-PL"/>
        </w:rPr>
        <w:t xml:space="preserve"> i Opieka</w:t>
      </w:r>
      <w:r w:rsidRPr="004A31A9">
        <w:rPr>
          <w:rFonts w:asciiTheme="minorHAnsi" w:eastAsia="TimesNewRoman" w:hAnsiTheme="minorHAnsi" w:cstheme="minorHAnsi"/>
          <w:bCs/>
          <w:sz w:val="24"/>
          <w:szCs w:val="24"/>
          <w:lang w:eastAsia="pl-PL"/>
        </w:rPr>
        <w:t xml:space="preserve"> oraz 8. Konwersja. Ww. obszary/grupy korzystać będą także ze wsparcia oferowanego przez Program w skali całego regionu, np. w zakresie rozwoju sektora ekonomii społecznej. </w:t>
      </w:r>
    </w:p>
    <w:p w14:paraId="2F92C774" w14:textId="77777777" w:rsidR="00110515" w:rsidRPr="004A31A9" w:rsidRDefault="00110515" w:rsidP="00971256">
      <w:pPr>
        <w:spacing w:before="60" w:after="60" w:line="360" w:lineRule="auto"/>
        <w:ind w:right="-57"/>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Ponadto, IZ RPO WP będzie zachęcała beneficjentów do stosowania klauzul społecznych na etapie realizacji projektów, szczególnie w obszarach: usług społecznych, programów zdrowotnych oraz ekonomii społecznej.</w:t>
      </w:r>
    </w:p>
    <w:p w14:paraId="2CFA767F" w14:textId="77777777" w:rsidR="00110515" w:rsidRPr="004A31A9" w:rsidRDefault="00110515" w:rsidP="00971256">
      <w:pPr>
        <w:pStyle w:val="Legenda"/>
        <w:spacing w:after="200" w:line="360" w:lineRule="auto"/>
        <w:jc w:val="left"/>
        <w:rPr>
          <w:rFonts w:asciiTheme="minorHAnsi" w:hAnsiTheme="minorHAnsi" w:cstheme="minorHAnsi"/>
          <w:sz w:val="24"/>
          <w:szCs w:val="24"/>
        </w:rPr>
      </w:pPr>
      <w:bookmarkStart w:id="88" w:name="_Toc373405416"/>
      <w:bookmarkStart w:id="89" w:name="_Toc373768937"/>
      <w:bookmarkStart w:id="90" w:name="_Toc375309888"/>
      <w:r w:rsidRPr="004A31A9">
        <w:rPr>
          <w:rFonts w:asciiTheme="minorHAnsi" w:hAnsiTheme="minorHAnsi" w:cstheme="minorHAnsi"/>
          <w:sz w:val="24"/>
          <w:szCs w:val="24"/>
        </w:rPr>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8</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tab/>
      </w:r>
      <w:bookmarkEnd w:id="88"/>
      <w:bookmarkEnd w:id="89"/>
      <w:bookmarkEnd w:id="90"/>
      <w:r w:rsidRPr="004A31A9">
        <w:rPr>
          <w:rFonts w:asciiTheme="minorHAnsi" w:hAnsiTheme="minorHAnsi" w:cstheme="minorHAnsi"/>
          <w:sz w:val="24"/>
          <w:szCs w:val="24"/>
        </w:rPr>
        <w:t>Przedsięwzięcia mające na celu zaspokojenie szczególnych potrzeb obszarów geograficznych najbardziej dotkniętych ubóstwem/grup docelowych najbardziej zagrożonych dyskryminacją lub wykluczeniem społecznym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4A31A9" w14:paraId="7BEAF4C1" w14:textId="77777777" w:rsidTr="00002C4F">
        <w:trPr>
          <w:trHeight w:val="404"/>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bookmarkEnd w:id="87"/>
          <w:p w14:paraId="1FA0B94F" w14:textId="77777777" w:rsidR="00110515" w:rsidRPr="004A31A9" w:rsidRDefault="00110515" w:rsidP="00971256">
            <w:pPr>
              <w:suppressAutoHyphens/>
              <w:spacing w:after="0" w:line="360" w:lineRule="auto"/>
              <w:rPr>
                <w:rFonts w:asciiTheme="minorHAnsi" w:eastAsia="Times New Roman" w:hAnsiTheme="minorHAnsi" w:cstheme="minorHAnsi"/>
                <w:b/>
                <w:sz w:val="24"/>
                <w:szCs w:val="24"/>
              </w:rPr>
            </w:pPr>
            <w:r w:rsidRPr="004A31A9">
              <w:rPr>
                <w:rFonts w:asciiTheme="minorHAnsi" w:eastAsia="Times New Roman" w:hAnsiTheme="minorHAnsi" w:cstheme="minorHAnsi"/>
                <w:b/>
                <w:sz w:val="24"/>
                <w:szCs w:val="24"/>
              </w:rPr>
              <w:lastRenderedPageBreak/>
              <w:t>Grupa docelowa/</w:t>
            </w:r>
          </w:p>
          <w:p w14:paraId="73F1D700"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1FD209E5"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57D26970"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3E23BFF6"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7C8804C6"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092C19EB"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PI</w:t>
            </w:r>
          </w:p>
        </w:tc>
      </w:tr>
      <w:tr w:rsidR="00110515" w:rsidRPr="004A31A9" w14:paraId="7F6C6B95" w14:textId="77777777" w:rsidTr="00002C4F">
        <w:trPr>
          <w:trHeight w:val="74"/>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7FBC8CA4"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Obszary</w:t>
            </w:r>
          </w:p>
        </w:tc>
      </w:tr>
      <w:tr w:rsidR="00110515" w:rsidRPr="004A31A9" w14:paraId="7A744195"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7D6824A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Ponadprzeciętnego poziomu wykluczenia społecznego</w:t>
            </w:r>
          </w:p>
        </w:tc>
        <w:tc>
          <w:tcPr>
            <w:tcW w:w="3118" w:type="dxa"/>
            <w:tcBorders>
              <w:top w:val="single" w:sz="4" w:space="0" w:color="auto"/>
              <w:left w:val="single" w:sz="4" w:space="0" w:color="auto"/>
              <w:bottom w:val="single" w:sz="4" w:space="0" w:color="auto"/>
              <w:right w:val="single" w:sz="4" w:space="0" w:color="auto"/>
            </w:tcBorders>
            <w:vAlign w:val="center"/>
          </w:tcPr>
          <w:p w14:paraId="1F52AEFA" w14:textId="77777777" w:rsidR="00110515" w:rsidRPr="004A31A9"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vAlign w:val="center"/>
          </w:tcPr>
          <w:p w14:paraId="420F68F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Integracja</w:t>
            </w:r>
          </w:p>
          <w:p w14:paraId="643B8647" w14:textId="77777777" w:rsidR="00404B6D" w:rsidRPr="004A31A9" w:rsidRDefault="00404B6D" w:rsidP="00971256">
            <w:pPr>
              <w:spacing w:after="0" w:line="360" w:lineRule="auto"/>
              <w:rPr>
                <w:rFonts w:asciiTheme="minorHAnsi" w:eastAsia="TimesNewRoman" w:hAnsiTheme="minorHAnsi" w:cstheme="minorHAnsi"/>
                <w:sz w:val="24"/>
                <w:szCs w:val="24"/>
                <w:lang w:eastAsia="pl-PL"/>
              </w:rPr>
            </w:pPr>
          </w:p>
          <w:p w14:paraId="5A9B3FDD" w14:textId="77777777" w:rsidR="00404B6D" w:rsidRPr="004A31A9" w:rsidRDefault="00404B6D"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Zdrowie i Opieka</w:t>
            </w:r>
          </w:p>
        </w:tc>
        <w:tc>
          <w:tcPr>
            <w:tcW w:w="992" w:type="dxa"/>
            <w:vMerge w:val="restart"/>
            <w:tcBorders>
              <w:top w:val="single" w:sz="4" w:space="0" w:color="auto"/>
              <w:left w:val="single" w:sz="4" w:space="0" w:color="auto"/>
              <w:right w:val="single" w:sz="4" w:space="0" w:color="auto"/>
            </w:tcBorders>
            <w:vAlign w:val="center"/>
          </w:tcPr>
          <w:p w14:paraId="10EDD49C"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r w:rsidR="00404B6D" w:rsidRPr="004A31A9">
              <w:rPr>
                <w:rFonts w:asciiTheme="minorHAnsi" w:eastAsia="TimesNewRoman" w:hAnsiTheme="minorHAnsi" w:cstheme="minorHAnsi"/>
                <w:sz w:val="24"/>
                <w:szCs w:val="24"/>
                <w:lang w:eastAsia="pl-PL"/>
              </w:rPr>
              <w:t>, EFRR</w:t>
            </w:r>
          </w:p>
        </w:tc>
        <w:tc>
          <w:tcPr>
            <w:tcW w:w="992" w:type="dxa"/>
            <w:vMerge w:val="restart"/>
            <w:tcBorders>
              <w:top w:val="single" w:sz="4" w:space="0" w:color="auto"/>
              <w:left w:val="single" w:sz="4" w:space="0" w:color="auto"/>
              <w:right w:val="single" w:sz="4" w:space="0" w:color="auto"/>
            </w:tcBorders>
            <w:vAlign w:val="center"/>
          </w:tcPr>
          <w:p w14:paraId="0F02178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vAlign w:val="center"/>
          </w:tcPr>
          <w:p w14:paraId="5E4E3C82"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110515" w:rsidRPr="004A31A9" w14:paraId="3DBE4B6D" w14:textId="77777777" w:rsidTr="000862C8">
        <w:tc>
          <w:tcPr>
            <w:tcW w:w="1985" w:type="dxa"/>
            <w:vMerge/>
            <w:tcBorders>
              <w:left w:val="single" w:sz="4" w:space="0" w:color="auto"/>
              <w:bottom w:val="single" w:sz="4" w:space="0" w:color="auto"/>
              <w:right w:val="single" w:sz="4" w:space="0" w:color="auto"/>
            </w:tcBorders>
            <w:shd w:val="clear" w:color="auto" w:fill="C6D9F1"/>
            <w:vAlign w:val="center"/>
          </w:tcPr>
          <w:p w14:paraId="5904E2B8"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2B7A94C5"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18AA20EF"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1BE42B8"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0B127B2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5F0AD5F0"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r w:rsidR="00404B6D" w:rsidRPr="004A31A9">
              <w:rPr>
                <w:rFonts w:asciiTheme="minorHAnsi" w:eastAsia="TimesNewRoman" w:hAnsiTheme="minorHAnsi" w:cstheme="minorHAnsi"/>
                <w:sz w:val="24"/>
                <w:szCs w:val="24"/>
                <w:lang w:eastAsia="pl-PL"/>
              </w:rPr>
              <w:t>, 9a</w:t>
            </w:r>
          </w:p>
        </w:tc>
      </w:tr>
      <w:tr w:rsidR="00110515" w:rsidRPr="004A31A9" w14:paraId="243C6DEA" w14:textId="77777777" w:rsidTr="000862C8">
        <w:trPr>
          <w:trHeight w:val="473"/>
        </w:trPr>
        <w:tc>
          <w:tcPr>
            <w:tcW w:w="1985" w:type="dxa"/>
            <w:vMerge w:val="restart"/>
            <w:tcBorders>
              <w:left w:val="single" w:sz="4" w:space="0" w:color="auto"/>
              <w:right w:val="single" w:sz="4" w:space="0" w:color="auto"/>
            </w:tcBorders>
            <w:shd w:val="clear" w:color="auto" w:fill="C6D9F1"/>
            <w:vAlign w:val="center"/>
          </w:tcPr>
          <w:p w14:paraId="48607C60"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wysokiej stopie bezrobocia</w:t>
            </w:r>
          </w:p>
        </w:tc>
        <w:tc>
          <w:tcPr>
            <w:tcW w:w="3118" w:type="dxa"/>
            <w:tcBorders>
              <w:top w:val="single" w:sz="4" w:space="0" w:color="auto"/>
              <w:left w:val="single" w:sz="4" w:space="0" w:color="auto"/>
              <w:right w:val="single" w:sz="4" w:space="0" w:color="auto"/>
            </w:tcBorders>
            <w:vAlign w:val="center"/>
          </w:tcPr>
          <w:p w14:paraId="3890384E"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rozwiązania </w:t>
            </w:r>
            <w:r w:rsidRPr="004A31A9">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vAlign w:val="center"/>
          </w:tcPr>
          <w:p w14:paraId="0FCCE27A"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Zatrudnienie</w:t>
            </w:r>
          </w:p>
        </w:tc>
        <w:tc>
          <w:tcPr>
            <w:tcW w:w="992" w:type="dxa"/>
            <w:vMerge/>
            <w:tcBorders>
              <w:left w:val="single" w:sz="4" w:space="0" w:color="auto"/>
              <w:right w:val="single" w:sz="4" w:space="0" w:color="auto"/>
            </w:tcBorders>
            <w:vAlign w:val="center"/>
          </w:tcPr>
          <w:p w14:paraId="4219298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A5A02C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A290F4A"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w:t>
            </w:r>
          </w:p>
        </w:tc>
      </w:tr>
      <w:tr w:rsidR="00110515" w:rsidRPr="004A31A9" w14:paraId="537E5033" w14:textId="77777777" w:rsidTr="000862C8">
        <w:trPr>
          <w:trHeight w:val="382"/>
        </w:trPr>
        <w:tc>
          <w:tcPr>
            <w:tcW w:w="1985" w:type="dxa"/>
            <w:vMerge/>
            <w:tcBorders>
              <w:left w:val="single" w:sz="4" w:space="0" w:color="auto"/>
              <w:right w:val="single" w:sz="4" w:space="0" w:color="auto"/>
            </w:tcBorders>
            <w:shd w:val="clear" w:color="auto" w:fill="C6D9F1"/>
            <w:vAlign w:val="center"/>
          </w:tcPr>
          <w:p w14:paraId="3D51704B"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right w:val="single" w:sz="4" w:space="0" w:color="auto"/>
            </w:tcBorders>
            <w:vAlign w:val="center"/>
          </w:tcPr>
          <w:p w14:paraId="784DAF41"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powstawanie mikroprzedsiębiorstw</w:t>
            </w:r>
          </w:p>
        </w:tc>
        <w:tc>
          <w:tcPr>
            <w:tcW w:w="1418" w:type="dxa"/>
            <w:vMerge/>
            <w:tcBorders>
              <w:top w:val="single" w:sz="4" w:space="0" w:color="auto"/>
              <w:left w:val="single" w:sz="4" w:space="0" w:color="auto"/>
              <w:right w:val="single" w:sz="4" w:space="0" w:color="auto"/>
            </w:tcBorders>
            <w:vAlign w:val="center"/>
          </w:tcPr>
          <w:p w14:paraId="574951CA"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2D391EB"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991AE8C"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4E22A5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8iii</w:t>
            </w:r>
          </w:p>
        </w:tc>
      </w:tr>
      <w:tr w:rsidR="00110515" w:rsidRPr="004A31A9" w14:paraId="7940A302" w14:textId="77777777" w:rsidTr="000862C8">
        <w:tc>
          <w:tcPr>
            <w:tcW w:w="1985" w:type="dxa"/>
            <w:vMerge w:val="restart"/>
            <w:tcBorders>
              <w:left w:val="single" w:sz="4" w:space="0" w:color="auto"/>
              <w:right w:val="single" w:sz="4" w:space="0" w:color="auto"/>
            </w:tcBorders>
            <w:shd w:val="clear" w:color="auto" w:fill="C6D9F1"/>
            <w:vAlign w:val="center"/>
          </w:tcPr>
          <w:p w14:paraId="2FD78826"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niskim poziomie aktywności gospodarczej</w:t>
            </w:r>
          </w:p>
        </w:tc>
        <w:tc>
          <w:tcPr>
            <w:tcW w:w="3118" w:type="dxa"/>
            <w:tcBorders>
              <w:top w:val="single" w:sz="4" w:space="0" w:color="auto"/>
              <w:left w:val="single" w:sz="4" w:space="0" w:color="auto"/>
              <w:bottom w:val="single" w:sz="4" w:space="0" w:color="auto"/>
              <w:right w:val="single" w:sz="4" w:space="0" w:color="auto"/>
            </w:tcBorders>
            <w:vAlign w:val="center"/>
          </w:tcPr>
          <w:p w14:paraId="7A8EE88D"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inwestycje rozwojowe poprawiające potencjał konkurencyjny firm, </w:t>
            </w:r>
            <w:r w:rsidRPr="004A31A9">
              <w:rPr>
                <w:rFonts w:asciiTheme="minorHAnsi" w:eastAsia="TimesNewRoman" w:hAnsiTheme="minorHAnsi" w:cstheme="minorHAnsi"/>
                <w:sz w:val="24"/>
                <w:szCs w:val="24"/>
                <w:lang w:eastAsia="pl-PL"/>
              </w:rPr>
              <w:br/>
              <w:t>a także ich zdolność do rozszerzania działalności</w:t>
            </w:r>
          </w:p>
        </w:tc>
        <w:tc>
          <w:tcPr>
            <w:tcW w:w="1418" w:type="dxa"/>
            <w:vMerge w:val="restart"/>
            <w:tcBorders>
              <w:top w:val="single" w:sz="4" w:space="0" w:color="auto"/>
              <w:left w:val="single" w:sz="4" w:space="0" w:color="auto"/>
              <w:right w:val="single" w:sz="4" w:space="0" w:color="auto"/>
            </w:tcBorders>
            <w:vAlign w:val="center"/>
          </w:tcPr>
          <w:p w14:paraId="577C65C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Przedsiębiorstwa</w:t>
            </w:r>
          </w:p>
        </w:tc>
        <w:tc>
          <w:tcPr>
            <w:tcW w:w="992" w:type="dxa"/>
            <w:vMerge w:val="restart"/>
            <w:tcBorders>
              <w:top w:val="single" w:sz="4" w:space="0" w:color="auto"/>
              <w:left w:val="single" w:sz="4" w:space="0" w:color="auto"/>
              <w:right w:val="single" w:sz="4" w:space="0" w:color="auto"/>
            </w:tcBorders>
            <w:vAlign w:val="center"/>
          </w:tcPr>
          <w:p w14:paraId="5A5872C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0E37478F"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9C0EC92"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3c</w:t>
            </w:r>
          </w:p>
        </w:tc>
      </w:tr>
      <w:tr w:rsidR="00110515" w:rsidRPr="004A31A9" w14:paraId="2C791BF6" w14:textId="77777777" w:rsidTr="002007DA">
        <w:tc>
          <w:tcPr>
            <w:tcW w:w="1985" w:type="dxa"/>
            <w:vMerge/>
            <w:tcBorders>
              <w:left w:val="single" w:sz="4" w:space="0" w:color="auto"/>
              <w:bottom w:val="single" w:sz="4" w:space="0" w:color="auto"/>
              <w:right w:val="single" w:sz="4" w:space="0" w:color="auto"/>
            </w:tcBorders>
            <w:shd w:val="clear" w:color="auto" w:fill="C6D9F1"/>
            <w:vAlign w:val="center"/>
          </w:tcPr>
          <w:p w14:paraId="3FBA7B3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7016A235"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usług doradczych dla mikro </w:t>
            </w:r>
            <w:r w:rsidRPr="004A31A9">
              <w:rPr>
                <w:rFonts w:asciiTheme="minorHAnsi" w:eastAsia="TimesNewRoman" w:hAnsiTheme="minorHAnsi" w:cstheme="minorHAnsi"/>
                <w:sz w:val="24"/>
                <w:szCs w:val="24"/>
                <w:lang w:eastAsia="pl-PL"/>
              </w:rPr>
              <w:br/>
              <w:t>i małych przedsiębiorstw</w:t>
            </w:r>
          </w:p>
        </w:tc>
        <w:tc>
          <w:tcPr>
            <w:tcW w:w="1418" w:type="dxa"/>
            <w:vMerge/>
            <w:tcBorders>
              <w:left w:val="single" w:sz="4" w:space="0" w:color="auto"/>
              <w:bottom w:val="single" w:sz="4" w:space="0" w:color="auto"/>
              <w:right w:val="single" w:sz="4" w:space="0" w:color="auto"/>
            </w:tcBorders>
            <w:vAlign w:val="center"/>
          </w:tcPr>
          <w:p w14:paraId="2F59BD4C"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20BFD1C5"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9DF3F2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863A59"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3a</w:t>
            </w:r>
          </w:p>
        </w:tc>
      </w:tr>
      <w:tr w:rsidR="00110515" w:rsidRPr="004A31A9" w14:paraId="725A27C7" w14:textId="77777777" w:rsidTr="000862C8">
        <w:trPr>
          <w:trHeight w:val="310"/>
        </w:trPr>
        <w:tc>
          <w:tcPr>
            <w:tcW w:w="1985" w:type="dxa"/>
            <w:vMerge w:val="restart"/>
            <w:tcBorders>
              <w:left w:val="single" w:sz="4" w:space="0" w:color="auto"/>
              <w:right w:val="single" w:sz="4" w:space="0" w:color="auto"/>
            </w:tcBorders>
            <w:shd w:val="clear" w:color="auto" w:fill="C6D9F1"/>
            <w:vAlign w:val="center"/>
          </w:tcPr>
          <w:p w14:paraId="3D32659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Zdegradowane przestrzennie </w:t>
            </w:r>
            <w:r w:rsidRPr="004A31A9">
              <w:rPr>
                <w:rFonts w:asciiTheme="minorHAnsi" w:eastAsia="TimesNewRoman" w:hAnsiTheme="minorHAnsi" w:cstheme="minorHAnsi"/>
                <w:sz w:val="24"/>
                <w:szCs w:val="24"/>
                <w:lang w:eastAsia="pl-PL"/>
              </w:rPr>
              <w:br/>
            </w:r>
            <w:r w:rsidRPr="004A31A9">
              <w:rPr>
                <w:rFonts w:asciiTheme="minorHAnsi" w:eastAsia="TimesNewRoman" w:hAnsiTheme="minorHAnsi" w:cstheme="minorHAnsi"/>
                <w:sz w:val="24"/>
                <w:szCs w:val="24"/>
                <w:lang w:eastAsia="pl-PL"/>
              </w:rPr>
              <w:lastRenderedPageBreak/>
              <w:t>i społecznie obszary miejskie</w:t>
            </w:r>
          </w:p>
        </w:tc>
        <w:tc>
          <w:tcPr>
            <w:tcW w:w="3118" w:type="dxa"/>
            <w:tcBorders>
              <w:top w:val="single" w:sz="4" w:space="0" w:color="auto"/>
              <w:left w:val="single" w:sz="4" w:space="0" w:color="auto"/>
              <w:bottom w:val="single" w:sz="4" w:space="0" w:color="auto"/>
              <w:right w:val="single" w:sz="4" w:space="0" w:color="auto"/>
            </w:tcBorders>
            <w:vAlign w:val="center"/>
          </w:tcPr>
          <w:p w14:paraId="5171092F"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kompleksowa rewitalizacja</w:t>
            </w:r>
          </w:p>
        </w:tc>
        <w:tc>
          <w:tcPr>
            <w:tcW w:w="1418" w:type="dxa"/>
            <w:tcBorders>
              <w:left w:val="single" w:sz="4" w:space="0" w:color="auto"/>
              <w:bottom w:val="single" w:sz="4" w:space="0" w:color="auto"/>
              <w:right w:val="single" w:sz="4" w:space="0" w:color="auto"/>
            </w:tcBorders>
            <w:vAlign w:val="center"/>
          </w:tcPr>
          <w:p w14:paraId="787A1F0C"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Konwersja</w:t>
            </w:r>
          </w:p>
        </w:tc>
        <w:tc>
          <w:tcPr>
            <w:tcW w:w="992" w:type="dxa"/>
            <w:vMerge/>
            <w:tcBorders>
              <w:left w:val="single" w:sz="4" w:space="0" w:color="auto"/>
              <w:bottom w:val="single" w:sz="4" w:space="0" w:color="auto"/>
              <w:right w:val="single" w:sz="4" w:space="0" w:color="auto"/>
            </w:tcBorders>
            <w:vAlign w:val="center"/>
          </w:tcPr>
          <w:p w14:paraId="0005FA70"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00653D89"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6F64FA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9b</w:t>
            </w:r>
          </w:p>
        </w:tc>
      </w:tr>
      <w:tr w:rsidR="00110515" w:rsidRPr="004A31A9" w14:paraId="772685F3" w14:textId="77777777" w:rsidTr="000862C8">
        <w:tc>
          <w:tcPr>
            <w:tcW w:w="1985" w:type="dxa"/>
            <w:vMerge/>
            <w:tcBorders>
              <w:left w:val="single" w:sz="4" w:space="0" w:color="auto"/>
              <w:right w:val="single" w:sz="4" w:space="0" w:color="auto"/>
            </w:tcBorders>
            <w:shd w:val="clear" w:color="auto" w:fill="C6D9F1"/>
            <w:vAlign w:val="center"/>
          </w:tcPr>
          <w:p w14:paraId="07B4E2F9"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417430AA" w14:textId="77777777" w:rsidR="00110515" w:rsidRPr="004A31A9"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left w:val="single" w:sz="4" w:space="0" w:color="auto"/>
              <w:right w:val="single" w:sz="4" w:space="0" w:color="auto"/>
            </w:tcBorders>
            <w:vAlign w:val="center"/>
          </w:tcPr>
          <w:p w14:paraId="217BCB2B"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Integracja</w:t>
            </w:r>
          </w:p>
        </w:tc>
        <w:tc>
          <w:tcPr>
            <w:tcW w:w="992" w:type="dxa"/>
            <w:vMerge w:val="restart"/>
            <w:tcBorders>
              <w:left w:val="single" w:sz="4" w:space="0" w:color="auto"/>
              <w:right w:val="single" w:sz="4" w:space="0" w:color="auto"/>
            </w:tcBorders>
            <w:vAlign w:val="center"/>
          </w:tcPr>
          <w:p w14:paraId="252DE932"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6D57DBF5"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5E9E3A1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110515" w:rsidRPr="004A31A9" w14:paraId="2E84E56F" w14:textId="77777777" w:rsidTr="000862C8">
        <w:trPr>
          <w:trHeight w:val="182"/>
        </w:trPr>
        <w:tc>
          <w:tcPr>
            <w:tcW w:w="1985" w:type="dxa"/>
            <w:vMerge/>
            <w:tcBorders>
              <w:left w:val="single" w:sz="4" w:space="0" w:color="auto"/>
              <w:bottom w:val="single" w:sz="4" w:space="0" w:color="auto"/>
              <w:right w:val="single" w:sz="4" w:space="0" w:color="auto"/>
            </w:tcBorders>
            <w:shd w:val="clear" w:color="auto" w:fill="C6D9F1"/>
            <w:vAlign w:val="center"/>
          </w:tcPr>
          <w:p w14:paraId="1BEDAB13"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07C8ABAE"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386EF965"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vAlign w:val="center"/>
          </w:tcPr>
          <w:p w14:paraId="1462609A"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1D209D4F"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073F9D5E"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p>
        </w:tc>
      </w:tr>
      <w:tr w:rsidR="00110515" w:rsidRPr="004A31A9" w14:paraId="3033603B" w14:textId="77777777" w:rsidTr="000862C8">
        <w:trPr>
          <w:trHeight w:val="648"/>
        </w:trPr>
        <w:tc>
          <w:tcPr>
            <w:tcW w:w="1985" w:type="dxa"/>
            <w:tcBorders>
              <w:left w:val="single" w:sz="4" w:space="0" w:color="auto"/>
              <w:bottom w:val="single" w:sz="4" w:space="0" w:color="auto"/>
              <w:right w:val="single" w:sz="4" w:space="0" w:color="auto"/>
            </w:tcBorders>
            <w:shd w:val="clear" w:color="auto" w:fill="C6D9F1"/>
            <w:vAlign w:val="center"/>
          </w:tcPr>
          <w:p w14:paraId="3B629556"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Wykazujące deficyty w dostępie do świadczeń zdrowotnych</w:t>
            </w:r>
          </w:p>
        </w:tc>
        <w:tc>
          <w:tcPr>
            <w:tcW w:w="3118" w:type="dxa"/>
            <w:tcBorders>
              <w:top w:val="single" w:sz="4" w:space="0" w:color="auto"/>
              <w:left w:val="single" w:sz="4" w:space="0" w:color="auto"/>
              <w:bottom w:val="single" w:sz="4" w:space="0" w:color="auto"/>
              <w:right w:val="single" w:sz="4" w:space="0" w:color="auto"/>
            </w:tcBorders>
            <w:vAlign w:val="center"/>
          </w:tcPr>
          <w:p w14:paraId="5007DF0E"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tworzenie </w:t>
            </w:r>
            <w:r w:rsidRPr="004A31A9">
              <w:rPr>
                <w:rFonts w:asciiTheme="minorHAnsi" w:eastAsia="Times New Roman" w:hAnsiTheme="minorHAnsi" w:cstheme="minorHAnsi"/>
                <w:sz w:val="24"/>
                <w:szCs w:val="24"/>
                <w:lang w:eastAsia="pl-PL"/>
              </w:rPr>
              <w:t>poradni specjalistycznych</w:t>
            </w:r>
          </w:p>
        </w:tc>
        <w:tc>
          <w:tcPr>
            <w:tcW w:w="1418" w:type="dxa"/>
            <w:tcBorders>
              <w:left w:val="single" w:sz="4" w:space="0" w:color="auto"/>
              <w:bottom w:val="single" w:sz="4" w:space="0" w:color="auto"/>
              <w:right w:val="single" w:sz="4" w:space="0" w:color="auto"/>
            </w:tcBorders>
            <w:vAlign w:val="center"/>
          </w:tcPr>
          <w:p w14:paraId="5904FB9E"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Zdrowie</w:t>
            </w:r>
            <w:r w:rsidR="00404B6D" w:rsidRPr="004A31A9">
              <w:rPr>
                <w:rFonts w:asciiTheme="minorHAnsi" w:eastAsia="TimesNewRoman" w:hAnsiTheme="minorHAnsi" w:cstheme="minorHAnsi"/>
                <w:sz w:val="24"/>
                <w:szCs w:val="24"/>
                <w:lang w:eastAsia="pl-PL"/>
              </w:rPr>
              <w:t xml:space="preserve"> i Opieka</w:t>
            </w:r>
          </w:p>
        </w:tc>
        <w:tc>
          <w:tcPr>
            <w:tcW w:w="992" w:type="dxa"/>
            <w:tcBorders>
              <w:left w:val="single" w:sz="4" w:space="0" w:color="auto"/>
              <w:bottom w:val="single" w:sz="4" w:space="0" w:color="auto"/>
              <w:right w:val="single" w:sz="4" w:space="0" w:color="auto"/>
            </w:tcBorders>
            <w:vAlign w:val="center"/>
          </w:tcPr>
          <w:p w14:paraId="2F35CCF1"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3E040CA6"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3C6600A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9a</w:t>
            </w:r>
          </w:p>
        </w:tc>
      </w:tr>
      <w:tr w:rsidR="00110515" w:rsidRPr="004A31A9" w14:paraId="6AA549B7"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3DFF8A4E"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 najsłabszych wynikach egzaminów zewnętrznych </w:t>
            </w:r>
            <w:r w:rsidRPr="004A31A9">
              <w:rPr>
                <w:rFonts w:asciiTheme="minorHAnsi" w:eastAsia="TimesNewRoman" w:hAnsiTheme="minorHAnsi" w:cstheme="minorHAnsi"/>
                <w:sz w:val="24"/>
                <w:szCs w:val="24"/>
                <w:lang w:eastAsia="pl-PL"/>
              </w:rPr>
              <w:br/>
              <w:t>na wszystkich etapach edukacji</w:t>
            </w:r>
          </w:p>
        </w:tc>
        <w:tc>
          <w:tcPr>
            <w:tcW w:w="3118" w:type="dxa"/>
            <w:tcBorders>
              <w:top w:val="single" w:sz="4" w:space="0" w:color="auto"/>
              <w:left w:val="single" w:sz="4" w:space="0" w:color="auto"/>
              <w:bottom w:val="single" w:sz="4" w:space="0" w:color="auto"/>
              <w:right w:val="single" w:sz="4" w:space="0" w:color="auto"/>
            </w:tcBorders>
            <w:vAlign w:val="center"/>
          </w:tcPr>
          <w:p w14:paraId="0F69A822"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wspomaganie szkół </w:t>
            </w:r>
            <w:r w:rsidRPr="004A31A9">
              <w:rPr>
                <w:rFonts w:asciiTheme="minorHAnsi" w:eastAsia="TimesNewRoman" w:hAnsiTheme="minorHAnsi" w:cstheme="minorHAnsi"/>
                <w:sz w:val="24"/>
                <w:szCs w:val="24"/>
                <w:lang w:eastAsia="pl-PL"/>
              </w:rPr>
              <w:br/>
              <w:t xml:space="preserve">i przedszkoli </w:t>
            </w:r>
          </w:p>
        </w:tc>
        <w:tc>
          <w:tcPr>
            <w:tcW w:w="1418" w:type="dxa"/>
            <w:vMerge w:val="restart"/>
            <w:tcBorders>
              <w:left w:val="single" w:sz="4" w:space="0" w:color="auto"/>
              <w:right w:val="single" w:sz="4" w:space="0" w:color="auto"/>
            </w:tcBorders>
            <w:vAlign w:val="center"/>
          </w:tcPr>
          <w:p w14:paraId="6363D300"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Edukacja</w:t>
            </w:r>
          </w:p>
        </w:tc>
        <w:tc>
          <w:tcPr>
            <w:tcW w:w="992" w:type="dxa"/>
            <w:vMerge w:val="restart"/>
            <w:tcBorders>
              <w:left w:val="single" w:sz="4" w:space="0" w:color="auto"/>
              <w:right w:val="single" w:sz="4" w:space="0" w:color="auto"/>
            </w:tcBorders>
            <w:vAlign w:val="center"/>
          </w:tcPr>
          <w:p w14:paraId="07A29F1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04BED589"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val="restart"/>
            <w:tcBorders>
              <w:top w:val="single" w:sz="4" w:space="0" w:color="auto"/>
              <w:left w:val="single" w:sz="4" w:space="0" w:color="auto"/>
              <w:right w:val="single" w:sz="4" w:space="0" w:color="auto"/>
            </w:tcBorders>
            <w:vAlign w:val="center"/>
          </w:tcPr>
          <w:p w14:paraId="28128C83"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w:t>
            </w:r>
          </w:p>
        </w:tc>
      </w:tr>
      <w:tr w:rsidR="00110515" w:rsidRPr="004A31A9" w14:paraId="4C498E5F"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6209E04C"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odsetku dzieci objętych wychowaniem przedszkolnym poniżej średniej wojewódzkiej</w:t>
            </w:r>
          </w:p>
        </w:tc>
        <w:tc>
          <w:tcPr>
            <w:tcW w:w="3118" w:type="dxa"/>
            <w:tcBorders>
              <w:top w:val="single" w:sz="4" w:space="0" w:color="auto"/>
              <w:left w:val="single" w:sz="4" w:space="0" w:color="auto"/>
              <w:bottom w:val="single" w:sz="4" w:space="0" w:color="auto"/>
              <w:right w:val="single" w:sz="4" w:space="0" w:color="auto"/>
            </w:tcBorders>
            <w:vAlign w:val="center"/>
          </w:tcPr>
          <w:p w14:paraId="2FEEB640" w14:textId="77777777" w:rsidR="00110515" w:rsidRPr="004A31A9"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tworzenie nowych miejsc edukacji przedszkolnej</w:t>
            </w:r>
          </w:p>
        </w:tc>
        <w:tc>
          <w:tcPr>
            <w:tcW w:w="1418" w:type="dxa"/>
            <w:vMerge/>
            <w:tcBorders>
              <w:left w:val="single" w:sz="4" w:space="0" w:color="auto"/>
              <w:right w:val="single" w:sz="4" w:space="0" w:color="auto"/>
            </w:tcBorders>
            <w:vAlign w:val="center"/>
          </w:tcPr>
          <w:p w14:paraId="73D28BA4"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F43FCF9"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1E4CD9F7"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tcBorders>
              <w:top w:val="single" w:sz="4" w:space="0" w:color="auto"/>
              <w:left w:val="single" w:sz="4" w:space="0" w:color="auto"/>
              <w:right w:val="single" w:sz="4" w:space="0" w:color="auto"/>
            </w:tcBorders>
            <w:vAlign w:val="center"/>
          </w:tcPr>
          <w:p w14:paraId="055295CD"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r>
    </w:tbl>
    <w:p w14:paraId="3CE7B57E" w14:textId="77777777" w:rsidR="00110515" w:rsidRPr="004A31A9" w:rsidRDefault="00110515" w:rsidP="00971256">
      <w:pPr>
        <w:spacing w:line="360" w:lineRule="auto"/>
        <w:rPr>
          <w:rFonts w:ascii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4A31A9" w14:paraId="22B99C5D" w14:textId="77777777" w:rsidTr="00002C4F">
        <w:trPr>
          <w:trHeight w:val="411"/>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02A7A97" w14:textId="77777777" w:rsidR="00110515" w:rsidRPr="004A31A9" w:rsidRDefault="00110515" w:rsidP="00971256">
            <w:pPr>
              <w:suppressAutoHyphens/>
              <w:spacing w:after="0" w:line="360" w:lineRule="auto"/>
              <w:rPr>
                <w:rFonts w:asciiTheme="minorHAnsi" w:eastAsia="Times New Roman" w:hAnsiTheme="minorHAnsi" w:cstheme="minorHAnsi"/>
                <w:b/>
                <w:sz w:val="24"/>
                <w:szCs w:val="24"/>
              </w:rPr>
            </w:pPr>
            <w:r w:rsidRPr="004A31A9">
              <w:rPr>
                <w:rFonts w:asciiTheme="minorHAnsi" w:eastAsia="Times New Roman" w:hAnsiTheme="minorHAnsi" w:cstheme="minorHAnsi"/>
                <w:b/>
                <w:sz w:val="24"/>
                <w:szCs w:val="24"/>
              </w:rPr>
              <w:t>Grupa docelowa/</w:t>
            </w:r>
          </w:p>
          <w:p w14:paraId="18ADC834"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5DE62218"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60B6DD31"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62507EE9"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5218FE1"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33997F69"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PI</w:t>
            </w:r>
          </w:p>
        </w:tc>
      </w:tr>
      <w:tr w:rsidR="00110515" w:rsidRPr="004A31A9" w14:paraId="1A2AD481" w14:textId="77777777" w:rsidTr="002D2068">
        <w:trPr>
          <w:trHeight w:val="81"/>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45B05E9F"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lastRenderedPageBreak/>
              <w:t>Grupy docelowe</w:t>
            </w:r>
          </w:p>
        </w:tc>
      </w:tr>
      <w:tr w:rsidR="005169F2" w:rsidRPr="004A31A9" w14:paraId="391D017C" w14:textId="77777777" w:rsidTr="000862C8">
        <w:trPr>
          <w:trHeight w:val="558"/>
        </w:trPr>
        <w:tc>
          <w:tcPr>
            <w:tcW w:w="1985" w:type="dxa"/>
            <w:vMerge w:val="restart"/>
            <w:tcBorders>
              <w:top w:val="single" w:sz="4" w:space="0" w:color="auto"/>
              <w:left w:val="single" w:sz="4" w:space="0" w:color="auto"/>
              <w:right w:val="single" w:sz="4" w:space="0" w:color="auto"/>
            </w:tcBorders>
            <w:shd w:val="clear" w:color="auto" w:fill="C6D9F1"/>
            <w:vAlign w:val="center"/>
          </w:tcPr>
          <w:p w14:paraId="78270B10" w14:textId="77777777" w:rsidR="005169F2" w:rsidRPr="004A31A9" w:rsidRDefault="005169F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pozostające bez pracy</w:t>
            </w:r>
          </w:p>
        </w:tc>
        <w:tc>
          <w:tcPr>
            <w:tcW w:w="3118" w:type="dxa"/>
            <w:tcBorders>
              <w:top w:val="single" w:sz="4" w:space="0" w:color="auto"/>
              <w:left w:val="single" w:sz="4" w:space="0" w:color="auto"/>
              <w:right w:val="single" w:sz="4" w:space="0" w:color="auto"/>
            </w:tcBorders>
            <w:shd w:val="clear" w:color="auto" w:fill="FFFFFF"/>
            <w:vAlign w:val="center"/>
          </w:tcPr>
          <w:p w14:paraId="0CE0597B" w14:textId="77777777" w:rsidR="005169F2" w:rsidRPr="004A31A9" w:rsidRDefault="005169F2"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rozwiązania </w:t>
            </w:r>
            <w:r w:rsidRPr="004A31A9">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5D5701E" w14:textId="77777777" w:rsidR="005169F2" w:rsidRPr="004A31A9" w:rsidRDefault="005169F2" w:rsidP="00971256">
            <w:pPr>
              <w:spacing w:after="0" w:line="360" w:lineRule="auto"/>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Zatrudnienie</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83AFDB9"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A247F58" w14:textId="77777777" w:rsidR="005169F2" w:rsidRPr="004A31A9" w:rsidRDefault="005169F2" w:rsidP="00971256">
            <w:pPr>
              <w:spacing w:after="0" w:line="360" w:lineRule="auto"/>
              <w:rPr>
                <w:rFonts w:asciiTheme="minorHAnsi" w:hAnsiTheme="minorHAnsi" w:cstheme="minorHAnsi"/>
                <w:sz w:val="24"/>
                <w:szCs w:val="24"/>
                <w:lang w:eastAsia="en-GB"/>
              </w:rPr>
            </w:pPr>
            <w:r w:rsidRPr="004A31A9">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362457"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w:t>
            </w:r>
          </w:p>
        </w:tc>
      </w:tr>
      <w:tr w:rsidR="005169F2" w:rsidRPr="004A31A9" w14:paraId="39F5EB9C" w14:textId="77777777" w:rsidTr="000862C8">
        <w:trPr>
          <w:trHeight w:val="308"/>
        </w:trPr>
        <w:tc>
          <w:tcPr>
            <w:tcW w:w="1985" w:type="dxa"/>
            <w:vMerge/>
            <w:tcBorders>
              <w:left w:val="single" w:sz="4" w:space="0" w:color="auto"/>
              <w:right w:val="single" w:sz="4" w:space="0" w:color="auto"/>
            </w:tcBorders>
            <w:shd w:val="clear" w:color="auto" w:fill="C6D9F1"/>
            <w:vAlign w:val="center"/>
          </w:tcPr>
          <w:p w14:paraId="28CED0D5" w14:textId="77777777" w:rsidR="005169F2" w:rsidRPr="004A31A9" w:rsidRDefault="005169F2"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right w:val="single" w:sz="4" w:space="0" w:color="auto"/>
            </w:tcBorders>
            <w:shd w:val="clear" w:color="auto" w:fill="FFFFFF"/>
            <w:vAlign w:val="center"/>
          </w:tcPr>
          <w:p w14:paraId="212E4C9A" w14:textId="77777777" w:rsidR="005169F2" w:rsidRPr="004A31A9" w:rsidRDefault="005169F2"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powstawanie mikroprzedsiębiorstw</w:t>
            </w:r>
          </w:p>
        </w:tc>
        <w:tc>
          <w:tcPr>
            <w:tcW w:w="1418" w:type="dxa"/>
            <w:vMerge/>
            <w:tcBorders>
              <w:left w:val="single" w:sz="4" w:space="0" w:color="auto"/>
              <w:right w:val="single" w:sz="4" w:space="0" w:color="auto"/>
            </w:tcBorders>
            <w:shd w:val="clear" w:color="auto" w:fill="FFFFFF"/>
            <w:vAlign w:val="center"/>
          </w:tcPr>
          <w:p w14:paraId="083D85E4" w14:textId="77777777" w:rsidR="005169F2" w:rsidRPr="004A31A9" w:rsidRDefault="005169F2"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3B463C6B"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10889E61" w14:textId="77777777" w:rsidR="005169F2" w:rsidRPr="004A31A9" w:rsidRDefault="005169F2"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30A9FB"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8iii</w:t>
            </w:r>
          </w:p>
        </w:tc>
      </w:tr>
      <w:tr w:rsidR="005169F2" w:rsidRPr="004A31A9" w14:paraId="6FBD93FA" w14:textId="77777777" w:rsidTr="000862C8">
        <w:trPr>
          <w:trHeight w:val="443"/>
        </w:trPr>
        <w:tc>
          <w:tcPr>
            <w:tcW w:w="1985" w:type="dxa"/>
            <w:vMerge/>
            <w:tcBorders>
              <w:left w:val="single" w:sz="4" w:space="0" w:color="auto"/>
              <w:bottom w:val="single" w:sz="4" w:space="0" w:color="auto"/>
              <w:right w:val="single" w:sz="4" w:space="0" w:color="auto"/>
            </w:tcBorders>
            <w:shd w:val="clear" w:color="auto" w:fill="C6D9F1"/>
            <w:vAlign w:val="center"/>
          </w:tcPr>
          <w:p w14:paraId="2A5C88F4" w14:textId="77777777" w:rsidR="005169F2" w:rsidRPr="004A31A9" w:rsidRDefault="005169F2"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bottom w:val="single" w:sz="4" w:space="0" w:color="auto"/>
              <w:right w:val="single" w:sz="4" w:space="0" w:color="auto"/>
            </w:tcBorders>
            <w:shd w:val="clear" w:color="auto" w:fill="FFFFFF"/>
            <w:vAlign w:val="center"/>
          </w:tcPr>
          <w:p w14:paraId="3AFEC4D8" w14:textId="2B5728EB" w:rsidR="005169F2" w:rsidRPr="004A31A9" w:rsidRDefault="00F60599"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Pr>
                <w:rFonts w:asciiTheme="minorHAnsi" w:eastAsia="TimesNewRoman" w:hAnsiTheme="minorHAnsi" w:cstheme="minorHAnsi"/>
                <w:sz w:val="24"/>
                <w:szCs w:val="24"/>
                <w:lang w:eastAsia="pl-PL"/>
              </w:rPr>
              <w:t xml:space="preserve">rozwój form opieki nad </w:t>
            </w:r>
            <w:proofErr w:type="spellStart"/>
            <w:r>
              <w:rPr>
                <w:rFonts w:asciiTheme="minorHAnsi" w:eastAsia="TimesNewRoman" w:hAnsiTheme="minorHAnsi" w:cstheme="minorHAnsi"/>
                <w:sz w:val="24"/>
                <w:szCs w:val="24"/>
                <w:lang w:eastAsia="pl-PL"/>
              </w:rPr>
              <w:t>dziećmi</w:t>
            </w:r>
            <w:r w:rsidR="005169F2" w:rsidRPr="004A31A9">
              <w:rPr>
                <w:rFonts w:asciiTheme="minorHAnsi" w:eastAsia="TimesNewRoman" w:hAnsiTheme="minorHAnsi" w:cstheme="minorHAnsi"/>
                <w:sz w:val="24"/>
                <w:szCs w:val="24"/>
                <w:lang w:eastAsia="pl-PL"/>
              </w:rPr>
              <w:t>do</w:t>
            </w:r>
            <w:proofErr w:type="spellEnd"/>
            <w:r w:rsidR="005169F2" w:rsidRPr="004A31A9">
              <w:rPr>
                <w:rFonts w:asciiTheme="minorHAnsi" w:eastAsia="TimesNewRoman" w:hAnsiTheme="minorHAnsi" w:cstheme="minorHAnsi"/>
                <w:sz w:val="24"/>
                <w:szCs w:val="24"/>
                <w:lang w:eastAsia="pl-PL"/>
              </w:rPr>
              <w:t xml:space="preserve"> lat 3</w:t>
            </w:r>
          </w:p>
        </w:tc>
        <w:tc>
          <w:tcPr>
            <w:tcW w:w="1418" w:type="dxa"/>
            <w:vMerge/>
            <w:tcBorders>
              <w:left w:val="single" w:sz="4" w:space="0" w:color="auto"/>
              <w:right w:val="single" w:sz="4" w:space="0" w:color="auto"/>
            </w:tcBorders>
            <w:shd w:val="clear" w:color="auto" w:fill="FFFFFF"/>
            <w:vAlign w:val="center"/>
          </w:tcPr>
          <w:p w14:paraId="5AD261E4" w14:textId="77777777" w:rsidR="005169F2" w:rsidRPr="004A31A9" w:rsidRDefault="005169F2"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54025659"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78B76B19" w14:textId="77777777" w:rsidR="005169F2" w:rsidRPr="004A31A9" w:rsidRDefault="005169F2"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F9484F6"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8iv</w:t>
            </w:r>
          </w:p>
        </w:tc>
      </w:tr>
      <w:tr w:rsidR="005169F2" w:rsidRPr="004A31A9" w14:paraId="2CB6E36E" w14:textId="77777777" w:rsidTr="002007DA">
        <w:trPr>
          <w:trHeight w:val="1270"/>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56E2CA04" w14:textId="77777777" w:rsidR="005169F2" w:rsidRPr="004A31A9" w:rsidRDefault="005169F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o niskich kwalifikacjach zawodowych </w:t>
            </w:r>
            <w:r w:rsidRPr="004A31A9">
              <w:rPr>
                <w:rFonts w:asciiTheme="minorHAnsi" w:eastAsia="Times New Roman" w:hAnsiTheme="minorHAnsi" w:cstheme="minorHAnsi"/>
                <w:sz w:val="24"/>
                <w:szCs w:val="24"/>
                <w:lang w:eastAsia="pl-PL"/>
              </w:rPr>
              <w:t>oraz pracownicy w wieku 50 lat i więcej</w:t>
            </w:r>
          </w:p>
        </w:tc>
        <w:tc>
          <w:tcPr>
            <w:tcW w:w="3118" w:type="dxa"/>
            <w:tcBorders>
              <w:top w:val="single" w:sz="4" w:space="0" w:color="auto"/>
              <w:left w:val="single" w:sz="4" w:space="0" w:color="auto"/>
              <w:right w:val="single" w:sz="4" w:space="0" w:color="auto"/>
            </w:tcBorders>
            <w:shd w:val="clear" w:color="auto" w:fill="FFFFFF"/>
            <w:vAlign w:val="center"/>
          </w:tcPr>
          <w:p w14:paraId="556CE061" w14:textId="77777777" w:rsidR="005169F2" w:rsidRPr="004A31A9" w:rsidRDefault="005169F2" w:rsidP="00971256">
            <w:pPr>
              <w:numPr>
                <w:ilvl w:val="0"/>
                <w:numId w:val="94"/>
              </w:numPr>
              <w:spacing w:after="0" w:line="360" w:lineRule="auto"/>
              <w:ind w:left="318" w:hanging="28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zindywidualizowana oferta kształcenia ustawicznego</w:t>
            </w:r>
          </w:p>
          <w:p w14:paraId="4CE8DCC7" w14:textId="77777777" w:rsidR="005169F2" w:rsidRPr="004A31A9" w:rsidRDefault="005169F2" w:rsidP="00971256">
            <w:pPr>
              <w:numPr>
                <w:ilvl w:val="0"/>
                <w:numId w:val="94"/>
              </w:numPr>
              <w:spacing w:after="0" w:line="360" w:lineRule="auto"/>
              <w:ind w:left="318" w:hanging="284"/>
              <w:rPr>
                <w:rFonts w:asciiTheme="minorHAnsi" w:eastAsia="Times New Roman" w:hAnsiTheme="minorHAnsi" w:cstheme="minorHAnsi"/>
                <w:b/>
                <w:sz w:val="24"/>
                <w:szCs w:val="24"/>
              </w:rPr>
            </w:pPr>
            <w:r w:rsidRPr="004A31A9">
              <w:rPr>
                <w:rFonts w:asciiTheme="minorHAnsi" w:eastAsia="Times New Roman" w:hAnsiTheme="minorHAnsi" w:cstheme="minorHAnsi"/>
                <w:sz w:val="24"/>
                <w:szCs w:val="24"/>
              </w:rPr>
              <w:t xml:space="preserve">kompleksowa i zindywidualizowana oferta wsparcia pracodawców </w:t>
            </w:r>
            <w:r w:rsidRPr="004A31A9">
              <w:rPr>
                <w:rFonts w:asciiTheme="minorHAnsi" w:eastAsia="Times New Roman" w:hAnsiTheme="minorHAnsi" w:cstheme="minorHAnsi"/>
                <w:sz w:val="24"/>
                <w:szCs w:val="24"/>
              </w:rPr>
              <w:br/>
              <w:t>w zakresie realizacji procesu szkolenia</w:t>
            </w:r>
          </w:p>
        </w:tc>
        <w:tc>
          <w:tcPr>
            <w:tcW w:w="1418" w:type="dxa"/>
            <w:vMerge/>
            <w:tcBorders>
              <w:left w:val="single" w:sz="4" w:space="0" w:color="auto"/>
              <w:right w:val="single" w:sz="4" w:space="0" w:color="auto"/>
            </w:tcBorders>
            <w:shd w:val="clear" w:color="auto" w:fill="FFFFFF"/>
            <w:vAlign w:val="center"/>
          </w:tcPr>
          <w:p w14:paraId="1C6A9B95" w14:textId="77777777" w:rsidR="005169F2" w:rsidRPr="004A31A9" w:rsidRDefault="005169F2"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40DF5C13"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3DC208A" w14:textId="77777777" w:rsidR="005169F2" w:rsidRPr="004A31A9" w:rsidRDefault="005169F2"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right w:val="single" w:sz="4" w:space="0" w:color="auto"/>
            </w:tcBorders>
            <w:shd w:val="clear" w:color="auto" w:fill="auto"/>
            <w:vAlign w:val="center"/>
          </w:tcPr>
          <w:p w14:paraId="3ED92D98"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10iii</w:t>
            </w:r>
          </w:p>
        </w:tc>
      </w:tr>
      <w:tr w:rsidR="005169F2" w:rsidRPr="004A31A9" w14:paraId="64C02A3A" w14:textId="77777777" w:rsidTr="0094763E">
        <w:trPr>
          <w:trHeight w:val="630"/>
        </w:trPr>
        <w:tc>
          <w:tcPr>
            <w:tcW w:w="1985" w:type="dxa"/>
            <w:tcBorders>
              <w:left w:val="single" w:sz="4" w:space="0" w:color="auto"/>
              <w:bottom w:val="single" w:sz="4" w:space="0" w:color="auto"/>
              <w:right w:val="single" w:sz="4" w:space="0" w:color="auto"/>
            </w:tcBorders>
            <w:shd w:val="clear" w:color="auto" w:fill="C6D9F1"/>
            <w:vAlign w:val="center"/>
          </w:tcPr>
          <w:p w14:paraId="7F3FCA2D" w14:textId="77777777" w:rsidR="005169F2" w:rsidRPr="004A31A9" w:rsidRDefault="005169F2"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zagrożone zwolnieniem oraz osoby zwolnione z pracy </w:t>
            </w:r>
            <w:r w:rsidRPr="004A31A9">
              <w:rPr>
                <w:rFonts w:asciiTheme="minorHAnsi" w:hAnsiTheme="minorHAnsi" w:cstheme="minorHAnsi"/>
                <w:sz w:val="24"/>
                <w:szCs w:val="24"/>
                <w:lang w:eastAsia="pl-PL"/>
              </w:rPr>
              <w:br/>
              <w:t>z przyczyn dotyczących zakładu pracy</w:t>
            </w:r>
          </w:p>
        </w:tc>
        <w:tc>
          <w:tcPr>
            <w:tcW w:w="3118" w:type="dxa"/>
            <w:tcBorders>
              <w:left w:val="single" w:sz="4" w:space="0" w:color="auto"/>
              <w:bottom w:val="single" w:sz="4" w:space="0" w:color="auto"/>
              <w:right w:val="single" w:sz="4" w:space="0" w:color="auto"/>
            </w:tcBorders>
            <w:shd w:val="clear" w:color="auto" w:fill="auto"/>
            <w:vAlign w:val="center"/>
          </w:tcPr>
          <w:p w14:paraId="4D3C0AAC" w14:textId="77777777" w:rsidR="005169F2" w:rsidRPr="004A31A9" w:rsidRDefault="005169F2" w:rsidP="00971256">
            <w:pPr>
              <w:numPr>
                <w:ilvl w:val="0"/>
                <w:numId w:val="94"/>
              </w:numPr>
              <w:spacing w:after="0" w:line="360" w:lineRule="auto"/>
              <w:ind w:left="318" w:hanging="28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 xml:space="preserve">wsparcie typu </w:t>
            </w:r>
            <w:proofErr w:type="spellStart"/>
            <w:r w:rsidRPr="004A31A9">
              <w:rPr>
                <w:rFonts w:asciiTheme="minorHAnsi" w:eastAsia="Times New Roman" w:hAnsiTheme="minorHAnsi" w:cstheme="minorHAnsi"/>
                <w:iCs/>
                <w:sz w:val="24"/>
                <w:szCs w:val="24"/>
              </w:rPr>
              <w:t>outplacement</w:t>
            </w:r>
            <w:proofErr w:type="spellEnd"/>
          </w:p>
        </w:tc>
        <w:tc>
          <w:tcPr>
            <w:tcW w:w="1418" w:type="dxa"/>
            <w:vMerge/>
            <w:tcBorders>
              <w:left w:val="single" w:sz="4" w:space="0" w:color="auto"/>
              <w:right w:val="single" w:sz="4" w:space="0" w:color="auto"/>
            </w:tcBorders>
            <w:shd w:val="clear" w:color="auto" w:fill="FFFFFF"/>
            <w:vAlign w:val="center"/>
          </w:tcPr>
          <w:p w14:paraId="137238BC" w14:textId="77777777" w:rsidR="005169F2" w:rsidRPr="004A31A9" w:rsidRDefault="005169F2"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1FF74C61"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D39F509" w14:textId="77777777" w:rsidR="005169F2" w:rsidRPr="004A31A9" w:rsidRDefault="005169F2"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7A4544" w14:textId="77777777" w:rsidR="005169F2" w:rsidRPr="004A31A9" w:rsidRDefault="005169F2"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8v</w:t>
            </w:r>
          </w:p>
        </w:tc>
      </w:tr>
      <w:tr w:rsidR="00485B15" w:rsidRPr="004A31A9" w14:paraId="66B8797A"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3B20DBD2" w14:textId="77777777" w:rsidR="00485B15" w:rsidRPr="004A31A9" w:rsidRDefault="00485B15" w:rsidP="00971256">
            <w:pPr>
              <w:suppressAutoHyphens/>
              <w:spacing w:after="0" w:line="360" w:lineRule="auto"/>
              <w:rPr>
                <w:rFonts w:asciiTheme="minorHAnsi" w:eastAsia="Times New Roman" w:hAnsiTheme="minorHAnsi" w:cstheme="minorHAnsi"/>
                <w:b/>
                <w:sz w:val="24"/>
                <w:szCs w:val="24"/>
              </w:rPr>
            </w:pPr>
            <w:r w:rsidRPr="004A31A9">
              <w:rPr>
                <w:rFonts w:asciiTheme="minorHAnsi" w:hAnsiTheme="minorHAnsi" w:cstheme="minorHAnsi"/>
                <w:sz w:val="24"/>
                <w:szCs w:val="24"/>
                <w:lang w:eastAsia="pl-PL"/>
              </w:rPr>
              <w:t xml:space="preserve">Osoby dotknięte </w:t>
            </w:r>
            <w:r w:rsidRPr="004A31A9">
              <w:rPr>
                <w:rFonts w:asciiTheme="minorHAnsi" w:hAnsiTheme="minorHAnsi" w:cstheme="minorHAnsi"/>
                <w:sz w:val="24"/>
                <w:szCs w:val="24"/>
                <w:lang w:eastAsia="pl-PL"/>
              </w:rPr>
              <w:br/>
              <w:t xml:space="preserve">i zagrożone ubóstwem </w:t>
            </w:r>
            <w:r w:rsidRPr="004A31A9">
              <w:rPr>
                <w:rFonts w:asciiTheme="minorHAnsi" w:hAnsiTheme="minorHAnsi" w:cstheme="minorHAnsi"/>
                <w:sz w:val="24"/>
                <w:szCs w:val="24"/>
                <w:lang w:eastAsia="pl-PL"/>
              </w:rPr>
              <w:br/>
              <w:t>i wykluczeniem społecznym oraz ich rodziny</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69DDE94" w14:textId="77777777" w:rsidR="00485B15" w:rsidRPr="004A31A9" w:rsidRDefault="00485B15" w:rsidP="00971256">
            <w:pPr>
              <w:numPr>
                <w:ilvl w:val="0"/>
                <w:numId w:val="94"/>
              </w:numPr>
              <w:spacing w:after="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2170C50F" w14:textId="77777777" w:rsidR="00485B15" w:rsidRPr="004A31A9" w:rsidRDefault="00485B15" w:rsidP="00971256">
            <w:pPr>
              <w:spacing w:after="0" w:line="360" w:lineRule="auto"/>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Integracja</w:t>
            </w:r>
          </w:p>
        </w:tc>
        <w:tc>
          <w:tcPr>
            <w:tcW w:w="992" w:type="dxa"/>
            <w:vMerge/>
            <w:tcBorders>
              <w:left w:val="single" w:sz="4" w:space="0" w:color="auto"/>
              <w:right w:val="single" w:sz="4" w:space="0" w:color="auto"/>
            </w:tcBorders>
            <w:shd w:val="clear" w:color="auto" w:fill="FFFFFF"/>
            <w:vAlign w:val="center"/>
          </w:tcPr>
          <w:p w14:paraId="7E449C7F" w14:textId="77777777" w:rsidR="00485B15" w:rsidRPr="004A31A9" w:rsidRDefault="00485B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2934C25A" w14:textId="77777777" w:rsidR="00485B15" w:rsidRPr="004A31A9" w:rsidRDefault="00485B15"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810C73E" w14:textId="77777777" w:rsidR="00485B15" w:rsidRPr="004A31A9" w:rsidRDefault="00485B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485B15" w:rsidRPr="004A31A9" w14:paraId="7CC3ED10" w14:textId="77777777" w:rsidTr="000C082E">
        <w:trPr>
          <w:trHeight w:val="439"/>
        </w:trPr>
        <w:tc>
          <w:tcPr>
            <w:tcW w:w="1985" w:type="dxa"/>
            <w:vMerge/>
            <w:tcBorders>
              <w:left w:val="single" w:sz="4" w:space="0" w:color="auto"/>
              <w:bottom w:val="single" w:sz="4" w:space="0" w:color="auto"/>
              <w:right w:val="single" w:sz="4" w:space="0" w:color="auto"/>
            </w:tcBorders>
            <w:shd w:val="clear" w:color="auto" w:fill="C6D9F1"/>
            <w:vAlign w:val="center"/>
          </w:tcPr>
          <w:p w14:paraId="4E1922FF" w14:textId="77777777" w:rsidR="00485B15" w:rsidRPr="004A31A9" w:rsidRDefault="00485B15" w:rsidP="00971256">
            <w:pPr>
              <w:suppressAutoHyphens/>
              <w:spacing w:after="0" w:line="360" w:lineRule="auto"/>
              <w:rPr>
                <w:rFonts w:asciiTheme="minorHAnsi" w:hAnsiTheme="minorHAnsi" w:cstheme="minorHAnsi"/>
                <w:sz w:val="24"/>
                <w:szCs w:val="24"/>
                <w:lang w:eastAsia="pl-PL"/>
              </w:rPr>
            </w:pPr>
          </w:p>
        </w:tc>
        <w:tc>
          <w:tcPr>
            <w:tcW w:w="3118" w:type="dxa"/>
            <w:vMerge w:val="restart"/>
            <w:tcBorders>
              <w:top w:val="single" w:sz="4" w:space="0" w:color="auto"/>
              <w:left w:val="single" w:sz="4" w:space="0" w:color="auto"/>
              <w:right w:val="single" w:sz="4" w:space="0" w:color="auto"/>
            </w:tcBorders>
            <w:shd w:val="clear" w:color="auto" w:fill="FFFFFF"/>
            <w:vAlign w:val="center"/>
          </w:tcPr>
          <w:p w14:paraId="35607D22" w14:textId="77777777" w:rsidR="00485B15" w:rsidRPr="004A31A9" w:rsidRDefault="00485B15"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p w14:paraId="51AD5BCA" w14:textId="7F16422F" w:rsidR="00485B15" w:rsidRPr="004A31A9" w:rsidRDefault="00485B15"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wsparcie w zakresie przeciwdziałania i niwelowania negatywnych skutków pandemii COVID-19</w:t>
            </w:r>
          </w:p>
        </w:tc>
        <w:tc>
          <w:tcPr>
            <w:tcW w:w="1418" w:type="dxa"/>
            <w:vMerge/>
            <w:tcBorders>
              <w:left w:val="single" w:sz="4" w:space="0" w:color="auto"/>
              <w:right w:val="single" w:sz="4" w:space="0" w:color="auto"/>
            </w:tcBorders>
            <w:shd w:val="clear" w:color="auto" w:fill="FFFFFF"/>
            <w:vAlign w:val="center"/>
          </w:tcPr>
          <w:p w14:paraId="02A73771" w14:textId="77777777" w:rsidR="00485B15" w:rsidRPr="004A31A9" w:rsidRDefault="00485B15"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6406A278" w14:textId="77777777" w:rsidR="00485B15" w:rsidRPr="004A31A9" w:rsidRDefault="00485B15"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D93CD2E" w14:textId="77777777" w:rsidR="00485B15" w:rsidRPr="004A31A9" w:rsidRDefault="00485B15"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A334AA8" w14:textId="77777777" w:rsidR="00485B15" w:rsidRPr="004A31A9" w:rsidRDefault="00485B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p>
        </w:tc>
      </w:tr>
      <w:tr w:rsidR="00485B15" w:rsidRPr="004A31A9" w14:paraId="1BDFDC1A" w14:textId="77777777" w:rsidTr="00485B15">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036A7D72" w14:textId="13F5FA7D" w:rsidR="00485B15" w:rsidRPr="004A31A9" w:rsidRDefault="00485B1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Opiekunowie osób potrzebujących wsparcia w codziennym funkcjonowaniu</w:t>
            </w:r>
          </w:p>
        </w:tc>
        <w:tc>
          <w:tcPr>
            <w:tcW w:w="3118" w:type="dxa"/>
            <w:vMerge/>
            <w:tcBorders>
              <w:left w:val="single" w:sz="4" w:space="0" w:color="auto"/>
              <w:right w:val="single" w:sz="4" w:space="0" w:color="auto"/>
            </w:tcBorders>
            <w:shd w:val="clear" w:color="auto" w:fill="FFFFFF"/>
            <w:vAlign w:val="center"/>
          </w:tcPr>
          <w:p w14:paraId="275B30FE" w14:textId="77777777" w:rsidR="00485B15" w:rsidRPr="004A31A9" w:rsidRDefault="00485B15"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right w:val="single" w:sz="4" w:space="0" w:color="auto"/>
            </w:tcBorders>
            <w:shd w:val="clear" w:color="auto" w:fill="FFFFFF"/>
            <w:vAlign w:val="center"/>
          </w:tcPr>
          <w:p w14:paraId="70734B0D" w14:textId="77777777" w:rsidR="00485B15" w:rsidRPr="004A31A9" w:rsidRDefault="00485B15"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12131634" w14:textId="77777777" w:rsidR="00485B15" w:rsidRPr="004A31A9" w:rsidRDefault="00485B15"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14792B3" w14:textId="77777777" w:rsidR="00485B15" w:rsidRPr="004A31A9" w:rsidRDefault="00485B15"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right w:val="single" w:sz="4" w:space="0" w:color="auto"/>
            </w:tcBorders>
            <w:shd w:val="clear" w:color="auto" w:fill="FFFFFF"/>
            <w:vAlign w:val="center"/>
          </w:tcPr>
          <w:p w14:paraId="31D38D48" w14:textId="77777777" w:rsidR="00485B15" w:rsidRPr="004A31A9" w:rsidRDefault="00485B15" w:rsidP="00971256">
            <w:pPr>
              <w:spacing w:after="0" w:line="360" w:lineRule="auto"/>
              <w:rPr>
                <w:rFonts w:asciiTheme="minorHAnsi" w:eastAsia="TimesNewRoman" w:hAnsiTheme="minorHAnsi" w:cstheme="minorHAnsi"/>
                <w:sz w:val="24"/>
                <w:szCs w:val="24"/>
                <w:lang w:eastAsia="pl-PL"/>
              </w:rPr>
            </w:pPr>
          </w:p>
        </w:tc>
      </w:tr>
      <w:tr w:rsidR="00485B15" w:rsidRPr="004A31A9" w14:paraId="61265F02"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760B815C" w14:textId="77777777" w:rsidR="00485B15" w:rsidRPr="004A31A9" w:rsidRDefault="00485B15" w:rsidP="00971256">
            <w:pPr>
              <w:spacing w:after="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Osoby wymagające wsparcia, korzystające z usług społecznych, podmioty świadczące usługi społeczne lub zdrowotne, ich pracownicy i ich rodziny, osoby przebywające w instytucjach całodobowego pobytu w ramach systemów: pomocy społecznej, ochrony zdrowia, pieczy zastępczej, oświaty oraz osoby w kryzysie bezdomności</w:t>
            </w:r>
          </w:p>
        </w:tc>
        <w:tc>
          <w:tcPr>
            <w:tcW w:w="3118" w:type="dxa"/>
            <w:vMerge/>
            <w:tcBorders>
              <w:left w:val="single" w:sz="4" w:space="0" w:color="auto"/>
              <w:bottom w:val="single" w:sz="4" w:space="0" w:color="auto"/>
              <w:right w:val="single" w:sz="4" w:space="0" w:color="auto"/>
            </w:tcBorders>
            <w:shd w:val="clear" w:color="auto" w:fill="FFFFFF"/>
            <w:vAlign w:val="center"/>
          </w:tcPr>
          <w:p w14:paraId="326E998D" w14:textId="77777777" w:rsidR="00485B15" w:rsidRPr="004A31A9" w:rsidRDefault="00485B15"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5805807A" w14:textId="77777777" w:rsidR="00485B15" w:rsidRPr="004A31A9" w:rsidRDefault="00485B15"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661EA262" w14:textId="77777777" w:rsidR="00485B15" w:rsidRPr="004A31A9" w:rsidRDefault="00485B15"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4048702E" w14:textId="77777777" w:rsidR="00485B15" w:rsidRPr="004A31A9" w:rsidRDefault="00485B15"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360461BD" w14:textId="77777777" w:rsidR="00485B15" w:rsidRPr="004A31A9" w:rsidRDefault="00485B15" w:rsidP="00971256">
            <w:pPr>
              <w:spacing w:after="0" w:line="360" w:lineRule="auto"/>
              <w:rPr>
                <w:rFonts w:asciiTheme="minorHAnsi" w:eastAsia="TimesNewRoman" w:hAnsiTheme="minorHAnsi" w:cstheme="minorHAnsi"/>
                <w:sz w:val="24"/>
                <w:szCs w:val="24"/>
                <w:lang w:eastAsia="pl-PL"/>
              </w:rPr>
            </w:pPr>
          </w:p>
        </w:tc>
      </w:tr>
      <w:tr w:rsidR="00110515" w:rsidRPr="004A31A9" w14:paraId="6012C3AB"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817B748" w14:textId="77777777" w:rsidR="00110515" w:rsidRPr="004A31A9" w:rsidRDefault="0011051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Uczniowie/dzieci z niepełnosprawnościami/zaburzeniami rozwoju</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0DEF9AE" w14:textId="77777777" w:rsidR="00110515" w:rsidRPr="004A31A9" w:rsidRDefault="00110515" w:rsidP="00971256">
            <w:pPr>
              <w:numPr>
                <w:ilvl w:val="0"/>
                <w:numId w:val="95"/>
              </w:numPr>
              <w:spacing w:after="0" w:line="360" w:lineRule="auto"/>
              <w:ind w:left="318" w:hanging="284"/>
              <w:rPr>
                <w:rFonts w:asciiTheme="minorHAnsi" w:eastAsia="Times New Roman" w:hAnsiTheme="minorHAnsi" w:cstheme="minorHAnsi"/>
                <w:b/>
                <w:sz w:val="24"/>
                <w:szCs w:val="24"/>
              </w:rPr>
            </w:pPr>
            <w:r w:rsidRPr="004A31A9">
              <w:rPr>
                <w:rFonts w:asciiTheme="minorHAnsi" w:eastAsia="Times New Roman" w:hAnsiTheme="minorHAnsi" w:cstheme="minorHAnsi"/>
                <w:sz w:val="24"/>
                <w:szCs w:val="24"/>
                <w:lang w:eastAsia="pl-PL"/>
              </w:rPr>
              <w:t xml:space="preserve">organizacja form pracy </w:t>
            </w:r>
            <w:r w:rsidRPr="004A31A9">
              <w:rPr>
                <w:rFonts w:asciiTheme="minorHAnsi" w:eastAsia="Times New Roman" w:hAnsiTheme="minorHAnsi" w:cstheme="minorHAnsi"/>
                <w:sz w:val="24"/>
                <w:szCs w:val="24"/>
                <w:lang w:eastAsia="pl-PL"/>
              </w:rPr>
              <w:br/>
              <w:t xml:space="preserve">z uczniem/dzieckiem </w:t>
            </w:r>
            <w:r w:rsidRPr="004A31A9">
              <w:rPr>
                <w:rFonts w:asciiTheme="minorHAnsi" w:eastAsia="Times New Roman" w:hAnsiTheme="minorHAnsi" w:cstheme="minorHAnsi"/>
                <w:sz w:val="24"/>
                <w:szCs w:val="24"/>
                <w:lang w:eastAsia="pl-PL"/>
              </w:rPr>
              <w:br/>
              <w:t xml:space="preserve">z niepełnosprawnościami </w:t>
            </w:r>
            <w:r w:rsidRPr="004A31A9">
              <w:rPr>
                <w:rFonts w:asciiTheme="minorHAnsi" w:eastAsia="Times New Roman" w:hAnsiTheme="minorHAnsi" w:cstheme="minorHAnsi"/>
                <w:sz w:val="24"/>
                <w:szCs w:val="24"/>
                <w:lang w:eastAsia="pl-PL"/>
              </w:rPr>
              <w:br/>
              <w:t>i/lub z zaburzeniami rozwoju</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651D6EB6" w14:textId="77777777" w:rsidR="00110515" w:rsidRPr="004A31A9" w:rsidRDefault="00110515"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Edukacja</w:t>
            </w:r>
          </w:p>
        </w:tc>
        <w:tc>
          <w:tcPr>
            <w:tcW w:w="992" w:type="dxa"/>
            <w:vMerge/>
            <w:tcBorders>
              <w:left w:val="single" w:sz="4" w:space="0" w:color="auto"/>
              <w:right w:val="single" w:sz="4" w:space="0" w:color="auto"/>
            </w:tcBorders>
            <w:shd w:val="clear" w:color="auto" w:fill="FFFFFF"/>
            <w:vAlign w:val="center"/>
          </w:tcPr>
          <w:p w14:paraId="352D288A"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2079099B" w14:textId="77777777" w:rsidR="00110515" w:rsidRPr="004A31A9" w:rsidRDefault="00110515"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E72401F"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w:t>
            </w:r>
          </w:p>
        </w:tc>
      </w:tr>
      <w:tr w:rsidR="00110515" w:rsidRPr="004A31A9" w14:paraId="217B650E"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4AE9723A" w14:textId="77777777" w:rsidR="00110515" w:rsidRPr="004A31A9" w:rsidRDefault="0011051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Dzieci w wieku przedszkolnym z niepełnosprawnościami/ zaburzeniami rozwoju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8D0059D" w14:textId="77777777" w:rsidR="00110515" w:rsidRPr="004A31A9" w:rsidRDefault="00110515" w:rsidP="00971256">
            <w:pPr>
              <w:numPr>
                <w:ilvl w:val="0"/>
                <w:numId w:val="95"/>
              </w:numPr>
              <w:spacing w:after="0" w:line="360" w:lineRule="auto"/>
              <w:ind w:left="318"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t>tworzenie nowych miejsc edukacji przedszkolnej</w:t>
            </w:r>
          </w:p>
        </w:tc>
        <w:tc>
          <w:tcPr>
            <w:tcW w:w="1418" w:type="dxa"/>
            <w:vMerge/>
            <w:tcBorders>
              <w:left w:val="single" w:sz="4" w:space="0" w:color="auto"/>
              <w:bottom w:val="single" w:sz="4" w:space="0" w:color="auto"/>
              <w:right w:val="single" w:sz="4" w:space="0" w:color="auto"/>
            </w:tcBorders>
            <w:shd w:val="clear" w:color="auto" w:fill="FFFFFF"/>
            <w:vAlign w:val="center"/>
          </w:tcPr>
          <w:p w14:paraId="5F74637A" w14:textId="77777777" w:rsidR="00110515" w:rsidRPr="004A31A9" w:rsidRDefault="00110515" w:rsidP="00971256">
            <w:pPr>
              <w:spacing w:after="0" w:line="360" w:lineRule="auto"/>
              <w:rPr>
                <w:rFonts w:asciiTheme="minorHAnsi" w:eastAsia="Times New Roman" w:hAnsiTheme="minorHAnsi" w:cstheme="minorHAnsi"/>
                <w:sz w:val="24"/>
                <w:szCs w:val="24"/>
              </w:rPr>
            </w:pPr>
          </w:p>
        </w:tc>
        <w:tc>
          <w:tcPr>
            <w:tcW w:w="992" w:type="dxa"/>
            <w:vMerge/>
            <w:tcBorders>
              <w:left w:val="single" w:sz="4" w:space="0" w:color="auto"/>
              <w:bottom w:val="single" w:sz="4" w:space="0" w:color="auto"/>
              <w:right w:val="single" w:sz="4" w:space="0" w:color="auto"/>
            </w:tcBorders>
            <w:shd w:val="clear" w:color="auto" w:fill="FFFFFF"/>
            <w:vAlign w:val="center"/>
          </w:tcPr>
          <w:p w14:paraId="0F191A83" w14:textId="77777777" w:rsidR="00110515" w:rsidRPr="004A31A9" w:rsidRDefault="00110515"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11AC93D" w14:textId="77777777" w:rsidR="00110515" w:rsidRPr="004A31A9" w:rsidRDefault="00110515"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0BA7051A"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r>
      <w:tr w:rsidR="00AB3320" w:rsidRPr="004A31A9" w14:paraId="3E519D8C"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5E07CD1" w14:textId="77777777" w:rsidR="009332EA" w:rsidRPr="004A31A9" w:rsidRDefault="009332E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Mieszkańcy obszarów </w:t>
            </w:r>
            <w:r w:rsidRPr="004A31A9">
              <w:rPr>
                <w:rFonts w:asciiTheme="minorHAnsi" w:hAnsiTheme="minorHAnsi" w:cstheme="minorHAnsi"/>
                <w:sz w:val="24"/>
                <w:szCs w:val="24"/>
                <w:lang w:eastAsia="pl-PL"/>
              </w:rPr>
              <w:br/>
              <w:t>o niezadowalającej dostępności do specjalistycznych usług zdrowotnych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0211047" w14:textId="77777777" w:rsidR="009332EA" w:rsidRPr="004A31A9" w:rsidRDefault="009332EA" w:rsidP="00971256">
            <w:pPr>
              <w:numPr>
                <w:ilvl w:val="0"/>
                <w:numId w:val="95"/>
              </w:numPr>
              <w:spacing w:after="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 xml:space="preserve">tworzenie </w:t>
            </w:r>
            <w:r w:rsidRPr="004A31A9">
              <w:rPr>
                <w:rFonts w:asciiTheme="minorHAnsi" w:eastAsia="Times New Roman" w:hAnsiTheme="minorHAnsi" w:cstheme="minorHAnsi"/>
                <w:sz w:val="24"/>
                <w:szCs w:val="24"/>
                <w:lang w:eastAsia="pl-PL"/>
              </w:rPr>
              <w:t>poradni specjalistycznych</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6F7A5007" w14:textId="77777777" w:rsidR="009332EA" w:rsidRPr="004A31A9" w:rsidRDefault="009332EA"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Zdrowie i Opieka</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25D0D63" w14:textId="77777777" w:rsidR="009332EA" w:rsidRPr="004A31A9" w:rsidRDefault="009332EA"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shd w:val="clear" w:color="auto" w:fill="FFFFFF"/>
            <w:vAlign w:val="center"/>
          </w:tcPr>
          <w:p w14:paraId="06D757B9" w14:textId="77777777" w:rsidR="009332EA" w:rsidRPr="004A31A9" w:rsidRDefault="009332EA"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0E4D15FF" w14:textId="77777777" w:rsidR="009332EA" w:rsidRPr="004A31A9" w:rsidRDefault="009332EA"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9a</w:t>
            </w:r>
          </w:p>
        </w:tc>
      </w:tr>
      <w:tr w:rsidR="009332EA" w:rsidRPr="004A31A9" w14:paraId="63651EC2"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5C15C964" w14:textId="77777777" w:rsidR="009332EA" w:rsidRPr="004A31A9" w:rsidRDefault="009332EA"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w:t>
            </w:r>
            <w:r w:rsidR="005D5CF5" w:rsidRPr="004A31A9">
              <w:rPr>
                <w:rFonts w:asciiTheme="minorHAnsi" w:hAnsiTheme="minorHAnsi" w:cstheme="minorHAnsi"/>
                <w:sz w:val="24"/>
                <w:szCs w:val="24"/>
                <w:lang w:eastAsia="pl-PL"/>
              </w:rPr>
              <w:t>potrzebujące wsparcia w codziennym funkcjonowaniu</w:t>
            </w:r>
            <w:r w:rsidRPr="004A31A9">
              <w:rPr>
                <w:rFonts w:asciiTheme="minorHAnsi" w:hAnsiTheme="minorHAnsi" w:cstheme="minorHAnsi"/>
                <w:sz w:val="24"/>
                <w:szCs w:val="24"/>
                <w:lang w:eastAsia="pl-PL"/>
              </w:rPr>
              <w:t xml:space="preserve"> i ich opiekunowie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ADBF0BF" w14:textId="77777777" w:rsidR="009332EA" w:rsidRPr="004A31A9" w:rsidRDefault="009332EA" w:rsidP="00971256">
            <w:pPr>
              <w:numPr>
                <w:ilvl w:val="0"/>
                <w:numId w:val="95"/>
              </w:numPr>
              <w:spacing w:after="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rozwój infrastruktury społecznej</w:t>
            </w:r>
          </w:p>
        </w:tc>
        <w:tc>
          <w:tcPr>
            <w:tcW w:w="1418" w:type="dxa"/>
            <w:vMerge/>
            <w:tcBorders>
              <w:left w:val="single" w:sz="4" w:space="0" w:color="auto"/>
              <w:bottom w:val="single" w:sz="4" w:space="0" w:color="auto"/>
              <w:right w:val="single" w:sz="4" w:space="0" w:color="auto"/>
            </w:tcBorders>
            <w:shd w:val="clear" w:color="auto" w:fill="FFFFFF"/>
            <w:vAlign w:val="center"/>
          </w:tcPr>
          <w:p w14:paraId="72AFAD0B" w14:textId="77777777" w:rsidR="009332EA" w:rsidRPr="004A31A9" w:rsidRDefault="009332EA" w:rsidP="00971256">
            <w:pPr>
              <w:spacing w:after="0" w:line="360" w:lineRule="auto"/>
              <w:rPr>
                <w:rFonts w:asciiTheme="minorHAnsi" w:eastAsia="Times New Roman" w:hAnsiTheme="minorHAnsi" w:cstheme="minorHAnsi"/>
                <w:sz w:val="24"/>
                <w:szCs w:val="24"/>
              </w:rPr>
            </w:pPr>
          </w:p>
        </w:tc>
        <w:tc>
          <w:tcPr>
            <w:tcW w:w="992" w:type="dxa"/>
            <w:vMerge/>
            <w:tcBorders>
              <w:top w:val="single" w:sz="4" w:space="0" w:color="auto"/>
              <w:left w:val="single" w:sz="4" w:space="0" w:color="auto"/>
              <w:right w:val="single" w:sz="4" w:space="0" w:color="auto"/>
            </w:tcBorders>
            <w:shd w:val="clear" w:color="auto" w:fill="FFFFFF"/>
            <w:vAlign w:val="center"/>
          </w:tcPr>
          <w:p w14:paraId="588E8125" w14:textId="77777777" w:rsidR="009332EA" w:rsidRPr="004A31A9" w:rsidRDefault="009332EA"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DFD55E9" w14:textId="77777777" w:rsidR="009332EA" w:rsidRPr="004A31A9" w:rsidRDefault="009332EA"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2AD5B3F2" w14:textId="77777777" w:rsidR="009332EA" w:rsidRPr="004A31A9" w:rsidRDefault="009332EA" w:rsidP="00971256">
            <w:pPr>
              <w:spacing w:after="0" w:line="360" w:lineRule="auto"/>
              <w:rPr>
                <w:rFonts w:asciiTheme="minorHAnsi" w:eastAsia="TimesNewRoman" w:hAnsiTheme="minorHAnsi" w:cstheme="minorHAnsi"/>
                <w:sz w:val="24"/>
                <w:szCs w:val="24"/>
                <w:lang w:eastAsia="pl-PL"/>
              </w:rPr>
            </w:pPr>
          </w:p>
        </w:tc>
      </w:tr>
      <w:tr w:rsidR="00110515" w:rsidRPr="004A31A9" w14:paraId="0C337622"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959DC22" w14:textId="77777777" w:rsidR="00110515" w:rsidRPr="004A31A9" w:rsidRDefault="00110515"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zdegradowanych obszarów miejskich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75ECE28" w14:textId="77777777" w:rsidR="00110515" w:rsidRPr="004A31A9" w:rsidRDefault="00110515" w:rsidP="00971256">
            <w:pPr>
              <w:numPr>
                <w:ilvl w:val="0"/>
                <w:numId w:val="95"/>
              </w:numPr>
              <w:spacing w:after="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kompleksowa rewitalizacja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17AB27" w14:textId="77777777" w:rsidR="00110515" w:rsidRPr="004A31A9" w:rsidRDefault="00110515" w:rsidP="00971256">
            <w:pPr>
              <w:spacing w:after="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Konwersja</w:t>
            </w:r>
          </w:p>
        </w:tc>
        <w:tc>
          <w:tcPr>
            <w:tcW w:w="992" w:type="dxa"/>
            <w:vMerge/>
            <w:tcBorders>
              <w:left w:val="single" w:sz="4" w:space="0" w:color="auto"/>
              <w:bottom w:val="single" w:sz="4" w:space="0" w:color="auto"/>
              <w:right w:val="single" w:sz="4" w:space="0" w:color="auto"/>
            </w:tcBorders>
            <w:shd w:val="clear" w:color="auto" w:fill="FFFFFF"/>
            <w:vAlign w:val="center"/>
          </w:tcPr>
          <w:p w14:paraId="760DA9BE"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shd w:val="clear" w:color="auto" w:fill="FFFFFF"/>
            <w:vAlign w:val="center"/>
          </w:tcPr>
          <w:p w14:paraId="0535CF2B" w14:textId="77777777" w:rsidR="00110515" w:rsidRPr="004A31A9" w:rsidRDefault="00110515" w:rsidP="00971256">
            <w:pPr>
              <w:spacing w:after="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5962E2" w14:textId="77777777" w:rsidR="00110515" w:rsidRPr="004A31A9" w:rsidRDefault="00110515" w:rsidP="00971256">
            <w:pPr>
              <w:spacing w:after="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9b</w:t>
            </w:r>
          </w:p>
        </w:tc>
      </w:tr>
    </w:tbl>
    <w:p w14:paraId="20A28F44" w14:textId="77777777" w:rsidR="008F2F87" w:rsidRPr="004A31A9" w:rsidRDefault="008F2F87" w:rsidP="00971256">
      <w:pPr>
        <w:pStyle w:val="SEKCJA1"/>
        <w:shd w:val="clear" w:color="auto" w:fill="C6D9F1"/>
        <w:spacing w:line="360" w:lineRule="auto"/>
        <w:rPr>
          <w:rFonts w:asciiTheme="minorHAnsi" w:hAnsiTheme="minorHAnsi" w:cstheme="minorHAnsi"/>
          <w:szCs w:val="24"/>
        </w:rPr>
      </w:pPr>
      <w:bookmarkStart w:id="91" w:name="_Toc20146717"/>
      <w:bookmarkStart w:id="92" w:name="_Toc406744829"/>
      <w:r w:rsidRPr="004A31A9">
        <w:rPr>
          <w:rFonts w:asciiTheme="minorHAnsi" w:hAnsiTheme="minorHAnsi" w:cstheme="minorHAnsi"/>
          <w:szCs w:val="24"/>
        </w:rPr>
        <w:lastRenderedPageBreak/>
        <w:t>Szczególne potrzeby obszarów geograficznych, które cierpią na skutek poważnych i trwałych niekorzystnych warunków przyrodniczych lub demograficznych</w:t>
      </w:r>
      <w:bookmarkEnd w:id="91"/>
      <w:bookmarkEnd w:id="92"/>
    </w:p>
    <w:p w14:paraId="175EE472" w14:textId="77777777" w:rsidR="008F2F87" w:rsidRPr="004A31A9" w:rsidRDefault="00A4722B" w:rsidP="00971256">
      <w:pPr>
        <w:spacing w:before="120" w:after="240" w:line="360" w:lineRule="auto"/>
        <w:rPr>
          <w:rFonts w:asciiTheme="minorHAnsi" w:hAnsiTheme="minorHAnsi" w:cstheme="minorHAnsi"/>
          <w:sz w:val="24"/>
          <w:szCs w:val="24"/>
        </w:rPr>
      </w:pPr>
      <w:r w:rsidRPr="004A31A9">
        <w:rPr>
          <w:rFonts w:asciiTheme="minorHAnsi" w:hAnsiTheme="minorHAnsi" w:cstheme="minorHAnsi"/>
          <w:sz w:val="24"/>
          <w:szCs w:val="24"/>
        </w:rPr>
        <w:t>Nie dotyczy.</w:t>
      </w:r>
    </w:p>
    <w:p w14:paraId="2E6E9A7E" w14:textId="77777777" w:rsidR="008F2F87" w:rsidRPr="004A31A9" w:rsidRDefault="008F2F87" w:rsidP="00971256">
      <w:pPr>
        <w:pStyle w:val="SEKCJA1"/>
        <w:shd w:val="clear" w:color="auto" w:fill="C6D9F1"/>
        <w:spacing w:before="240" w:line="360" w:lineRule="auto"/>
        <w:rPr>
          <w:rFonts w:asciiTheme="minorHAnsi" w:hAnsiTheme="minorHAnsi" w:cstheme="minorHAnsi"/>
          <w:szCs w:val="24"/>
        </w:rPr>
      </w:pPr>
      <w:bookmarkStart w:id="93" w:name="_Toc20146718"/>
      <w:bookmarkStart w:id="94" w:name="_Toc406744830"/>
      <w:r w:rsidRPr="004A31A9">
        <w:rPr>
          <w:rFonts w:asciiTheme="minorHAnsi" w:hAnsiTheme="minorHAnsi" w:cstheme="minorHAnsi"/>
          <w:szCs w:val="24"/>
        </w:rPr>
        <w:t>System instytucjonalny</w:t>
      </w:r>
      <w:bookmarkEnd w:id="93"/>
      <w:bookmarkEnd w:id="94"/>
    </w:p>
    <w:p w14:paraId="6429ACA3" w14:textId="77777777" w:rsidR="008F2F87" w:rsidRPr="004A31A9" w:rsidRDefault="008F2F87" w:rsidP="00971256">
      <w:pPr>
        <w:pStyle w:val="Sekcja2num"/>
        <w:numPr>
          <w:ilvl w:val="1"/>
          <w:numId w:val="4"/>
        </w:numPr>
        <w:spacing w:line="360" w:lineRule="auto"/>
        <w:ind w:hanging="2520"/>
        <w:rPr>
          <w:rFonts w:asciiTheme="minorHAnsi" w:hAnsiTheme="minorHAnsi" w:cstheme="minorHAnsi"/>
          <w:sz w:val="24"/>
        </w:rPr>
      </w:pPr>
      <w:bookmarkStart w:id="95" w:name="_Toc20146719"/>
      <w:bookmarkStart w:id="96" w:name="_Toc406744831"/>
      <w:r w:rsidRPr="004A31A9">
        <w:rPr>
          <w:rFonts w:asciiTheme="minorHAnsi" w:hAnsiTheme="minorHAnsi" w:cstheme="minorHAnsi"/>
          <w:sz w:val="24"/>
        </w:rPr>
        <w:t>Odpowiednie instytucje i podmioty</w:t>
      </w:r>
      <w:bookmarkEnd w:id="95"/>
      <w:bookmarkEnd w:id="96"/>
    </w:p>
    <w:p w14:paraId="2DD0D364" w14:textId="77777777" w:rsidR="008F2F87" w:rsidRPr="004A31A9" w:rsidRDefault="008F2F87" w:rsidP="00971256">
      <w:pPr>
        <w:tabs>
          <w:tab w:val="left" w:pos="993"/>
        </w:tabs>
        <w:spacing w:before="240" w:after="12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207A53" w:rsidRPr="004A31A9">
        <w:rPr>
          <w:rFonts w:asciiTheme="minorHAnsi" w:eastAsia="Times New Roman" w:hAnsiTheme="minorHAnsi" w:cstheme="minorHAnsi"/>
          <w:b/>
          <w:bCs/>
          <w:iCs/>
          <w:noProof/>
          <w:sz w:val="24"/>
          <w:szCs w:val="24"/>
          <w:lang w:eastAsia="pl-PL"/>
        </w:rPr>
        <w:t>9</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ab/>
        <w:t>Instytucje zaangażowane w realizację RPO WP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3275"/>
        <w:gridCol w:w="3469"/>
      </w:tblGrid>
      <w:tr w:rsidR="008F2F87" w:rsidRPr="004A31A9" w14:paraId="63F59591" w14:textId="77777777" w:rsidTr="0018208C">
        <w:trPr>
          <w:trHeight w:val="454"/>
        </w:trPr>
        <w:tc>
          <w:tcPr>
            <w:tcW w:w="2436" w:type="dxa"/>
            <w:shd w:val="clear" w:color="auto" w:fill="C6D9F1"/>
            <w:vAlign w:val="center"/>
          </w:tcPr>
          <w:p w14:paraId="3F4A6591" w14:textId="77777777" w:rsidR="008F2F87" w:rsidRPr="004A31A9" w:rsidRDefault="008F2F8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Instytucja</w:t>
            </w:r>
          </w:p>
        </w:tc>
        <w:tc>
          <w:tcPr>
            <w:tcW w:w="3275" w:type="dxa"/>
            <w:shd w:val="clear" w:color="auto" w:fill="C6D9F1"/>
            <w:vAlign w:val="center"/>
          </w:tcPr>
          <w:p w14:paraId="24273508" w14:textId="77777777" w:rsidR="008F2F87" w:rsidRPr="004A31A9" w:rsidRDefault="008F2F8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Nazwa instytucji/podmiotu </w:t>
            </w:r>
            <w:r w:rsidRPr="004A31A9">
              <w:rPr>
                <w:rFonts w:asciiTheme="minorHAnsi" w:eastAsia="Times New Roman" w:hAnsiTheme="minorHAnsi" w:cstheme="minorHAnsi"/>
                <w:b/>
                <w:sz w:val="24"/>
                <w:szCs w:val="24"/>
                <w:lang w:eastAsia="pl-PL"/>
              </w:rPr>
              <w:br/>
              <w:t>oraz departamentu lub jednostki</w:t>
            </w:r>
          </w:p>
        </w:tc>
        <w:tc>
          <w:tcPr>
            <w:tcW w:w="3469" w:type="dxa"/>
            <w:shd w:val="clear" w:color="auto" w:fill="C6D9F1"/>
          </w:tcPr>
          <w:p w14:paraId="0F2A4714" w14:textId="77777777" w:rsidR="008F2F87" w:rsidRPr="004A31A9" w:rsidRDefault="008F2F87" w:rsidP="00971256">
            <w:pPr>
              <w:spacing w:after="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Kierownictwo instytucji/podmiotu (funkcja lub stanowisko)</w:t>
            </w:r>
          </w:p>
        </w:tc>
      </w:tr>
      <w:tr w:rsidR="008F2F87" w:rsidRPr="004A31A9" w14:paraId="23E2F028" w14:textId="77777777" w:rsidTr="0018208C">
        <w:trPr>
          <w:trHeight w:val="454"/>
        </w:trPr>
        <w:tc>
          <w:tcPr>
            <w:tcW w:w="2436" w:type="dxa"/>
            <w:shd w:val="clear" w:color="auto" w:fill="auto"/>
            <w:vAlign w:val="center"/>
          </w:tcPr>
          <w:p w14:paraId="5F77CA91"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Zarządzająca</w:t>
            </w:r>
          </w:p>
        </w:tc>
        <w:tc>
          <w:tcPr>
            <w:tcW w:w="3275" w:type="dxa"/>
            <w:shd w:val="clear" w:color="auto" w:fill="auto"/>
            <w:vAlign w:val="center"/>
          </w:tcPr>
          <w:p w14:paraId="11A3164A" w14:textId="1F0BC39C"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Województwa Pomorskiego</w:t>
            </w:r>
            <w:r w:rsidR="00C54D7F" w:rsidRPr="004A31A9">
              <w:rPr>
                <w:rFonts w:asciiTheme="minorHAnsi" w:eastAsia="Times New Roman" w:hAnsiTheme="minorHAnsi" w:cstheme="minorHAnsi"/>
                <w:sz w:val="24"/>
                <w:szCs w:val="24"/>
                <w:lang w:eastAsia="pl-PL"/>
              </w:rPr>
              <w:t>/departamenty właściwe wskazane w Regulaminie Organizacyjnym UMWP</w:t>
            </w:r>
            <w:r w:rsidRPr="004A31A9">
              <w:rPr>
                <w:rFonts w:asciiTheme="minorHAnsi" w:eastAsia="Times New Roman" w:hAnsiTheme="minorHAnsi" w:cstheme="minorHAnsi"/>
                <w:sz w:val="24"/>
                <w:szCs w:val="24"/>
                <w:lang w:eastAsia="pl-PL"/>
              </w:rPr>
              <w:t xml:space="preserve"> </w:t>
            </w:r>
          </w:p>
        </w:tc>
        <w:tc>
          <w:tcPr>
            <w:tcW w:w="3469" w:type="dxa"/>
            <w:vAlign w:val="center"/>
          </w:tcPr>
          <w:p w14:paraId="389AC0CB"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Marszałek Województwa Pomorskiego </w:t>
            </w:r>
          </w:p>
        </w:tc>
      </w:tr>
      <w:tr w:rsidR="008F2F87" w:rsidRPr="004A31A9" w14:paraId="69FA9CA0" w14:textId="77777777" w:rsidTr="0018208C">
        <w:trPr>
          <w:trHeight w:val="454"/>
        </w:trPr>
        <w:tc>
          <w:tcPr>
            <w:tcW w:w="2436" w:type="dxa"/>
            <w:shd w:val="clear" w:color="auto" w:fill="auto"/>
            <w:vAlign w:val="center"/>
          </w:tcPr>
          <w:p w14:paraId="54240226"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Certyfikująca</w:t>
            </w:r>
          </w:p>
        </w:tc>
        <w:tc>
          <w:tcPr>
            <w:tcW w:w="3275" w:type="dxa"/>
            <w:shd w:val="clear" w:color="auto" w:fill="auto"/>
            <w:vAlign w:val="center"/>
          </w:tcPr>
          <w:p w14:paraId="047360EC" w14:textId="541BE928"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Województwa Pomorskiego</w:t>
            </w:r>
            <w:r w:rsidR="00C54D7F" w:rsidRPr="004A31A9">
              <w:rPr>
                <w:rFonts w:asciiTheme="minorHAnsi" w:eastAsia="Times New Roman" w:hAnsiTheme="minorHAnsi" w:cstheme="minorHAnsi"/>
                <w:sz w:val="24"/>
                <w:szCs w:val="24"/>
                <w:lang w:eastAsia="pl-PL"/>
              </w:rPr>
              <w:t>/departament właściwy ds. certyfikacji</w:t>
            </w:r>
            <w:r w:rsidRPr="004A31A9">
              <w:rPr>
                <w:rFonts w:asciiTheme="minorHAnsi" w:eastAsia="Times New Roman" w:hAnsiTheme="minorHAnsi" w:cstheme="minorHAnsi"/>
                <w:sz w:val="24"/>
                <w:szCs w:val="24"/>
                <w:lang w:eastAsia="pl-PL"/>
              </w:rPr>
              <w:t xml:space="preserve"> </w:t>
            </w:r>
          </w:p>
        </w:tc>
        <w:tc>
          <w:tcPr>
            <w:tcW w:w="3469" w:type="dxa"/>
            <w:vAlign w:val="center"/>
          </w:tcPr>
          <w:p w14:paraId="5959ED8A"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Marszałek Województwa Pomorskiego</w:t>
            </w:r>
          </w:p>
        </w:tc>
      </w:tr>
      <w:tr w:rsidR="008F2F87" w:rsidRPr="004A31A9" w14:paraId="6FE51D94" w14:textId="77777777" w:rsidTr="0018208C">
        <w:trPr>
          <w:trHeight w:val="454"/>
        </w:trPr>
        <w:tc>
          <w:tcPr>
            <w:tcW w:w="2436" w:type="dxa"/>
            <w:shd w:val="clear" w:color="auto" w:fill="auto"/>
            <w:vAlign w:val="center"/>
          </w:tcPr>
          <w:p w14:paraId="4E5789A1"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Audytowa</w:t>
            </w:r>
          </w:p>
        </w:tc>
        <w:tc>
          <w:tcPr>
            <w:tcW w:w="3275" w:type="dxa"/>
            <w:shd w:val="clear" w:color="auto" w:fill="auto"/>
            <w:vAlign w:val="center"/>
          </w:tcPr>
          <w:p w14:paraId="0F47C7B9" w14:textId="225FC9A5" w:rsidR="008F2F87" w:rsidRPr="004A31A9"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Generaln</w:t>
            </w:r>
            <w:r w:rsidR="00F60599">
              <w:rPr>
                <w:rFonts w:asciiTheme="minorHAnsi" w:eastAsia="Times New Roman" w:hAnsiTheme="minorHAnsi" w:cstheme="minorHAnsi"/>
                <w:sz w:val="24"/>
                <w:szCs w:val="24"/>
                <w:lang w:eastAsia="pl-PL"/>
              </w:rPr>
              <w:t xml:space="preserve">y Inspektor Kontroli Skarbowej </w:t>
            </w:r>
            <w:r w:rsidRPr="004A31A9">
              <w:rPr>
                <w:rFonts w:asciiTheme="minorHAnsi" w:eastAsia="Times New Roman" w:hAnsiTheme="minorHAnsi" w:cstheme="minorHAnsi"/>
                <w:sz w:val="24"/>
                <w:szCs w:val="24"/>
                <w:lang w:eastAsia="pl-PL"/>
              </w:rPr>
              <w:t xml:space="preserve">w Ministerstwie Finansów </w:t>
            </w:r>
          </w:p>
        </w:tc>
        <w:tc>
          <w:tcPr>
            <w:tcW w:w="3469" w:type="dxa"/>
            <w:vAlign w:val="center"/>
          </w:tcPr>
          <w:p w14:paraId="4FC5BCB4"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Podsekretarz Stanu w Ministerstwie Finansów</w:t>
            </w:r>
          </w:p>
        </w:tc>
      </w:tr>
      <w:tr w:rsidR="008F2F87" w:rsidRPr="004A31A9" w14:paraId="33B972AF" w14:textId="77777777" w:rsidTr="0018208C">
        <w:trPr>
          <w:trHeight w:val="454"/>
        </w:trPr>
        <w:tc>
          <w:tcPr>
            <w:tcW w:w="2436" w:type="dxa"/>
            <w:shd w:val="clear" w:color="auto" w:fill="auto"/>
            <w:vAlign w:val="center"/>
          </w:tcPr>
          <w:p w14:paraId="43ACAEF3"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odpowiedzialna za otrzymywanie płatności z KE</w:t>
            </w:r>
          </w:p>
        </w:tc>
        <w:tc>
          <w:tcPr>
            <w:tcW w:w="3275" w:type="dxa"/>
            <w:shd w:val="clear" w:color="auto" w:fill="auto"/>
            <w:vAlign w:val="center"/>
          </w:tcPr>
          <w:p w14:paraId="52C0879A" w14:textId="77777777" w:rsidR="008F2F87" w:rsidRPr="004A31A9"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Ministerstwo Finansów </w:t>
            </w:r>
          </w:p>
          <w:p w14:paraId="3F1F0B4B" w14:textId="77777777" w:rsidR="008F2F87" w:rsidRPr="004A31A9"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(Departament Instytucji Płatniczej) </w:t>
            </w:r>
          </w:p>
        </w:tc>
        <w:tc>
          <w:tcPr>
            <w:tcW w:w="3469" w:type="dxa"/>
            <w:vAlign w:val="center"/>
          </w:tcPr>
          <w:p w14:paraId="250108C0" w14:textId="77777777" w:rsidR="008F2F87" w:rsidRPr="004A31A9" w:rsidRDefault="008F2F87" w:rsidP="00971256">
            <w:pPr>
              <w:spacing w:after="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Minister Finansów </w:t>
            </w:r>
          </w:p>
        </w:tc>
      </w:tr>
    </w:tbl>
    <w:p w14:paraId="6C71819B" w14:textId="77777777" w:rsidR="008F2F87" w:rsidRPr="004A31A9" w:rsidRDefault="008F2F87" w:rsidP="00971256">
      <w:pPr>
        <w:spacing w:after="60" w:line="360" w:lineRule="auto"/>
        <w:rPr>
          <w:rFonts w:asciiTheme="minorHAnsi" w:eastAsia="Times New Roman" w:hAnsiTheme="minorHAnsi" w:cstheme="minorHAnsi"/>
          <w:b/>
          <w:sz w:val="24"/>
          <w:szCs w:val="24"/>
          <w:lang w:eastAsia="pl-PL"/>
        </w:rPr>
      </w:pPr>
    </w:p>
    <w:p w14:paraId="598615F0" w14:textId="77777777" w:rsidR="008F2F87" w:rsidRPr="004A31A9" w:rsidRDefault="008F2F87"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97" w:name="_Toc20146720"/>
      <w:bookmarkStart w:id="98" w:name="_Toc406744832"/>
      <w:r w:rsidRPr="004A31A9">
        <w:rPr>
          <w:rFonts w:asciiTheme="minorHAnsi" w:hAnsiTheme="minorHAnsi" w:cstheme="minorHAnsi"/>
          <w:sz w:val="24"/>
        </w:rPr>
        <w:t>Zaangażowanie właściwych partnerów</w:t>
      </w:r>
      <w:bookmarkEnd w:id="97"/>
      <w:bookmarkEnd w:id="98"/>
    </w:p>
    <w:p w14:paraId="08047122" w14:textId="77777777" w:rsidR="008F2F87" w:rsidRPr="004A31A9"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99" w:name="_Toc383174795"/>
      <w:bookmarkStart w:id="100" w:name="_Toc383180436"/>
      <w:bookmarkStart w:id="101" w:name="_Toc383182534"/>
      <w:bookmarkStart w:id="102" w:name="_Toc383431510"/>
      <w:bookmarkStart w:id="103" w:name="_Toc383438276"/>
      <w:bookmarkStart w:id="104" w:name="_Toc383439688"/>
      <w:bookmarkStart w:id="105" w:name="_Toc383500299"/>
      <w:bookmarkStart w:id="106" w:name="_Toc383509147"/>
      <w:bookmarkStart w:id="107" w:name="_Toc383603186"/>
      <w:bookmarkStart w:id="108" w:name="_Toc383604954"/>
      <w:bookmarkStart w:id="109" w:name="_Toc385407243"/>
      <w:bookmarkStart w:id="110" w:name="_Toc20146721"/>
      <w:bookmarkStart w:id="111" w:name="_Toc406744833"/>
      <w:r w:rsidRPr="004A31A9">
        <w:rPr>
          <w:rFonts w:asciiTheme="minorHAnsi" w:hAnsiTheme="minorHAnsi" w:cstheme="minorHAnsi"/>
          <w:sz w:val="24"/>
        </w:rPr>
        <w:lastRenderedPageBreak/>
        <w:t>Przedsięwzięcia podjęte w celu zaangażowania właściwych partnerów w przygotowanie Programu oraz rola partnerów we wdrażaniu, monitorowaniu i ewaluacji Programu</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2D74C9C5"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polityce regionalnej prowadzonej przez SWP zasada partnerstwa posiada kluczowe znaczenie. Dotyczy to szczególnie angażowania szerokiego grona partnerów społeczno-gospodarczych w proces przygotowywania dokumentów </w:t>
      </w:r>
      <w:proofErr w:type="spellStart"/>
      <w:r w:rsidRPr="004A31A9">
        <w:rPr>
          <w:rFonts w:asciiTheme="minorHAnsi" w:eastAsia="Times New Roman" w:hAnsiTheme="minorHAnsi" w:cstheme="minorHAnsi"/>
          <w:sz w:val="24"/>
          <w:szCs w:val="24"/>
          <w:lang w:eastAsia="pl-PL"/>
        </w:rPr>
        <w:t>strategiczno</w:t>
      </w:r>
      <w:proofErr w:type="spellEnd"/>
      <w:r w:rsidRPr="004A31A9">
        <w:rPr>
          <w:rFonts w:asciiTheme="minorHAnsi" w:eastAsia="Times New Roman" w:hAnsiTheme="minorHAnsi" w:cstheme="minorHAnsi"/>
          <w:sz w:val="24"/>
          <w:szCs w:val="24"/>
          <w:lang w:eastAsia="pl-PL"/>
        </w:rPr>
        <w:t xml:space="preserve">-operacyjnych, a także premiowania przedsięwzięć realizowanych w sposób partnerski. </w:t>
      </w:r>
    </w:p>
    <w:p w14:paraId="746D48AE" w14:textId="088BC963"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Zarówno podczas prac nad SRWP, jak i sześcioma RPS, na praktyczną realizację zasady partnerstwa położono szczególnie duży nacisk. Partnerzy społeczno-gospodarcz</w:t>
      </w:r>
      <w:r w:rsidR="00F60599">
        <w:rPr>
          <w:rFonts w:asciiTheme="minorHAnsi" w:eastAsia="Times New Roman" w:hAnsiTheme="minorHAnsi" w:cstheme="minorHAnsi"/>
          <w:sz w:val="24"/>
          <w:szCs w:val="24"/>
          <w:lang w:eastAsia="pl-PL"/>
        </w:rPr>
        <w:t xml:space="preserve">y zaangażowani zostali zarówno </w:t>
      </w:r>
      <w:r w:rsidRPr="004A31A9">
        <w:rPr>
          <w:rFonts w:asciiTheme="minorHAnsi" w:eastAsia="Times New Roman" w:hAnsiTheme="minorHAnsi" w:cstheme="minorHAnsi"/>
          <w:sz w:val="24"/>
          <w:szCs w:val="24"/>
          <w:lang w:eastAsia="pl-PL"/>
        </w:rPr>
        <w:t>w prace zespołów roboczych (tematycznych i subregionalnych), jak i w proces konsultacji społecznych.</w:t>
      </w:r>
    </w:p>
    <w:p w14:paraId="1F8A2B4E"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Także w pracach nad RPO WP 2014-2020 podstawowym założeniem, którym kieruje się SWP, jest zasada partnerstwa. Jej uwzględnienie na wszystkich etapach przygotowania i zarządzania Programem ma na celu wypracowanie regionalnego konsensusu co do dokonanych rozstrzygnięć, ułatwienie dialogu przy podejmowaniu decyzji, a także zaangażowanie partnerów w realizację, monitorowanie i ewaluację Programu. </w:t>
      </w:r>
    </w:p>
    <w:p w14:paraId="12AC1EFD"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Priorytetem we wdrażaniu tej zasady jest włączenie jak najszerszego grona podmiotów w każdy etap prac nad dokumentem zgodnie z wytycznymi zawartymi w art. 5 </w:t>
      </w:r>
      <w:r w:rsidRPr="004A31A9">
        <w:rPr>
          <w:rFonts w:asciiTheme="minorHAnsi" w:eastAsia="Times New Roman" w:hAnsiTheme="minorHAnsi" w:cstheme="minorHAnsi"/>
          <w:iCs/>
          <w:sz w:val="24"/>
          <w:szCs w:val="24"/>
          <w:lang w:eastAsia="pl-PL"/>
        </w:rPr>
        <w:t>Rozporządzenia ogólnego</w:t>
      </w:r>
      <w:r w:rsidRPr="004A31A9">
        <w:rPr>
          <w:rFonts w:asciiTheme="minorHAnsi" w:eastAsia="Times New Roman" w:hAnsiTheme="minorHAnsi" w:cstheme="minorHAnsi"/>
          <w:sz w:val="24"/>
          <w:szCs w:val="24"/>
          <w:lang w:eastAsia="pl-PL"/>
        </w:rPr>
        <w:t xml:space="preserve">, a także dokumentem Komisji Europejskiej pt. </w:t>
      </w:r>
      <w:r w:rsidRPr="004A31A9">
        <w:rPr>
          <w:rFonts w:asciiTheme="minorHAnsi" w:eastAsia="Times New Roman" w:hAnsiTheme="minorHAnsi" w:cstheme="minorHAnsi"/>
          <w:iCs/>
          <w:sz w:val="24"/>
          <w:szCs w:val="24"/>
          <w:lang w:eastAsia="pl-PL"/>
        </w:rPr>
        <w:t>Zasady partnerstwa w procesie wdrażania funduszy objętych zakresem wspólnych ram strategicznych – elementy europejskiego kodeksu postępowania w zakresie partnerstwa</w:t>
      </w:r>
      <w:r w:rsidRPr="004A31A9">
        <w:rPr>
          <w:rFonts w:asciiTheme="minorHAnsi" w:eastAsia="Times New Roman" w:hAnsiTheme="minorHAnsi" w:cstheme="minorHAnsi"/>
          <w:sz w:val="24"/>
          <w:szCs w:val="24"/>
          <w:lang w:eastAsia="pl-PL"/>
        </w:rPr>
        <w:t>.</w:t>
      </w:r>
    </w:p>
    <w:p w14:paraId="702D869B"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Dla zapewnienia aktywnego udziału partnerów na wczesnych etapach przygotowania Programu powołany został Zespół Konsultacyjny ds. RPO WP</w:t>
      </w:r>
      <w:r w:rsidRPr="004A31A9">
        <w:rPr>
          <w:rFonts w:asciiTheme="minorHAnsi" w:hAnsiTheme="minorHAnsi" w:cstheme="minorHAnsi"/>
          <w:sz w:val="24"/>
          <w:szCs w:val="24"/>
        </w:rPr>
        <w:t xml:space="preserve"> (uchwała nr 357/236/13 ZWP z dnia 4 kwietnia 2013 r.)</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br/>
        <w:t>W jego skład weszli przedstawiciele:</w:t>
      </w:r>
    </w:p>
    <w:p w14:paraId="1D91D914" w14:textId="77777777" w:rsidR="008F2F87" w:rsidRPr="004A31A9" w:rsidRDefault="008F2F87" w:rsidP="00971256">
      <w:pPr>
        <w:numPr>
          <w:ilvl w:val="0"/>
          <w:numId w:val="4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ministra właściwego do spraw rozwoju regionalnego,</w:t>
      </w:r>
    </w:p>
    <w:p w14:paraId="7F4195F9"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ministrów właściwych ze względu na zakres tematyczny RPO WP (m.in. ministra właściwego do spraw gospodarki, transportu, budownictwa i gospodarki morskiej, środowiska, pracy i polityki społecznej, nauki i szkolnictwa wyższego, oświaty, rolnictwa i rozwoju wsi),</w:t>
      </w:r>
    </w:p>
    <w:p w14:paraId="12237D20"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szkół wyższych, </w:t>
      </w:r>
    </w:p>
    <w:p w14:paraId="7683FE47"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organizacji przedsiębiorców i organizacji pracowników, </w:t>
      </w:r>
    </w:p>
    <w:p w14:paraId="40BED8D6"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Agencji Rozwoju Pomorza, </w:t>
      </w:r>
    </w:p>
    <w:p w14:paraId="74916B12"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Wojewódzkiego Urzędu Pracy, </w:t>
      </w:r>
    </w:p>
    <w:p w14:paraId="09C58FDF"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Wojewódzkiego Funduszu Ochrony Środowiska i Gospodarki Wodnej w Gdańsku,</w:t>
      </w:r>
    </w:p>
    <w:p w14:paraId="7B2D1B13"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organizacji pozarządowych (Pomorskiej Rady Działalności Pożytku Publicznego, Pomorskiej Rady Organizacji Pozarządowych),</w:t>
      </w:r>
    </w:p>
    <w:p w14:paraId="0C74A988"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Komitetu Monitorującego RPO WP 2007-2013 i Podkomitetu Monitorującego PO KL 2007-2013,</w:t>
      </w:r>
    </w:p>
    <w:p w14:paraId="7298832C"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organizacji działających na rzecz przeciwdziałania dyskryminacji i równości szans, </w:t>
      </w:r>
    </w:p>
    <w:p w14:paraId="5FED14BC"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organizacji działających na rzecz zrównoważonego rozwoju i ochrony środowiska,</w:t>
      </w:r>
    </w:p>
    <w:p w14:paraId="254163EA" w14:textId="77777777" w:rsidR="008F2F87" w:rsidRPr="004A31A9"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Subregionalnych Zespołów Roboczych powołanych w ramach prac nad SRWP. </w:t>
      </w:r>
    </w:p>
    <w:p w14:paraId="58A2C5E6"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Zespół Konsultacyjny jest organem doradczo-opiniującym dla ZWP w zakresie przygotowania projektu RPO WP. Do jego zadań należy w szczególności: opiniowanie kolejnych projektów Programu, wypracowywanie, omawianie, analizowanie i konsultowanie rozwiązań w zakresie zagadnień horyzontalnych, finansowych i instytucjonalnych, a także omawianie, analizowanie i opiniowanie wniosków z konsultacji społecznych, oceny ex-ante i strategicznej oceny oddziaływania na środowisko projektu Programu.</w:t>
      </w:r>
    </w:p>
    <w:p w14:paraId="778EE3BD"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Dotychczas odbyło się sześć spotkań Zespołu, podczas których członkowie dyskutowali nad kształtem RPO WP, przede wszystkim w zakresie zagadnień horyzontalnych, zakresu tematycznego, ram finansowych oraz instytucjonalnych. </w:t>
      </w:r>
    </w:p>
    <w:p w14:paraId="3FC3CC09"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Szczególne znaczenie dla przygotowania projektu RPO WP miały konsultacje społeczne, które trwały łącznie 52 dni (od 1 października do 21 listopada 2013 r.). Do udziału w konsultacjach zaproszono szerokie grono osób i instytucji, a w szczególności przedstawicieli jednostek samorządu terytorialnego, partnerów społecznych i gospodarczych, administracji rządowej, organizacji pozarządowych, środowisk akademickich, związków zawodowych i osoby prywatne. </w:t>
      </w:r>
    </w:p>
    <w:p w14:paraId="55775135"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Konsultacje społeczne miały szeroki charakter. Zorganizowano łącznie 36 konferencji i spotkań konsultacyjnych, w których wzięło udział ponad 1 150 uczestników. W okresie </w:t>
      </w:r>
      <w:r w:rsidRPr="004A31A9">
        <w:rPr>
          <w:rFonts w:asciiTheme="minorHAnsi" w:eastAsia="Times New Roman" w:hAnsiTheme="minorHAnsi" w:cstheme="minorHAnsi"/>
          <w:sz w:val="24"/>
          <w:szCs w:val="24"/>
          <w:lang w:eastAsia="pl-PL"/>
        </w:rPr>
        <w:lastRenderedPageBreak/>
        <w:t xml:space="preserve">trwania procesu konsultacyjnego, 143 osoby i instytucje skorzystały z możliwości wyrażenia opinii na temat dokumentu, przekazując łącznie 1 115 uwag. </w:t>
      </w:r>
    </w:p>
    <w:p w14:paraId="5D733339"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Najczęściej zgłaszane uwagi dotyczyły w szczególności </w:t>
      </w:r>
      <w:r w:rsidRPr="004A31A9">
        <w:rPr>
          <w:rFonts w:asciiTheme="minorHAnsi" w:eastAsia="Times New Roman" w:hAnsiTheme="minorHAnsi" w:cstheme="minorHAnsi"/>
          <w:bCs/>
          <w:sz w:val="24"/>
          <w:szCs w:val="24"/>
          <w:lang w:eastAsia="pl-PL"/>
        </w:rPr>
        <w:t>rozszerzenia katalogu beneficjentów</w:t>
      </w:r>
      <w:r w:rsidRPr="004A31A9">
        <w:rPr>
          <w:rFonts w:asciiTheme="minorHAnsi" w:eastAsia="Times New Roman" w:hAnsiTheme="minorHAnsi" w:cstheme="minorHAnsi"/>
          <w:sz w:val="24"/>
          <w:szCs w:val="24"/>
          <w:lang w:eastAsia="pl-PL"/>
        </w:rPr>
        <w:t xml:space="preserve"> oraz grup</w:t>
      </w:r>
      <w:r w:rsidRPr="004A31A9">
        <w:rPr>
          <w:rFonts w:asciiTheme="minorHAnsi" w:eastAsia="Times New Roman" w:hAnsiTheme="minorHAnsi" w:cstheme="minorHAnsi"/>
          <w:bCs/>
          <w:sz w:val="24"/>
          <w:szCs w:val="24"/>
          <w:lang w:eastAsia="pl-PL"/>
        </w:rPr>
        <w:t xml:space="preserve"> </w:t>
      </w:r>
      <w:r w:rsidRPr="004A31A9">
        <w:rPr>
          <w:rFonts w:asciiTheme="minorHAnsi" w:eastAsia="Times New Roman" w:hAnsiTheme="minorHAnsi" w:cstheme="minorHAnsi"/>
          <w:sz w:val="24"/>
          <w:szCs w:val="24"/>
          <w:lang w:eastAsia="pl-PL"/>
        </w:rPr>
        <w:t xml:space="preserve">docelowych, </w:t>
      </w:r>
      <w:r w:rsidRPr="004A31A9">
        <w:rPr>
          <w:rFonts w:asciiTheme="minorHAnsi" w:eastAsia="Times New Roman" w:hAnsiTheme="minorHAnsi" w:cstheme="minorHAnsi"/>
          <w:bCs/>
          <w:sz w:val="24"/>
          <w:szCs w:val="24"/>
          <w:lang w:eastAsia="pl-PL"/>
        </w:rPr>
        <w:t>rozszerzenia</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Cs/>
          <w:sz w:val="24"/>
          <w:szCs w:val="24"/>
          <w:lang w:eastAsia="pl-PL"/>
        </w:rPr>
        <w:t>ukierunkowania</w:t>
      </w:r>
      <w:r w:rsidRPr="004A31A9">
        <w:rPr>
          <w:rFonts w:asciiTheme="minorHAnsi" w:eastAsia="Times New Roman" w:hAnsiTheme="minorHAnsi" w:cstheme="minorHAnsi"/>
          <w:sz w:val="24"/>
          <w:szCs w:val="24"/>
          <w:lang w:eastAsia="pl-PL"/>
        </w:rPr>
        <w:t xml:space="preserve"> tematycznego i terytorialnego poszczególnych OP, zastosowania podejścia oddolnego w realizacji projektów, modyfikacji </w:t>
      </w:r>
      <w:r w:rsidRPr="004A31A9">
        <w:rPr>
          <w:rFonts w:asciiTheme="minorHAnsi" w:eastAsia="Times New Roman" w:hAnsiTheme="minorHAnsi" w:cstheme="minorHAnsi"/>
          <w:bCs/>
          <w:sz w:val="24"/>
          <w:szCs w:val="24"/>
          <w:lang w:eastAsia="pl-PL"/>
        </w:rPr>
        <w:t>wskaźników</w:t>
      </w:r>
      <w:r w:rsidRPr="004A31A9">
        <w:rPr>
          <w:rFonts w:asciiTheme="minorHAnsi" w:eastAsia="Times New Roman" w:hAnsiTheme="minorHAnsi" w:cstheme="minorHAnsi"/>
          <w:sz w:val="24"/>
          <w:szCs w:val="24"/>
          <w:lang w:eastAsia="pl-PL"/>
        </w:rPr>
        <w:t xml:space="preserve"> produktu, wprowadzenia </w:t>
      </w:r>
      <w:r w:rsidRPr="004A31A9">
        <w:rPr>
          <w:rFonts w:asciiTheme="minorHAnsi" w:eastAsia="Times New Roman" w:hAnsiTheme="minorHAnsi" w:cstheme="minorHAnsi"/>
          <w:bCs/>
          <w:sz w:val="24"/>
          <w:szCs w:val="24"/>
          <w:lang w:eastAsia="pl-PL"/>
        </w:rPr>
        <w:t xml:space="preserve">instytucji pośredniczących/wdrażających </w:t>
      </w:r>
      <w:r w:rsidRPr="004A31A9">
        <w:rPr>
          <w:rFonts w:asciiTheme="minorHAnsi" w:eastAsia="Times New Roman" w:hAnsiTheme="minorHAnsi" w:cstheme="minorHAnsi"/>
          <w:sz w:val="24"/>
          <w:szCs w:val="24"/>
          <w:lang w:eastAsia="pl-PL"/>
        </w:rPr>
        <w:t xml:space="preserve">do systemu realizacji, zmiany </w:t>
      </w:r>
      <w:r w:rsidRPr="004A31A9">
        <w:rPr>
          <w:rFonts w:asciiTheme="minorHAnsi" w:eastAsia="Times New Roman" w:hAnsiTheme="minorHAnsi" w:cstheme="minorHAnsi"/>
          <w:bCs/>
          <w:sz w:val="24"/>
          <w:szCs w:val="24"/>
          <w:lang w:eastAsia="pl-PL"/>
        </w:rPr>
        <w:t>akcentów finansowych</w:t>
      </w:r>
      <w:r w:rsidRPr="004A31A9">
        <w:rPr>
          <w:rFonts w:asciiTheme="minorHAnsi" w:eastAsia="Times New Roman" w:hAnsiTheme="minorHAnsi" w:cstheme="minorHAnsi"/>
          <w:sz w:val="24"/>
          <w:szCs w:val="24"/>
          <w:lang w:eastAsia="pl-PL"/>
        </w:rPr>
        <w:t xml:space="preserve"> oraz wzmocnienia zapisów dotyczących realizacji </w:t>
      </w:r>
      <w:r w:rsidR="00950CE4" w:rsidRPr="004A31A9">
        <w:rPr>
          <w:rFonts w:asciiTheme="minorHAnsi" w:eastAsia="Times New Roman" w:hAnsiTheme="minorHAnsi" w:cstheme="minorHAnsi"/>
          <w:bCs/>
          <w:sz w:val="24"/>
          <w:szCs w:val="24"/>
          <w:lang w:eastAsia="pl-PL"/>
        </w:rPr>
        <w:t xml:space="preserve">zasad horyzontalnych </w:t>
      </w:r>
      <w:r w:rsidRPr="004A31A9">
        <w:rPr>
          <w:rFonts w:asciiTheme="minorHAnsi" w:eastAsia="Times New Roman" w:hAnsiTheme="minorHAnsi" w:cstheme="minorHAnsi"/>
          <w:sz w:val="24"/>
          <w:szCs w:val="24"/>
          <w:lang w:eastAsia="pl-PL"/>
        </w:rPr>
        <w:t>(m.in. zrównoważonego rozwoju). Każdy z postulatów dogłębnie przeanalizowano w szerszym kontekście logiki interwencji w województwie pomorskim.</w:t>
      </w:r>
    </w:p>
    <w:p w14:paraId="2780EACC" w14:textId="0DE61754" w:rsidR="008F2F87" w:rsidRPr="004A31A9" w:rsidRDefault="008F2F87" w:rsidP="00971256">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Proces konsultacji został podsumowany w Raporcie z konsultacji społecznych projektu Regionalnego Programu Operacyjnego dla Województwa Pomorskiego na lata 2014-2020</w:t>
      </w:r>
      <w:r w:rsidRPr="004A31A9">
        <w:rPr>
          <w:rFonts w:asciiTheme="minorHAnsi" w:hAnsiTheme="minorHAnsi" w:cstheme="minorHAnsi"/>
          <w:sz w:val="24"/>
          <w:szCs w:val="24"/>
        </w:rPr>
        <w:t xml:space="preserve"> (uch</w:t>
      </w:r>
      <w:r w:rsidR="00F60599">
        <w:rPr>
          <w:rFonts w:asciiTheme="minorHAnsi" w:hAnsiTheme="minorHAnsi" w:cstheme="minorHAnsi"/>
          <w:sz w:val="24"/>
          <w:szCs w:val="24"/>
        </w:rPr>
        <w:t xml:space="preserve">wała nr 1410/311/13 ZWP z dnia </w:t>
      </w:r>
      <w:r w:rsidRPr="004A31A9">
        <w:rPr>
          <w:rFonts w:asciiTheme="minorHAnsi" w:hAnsiTheme="minorHAnsi" w:cstheme="minorHAnsi"/>
          <w:sz w:val="24"/>
          <w:szCs w:val="24"/>
        </w:rPr>
        <w:t>19 grudnia 2013 roku).</w:t>
      </w:r>
    </w:p>
    <w:p w14:paraId="32A7B6E4" w14:textId="4769ADB7" w:rsidR="00950CE4" w:rsidRPr="004A31A9" w:rsidRDefault="008F2F8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etapie realizacji Programu partnerzy (w tym partnerzy społeczno-gospodarczy oraz organizacje pozarządowe) zostaną aktywnie włączeni w proces wdrażania, monitorowania i </w:t>
      </w:r>
      <w:r w:rsidR="00F60599">
        <w:rPr>
          <w:rFonts w:asciiTheme="minorHAnsi" w:eastAsia="Times New Roman" w:hAnsiTheme="minorHAnsi" w:cstheme="minorHAnsi"/>
          <w:sz w:val="24"/>
          <w:szCs w:val="24"/>
          <w:lang w:eastAsia="pl-PL"/>
        </w:rPr>
        <w:t xml:space="preserve">ewaluacji RPO WP </w:t>
      </w:r>
      <w:r w:rsidRPr="004A31A9">
        <w:rPr>
          <w:rFonts w:asciiTheme="minorHAnsi" w:eastAsia="Times New Roman" w:hAnsiTheme="minorHAnsi" w:cstheme="minorHAnsi"/>
          <w:sz w:val="24"/>
          <w:szCs w:val="24"/>
          <w:lang w:eastAsia="pl-PL"/>
        </w:rPr>
        <w:t xml:space="preserve">m.in. poprzez udział w pracach </w:t>
      </w:r>
      <w:r w:rsidR="00F60599">
        <w:rPr>
          <w:rFonts w:asciiTheme="minorHAnsi" w:eastAsia="Times New Roman" w:hAnsiTheme="minorHAnsi" w:cstheme="minorHAnsi"/>
          <w:sz w:val="24"/>
          <w:szCs w:val="24"/>
          <w:lang w:eastAsia="pl-PL"/>
        </w:rPr>
        <w:t>Komitetu Monitorującego RPO WP.</w:t>
      </w:r>
    </w:p>
    <w:p w14:paraId="6720134E" w14:textId="77777777" w:rsidR="008F2F87" w:rsidRPr="004A31A9"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12" w:name="_Toc383174796"/>
      <w:bookmarkStart w:id="113" w:name="_Toc383180437"/>
      <w:bookmarkStart w:id="114" w:name="_Toc383182535"/>
      <w:bookmarkStart w:id="115" w:name="_Toc383431511"/>
      <w:bookmarkStart w:id="116" w:name="_Toc383438277"/>
      <w:bookmarkStart w:id="117" w:name="_Toc383439689"/>
      <w:bookmarkStart w:id="118" w:name="_Toc383500300"/>
      <w:bookmarkStart w:id="119" w:name="_Toc383509148"/>
      <w:bookmarkStart w:id="120" w:name="_Toc383603187"/>
      <w:bookmarkStart w:id="121" w:name="_Toc383604955"/>
      <w:bookmarkStart w:id="122" w:name="_Toc385407244"/>
      <w:bookmarkStart w:id="123" w:name="_Toc20146722"/>
      <w:bookmarkStart w:id="124" w:name="_Toc406744834"/>
      <w:r w:rsidRPr="004A31A9">
        <w:rPr>
          <w:rFonts w:asciiTheme="minorHAnsi" w:hAnsiTheme="minorHAnsi" w:cstheme="minorHAnsi"/>
          <w:sz w:val="24"/>
        </w:rPr>
        <w:t>Granty globalne</w:t>
      </w:r>
      <w:bookmarkEnd w:id="112"/>
      <w:bookmarkEnd w:id="113"/>
      <w:bookmarkEnd w:id="114"/>
      <w:bookmarkEnd w:id="115"/>
      <w:bookmarkEnd w:id="116"/>
      <w:bookmarkEnd w:id="117"/>
      <w:bookmarkEnd w:id="118"/>
      <w:bookmarkEnd w:id="119"/>
      <w:bookmarkEnd w:id="120"/>
      <w:bookmarkEnd w:id="121"/>
      <w:bookmarkEnd w:id="122"/>
      <w:bookmarkEnd w:id="123"/>
      <w:bookmarkEnd w:id="124"/>
      <w:r w:rsidRPr="004A31A9">
        <w:rPr>
          <w:rFonts w:asciiTheme="minorHAnsi" w:hAnsiTheme="minorHAnsi" w:cstheme="minorHAnsi"/>
          <w:sz w:val="24"/>
        </w:rPr>
        <w:t xml:space="preserve"> </w:t>
      </w:r>
    </w:p>
    <w:p w14:paraId="5491864E" w14:textId="77777777" w:rsidR="008F2F87" w:rsidRPr="004A31A9" w:rsidRDefault="008F2F87"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przewiduje się z</w:t>
      </w:r>
      <w:r w:rsidR="00FC136A" w:rsidRPr="004A31A9">
        <w:rPr>
          <w:rFonts w:asciiTheme="minorHAnsi" w:eastAsia="Times New Roman" w:hAnsiTheme="minorHAnsi" w:cstheme="minorHAnsi"/>
          <w:sz w:val="24"/>
          <w:szCs w:val="24"/>
          <w:lang w:eastAsia="pl-PL"/>
        </w:rPr>
        <w:t>astosowania grantów globalnych.</w:t>
      </w:r>
    </w:p>
    <w:p w14:paraId="6DDA388C" w14:textId="77777777" w:rsidR="008F2F87" w:rsidRPr="004A31A9"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25" w:name="_Toc383174797"/>
      <w:bookmarkStart w:id="126" w:name="_Toc383180438"/>
      <w:bookmarkStart w:id="127" w:name="_Toc383182536"/>
      <w:bookmarkStart w:id="128" w:name="_Toc383431512"/>
      <w:bookmarkStart w:id="129" w:name="_Toc383438278"/>
      <w:bookmarkStart w:id="130" w:name="_Toc383439690"/>
      <w:bookmarkStart w:id="131" w:name="_Toc383500301"/>
      <w:bookmarkStart w:id="132" w:name="_Toc383509149"/>
      <w:bookmarkStart w:id="133" w:name="_Toc383603188"/>
      <w:bookmarkStart w:id="134" w:name="_Toc383604956"/>
      <w:bookmarkStart w:id="135" w:name="_Toc385407245"/>
      <w:bookmarkStart w:id="136" w:name="_Toc20146723"/>
      <w:bookmarkStart w:id="137" w:name="_Toc406744835"/>
      <w:r w:rsidRPr="004A31A9">
        <w:rPr>
          <w:rFonts w:asciiTheme="minorHAnsi" w:eastAsia="Times New Roman" w:hAnsiTheme="minorHAnsi" w:cstheme="minorHAnsi"/>
          <w:sz w:val="24"/>
        </w:rPr>
        <w:t>Alokowanie zasobów przeznaczonych na budowanie potencjału</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67B8475F" w14:textId="4EA1A5D1"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Jednym ze zobowiązań strategicznych SWP – zapisanym w SRWP – jest stworzenie regionalnego systemu wsparcia organizacji pozarządowych. Elementem ww. systemu jest wzmacnianie potencjału organizacji pozarządowych. Program przekłada to na szerokie uwzględni</w:t>
      </w:r>
      <w:r w:rsidR="00F60599">
        <w:rPr>
          <w:rFonts w:asciiTheme="minorHAnsi" w:eastAsia="Times New Roman" w:hAnsiTheme="minorHAnsi" w:cstheme="minorHAnsi"/>
          <w:sz w:val="24"/>
          <w:szCs w:val="24"/>
          <w:lang w:eastAsia="pl-PL"/>
        </w:rPr>
        <w:t xml:space="preserve">enie organizacji pozarządowych </w:t>
      </w:r>
      <w:r w:rsidRPr="004A31A9">
        <w:rPr>
          <w:rFonts w:asciiTheme="minorHAnsi" w:eastAsia="Times New Roman" w:hAnsiTheme="minorHAnsi" w:cstheme="minorHAnsi"/>
          <w:sz w:val="24"/>
          <w:szCs w:val="24"/>
          <w:lang w:eastAsia="pl-PL"/>
        </w:rPr>
        <w:t>w indykatywnych katalogach beneficjentów oraz szereg preferencji. Preferencje takie zawarte zostały przede wszystkim w ramach interwencji prowadzonej w:</w:t>
      </w:r>
    </w:p>
    <w:p w14:paraId="2396F2BC"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8i (w zakresie kompleksowych rozwiązań dotyczących aktywizacji zawodowej),</w:t>
      </w:r>
    </w:p>
    <w:p w14:paraId="70EAED5C"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8iv (w zakresie form opieki nad dziećmi do lat 3),</w:t>
      </w:r>
    </w:p>
    <w:p w14:paraId="7FA0E52B"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8vi (w zakresie realizacji programów zdrowotnych</w:t>
      </w:r>
      <w:r w:rsidRPr="004A31A9">
        <w:rPr>
          <w:rFonts w:asciiTheme="minorHAnsi" w:hAnsiTheme="minorHAnsi" w:cstheme="minorHAnsi"/>
          <w:sz w:val="24"/>
          <w:szCs w:val="24"/>
        </w:rPr>
        <w:t xml:space="preserve"> oraz </w:t>
      </w:r>
      <w:r w:rsidRPr="004A31A9">
        <w:rPr>
          <w:rFonts w:asciiTheme="minorHAnsi" w:eastAsia="Times New Roman" w:hAnsiTheme="minorHAnsi" w:cstheme="minorHAnsi"/>
          <w:sz w:val="24"/>
          <w:szCs w:val="24"/>
          <w:lang w:eastAsia="pl-PL"/>
        </w:rPr>
        <w:t>przekwalifikowania pracowników długotrwale pracujących w warunkach negatywnie wpływających na zdrowie),</w:t>
      </w:r>
    </w:p>
    <w:p w14:paraId="5A84A179" w14:textId="77777777" w:rsidR="00207EFD" w:rsidRPr="004A31A9" w:rsidRDefault="00207EFD"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PI 9a (rozwój infrastruktury społecznej),</w:t>
      </w:r>
    </w:p>
    <w:p w14:paraId="2D338CBA"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9b (wymóg udziału organizacji pozarządowych w inicjatywach związanych z kompleksową rewitalizacją),</w:t>
      </w:r>
    </w:p>
    <w:p w14:paraId="2DAA9962"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9i (w zakresie wdrażania kompleksowych i zindywidualizowanych programów aktywizacji społeczno-zawodowej osób wykluczonych i zagrożonych wykluczeniem społecznym),</w:t>
      </w:r>
    </w:p>
    <w:p w14:paraId="04CB07F7"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9iv (w zakresie rozwoju zdeinstytucjonalizowanych, spersonalizowanych i zintegrowanych usług społecznych),</w:t>
      </w:r>
    </w:p>
    <w:p w14:paraId="7BFD4D84"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9v (w zakresie wsparcia podmiotów ekonomii społecznej),</w:t>
      </w:r>
    </w:p>
    <w:p w14:paraId="3F93C966" w14:textId="77777777" w:rsidR="008F2F87" w:rsidRPr="004A31A9"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10i (w zakresie kompleksowego wspomagania rozwoju szkół i przedszkoli, doradztwa edukacyjno-zawodowego dla uczniów oraz tworzenia nowych miejsc w edukacji przedszkolnej).</w:t>
      </w:r>
    </w:p>
    <w:p w14:paraId="23A21F0E"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ramach Programu (PI: 8i, 8iii, 8iv, 9i, 9iv, 10i) zawarto także preferencje dla projektów identyfikowanych i realizowanych z wykorzystaniem elementów podejścia oddolnego, integrującego aktywności wielu podmiotów w ujęciu wielosektorowym w oparciu o wspólną strategię działania.</w:t>
      </w:r>
    </w:p>
    <w:p w14:paraId="1D8E1D20" w14:textId="77777777" w:rsidR="008F2F87" w:rsidRPr="004A31A9" w:rsidRDefault="008F2F87" w:rsidP="00971256">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w ramach kompleksowej rewitalizacji (PI 9b) oraz estetyzacji i podkreślania walorów kulturowych przestrzeni publicznych (PI 6c) realizowane będą projekty zakładające uspołecznienie wypracowania koncepcji i szczegółowych założeń oraz włączenie lokalnej społeczności zarówno na etapie planowania, jak i realizacji.</w:t>
      </w:r>
    </w:p>
    <w:p w14:paraId="3E083F2A" w14:textId="77777777" w:rsidR="008F2F87" w:rsidRPr="004A31A9" w:rsidRDefault="008F2F87" w:rsidP="00971256">
      <w:pPr>
        <w:pStyle w:val="SEKCJA1"/>
        <w:shd w:val="clear" w:color="auto" w:fill="C6D9F1"/>
        <w:spacing w:line="360" w:lineRule="auto"/>
        <w:rPr>
          <w:rFonts w:asciiTheme="minorHAnsi" w:hAnsiTheme="minorHAnsi" w:cstheme="minorHAnsi"/>
          <w:szCs w:val="24"/>
        </w:rPr>
      </w:pPr>
      <w:bookmarkStart w:id="138" w:name="_Toc20146724"/>
      <w:bookmarkStart w:id="139" w:name="_Toc406744836"/>
      <w:r w:rsidRPr="004A31A9">
        <w:rPr>
          <w:rFonts w:asciiTheme="minorHAnsi" w:hAnsiTheme="minorHAnsi" w:cstheme="minorHAnsi"/>
          <w:szCs w:val="24"/>
        </w:rPr>
        <w:t>Koordynacja między funduszami polityki spójności, EFRROW, EFMR oraz innymi unijnymi i krajowymi instrumentami finansowania oraz EBI</w:t>
      </w:r>
      <w:bookmarkEnd w:id="138"/>
      <w:bookmarkEnd w:id="139"/>
    </w:p>
    <w:p w14:paraId="5D6C09AB" w14:textId="6BE13542"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RPO WP nie będzie jedynym, ani największym źródłem finansowania rozwoju województwa pomorskiego w latach 2014-2020. Kluczowe znaczenie będą miały również środki pochodzące z krajowych programów operacyjnych w ramach Polityki Spójności, środki WPR i </w:t>
      </w:r>
      <w:proofErr w:type="spellStart"/>
      <w:r w:rsidRPr="004A31A9">
        <w:rPr>
          <w:rFonts w:asciiTheme="minorHAnsi" w:eastAsia="Times New Roman" w:hAnsiTheme="minorHAnsi" w:cstheme="minorHAnsi"/>
          <w:sz w:val="24"/>
          <w:szCs w:val="24"/>
          <w:lang w:eastAsia="pl-PL"/>
        </w:rPr>
        <w:t>WPMiR</w:t>
      </w:r>
      <w:proofErr w:type="spellEnd"/>
      <w:r w:rsidRPr="004A31A9">
        <w:rPr>
          <w:rFonts w:asciiTheme="minorHAnsi" w:eastAsia="Times New Roman" w:hAnsiTheme="minorHAnsi" w:cstheme="minorHAnsi"/>
          <w:sz w:val="24"/>
          <w:szCs w:val="24"/>
          <w:lang w:eastAsia="pl-PL"/>
        </w:rPr>
        <w:t xml:space="preserve">, a </w:t>
      </w:r>
      <w:r w:rsidR="00F60599">
        <w:rPr>
          <w:rFonts w:asciiTheme="minorHAnsi" w:eastAsia="Times New Roman" w:hAnsiTheme="minorHAnsi" w:cstheme="minorHAnsi"/>
          <w:sz w:val="24"/>
          <w:szCs w:val="24"/>
          <w:lang w:eastAsia="pl-PL"/>
        </w:rPr>
        <w:t xml:space="preserve">także inne instrumenty krajowe </w:t>
      </w:r>
      <w:r w:rsidRPr="004A31A9">
        <w:rPr>
          <w:rFonts w:asciiTheme="minorHAnsi" w:eastAsia="Times New Roman" w:hAnsiTheme="minorHAnsi" w:cstheme="minorHAnsi"/>
          <w:sz w:val="24"/>
          <w:szCs w:val="24"/>
          <w:lang w:eastAsia="pl-PL"/>
        </w:rPr>
        <w:t>i unijne. Skuteczna koordynacja na etapie programowania i wdrażania interwencji umożliwi zapewnienie komplementarności wsparcia i maksymalizację efektów interwencji.</w:t>
      </w:r>
    </w:p>
    <w:p w14:paraId="14BBD60A"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Na poziomie krajowym koordynację i komplementarność interwencji zapewnia UP, której RPO WP jest jednym z instrumentów realizacyjnych. Funkcję koordynacyjną UP pełni minister właściwy ds. rozwoju regionalnego przy współpracy z Komitetem Koordynującym UP, którego głównym zadaniem będzie zapewnienie koordynacji celów UP oraz CT i PI realizowanych w ramach Polityki Spójności, WPR, </w:t>
      </w:r>
      <w:proofErr w:type="spellStart"/>
      <w:r w:rsidRPr="004A31A9">
        <w:rPr>
          <w:rFonts w:asciiTheme="minorHAnsi" w:eastAsia="Times New Roman" w:hAnsiTheme="minorHAnsi" w:cstheme="minorHAnsi"/>
          <w:sz w:val="24"/>
          <w:szCs w:val="24"/>
          <w:lang w:eastAsia="pl-PL"/>
        </w:rPr>
        <w:t>WPMiR</w:t>
      </w:r>
      <w:proofErr w:type="spellEnd"/>
      <w:r w:rsidRPr="004A31A9">
        <w:rPr>
          <w:rFonts w:asciiTheme="minorHAnsi" w:eastAsia="Times New Roman" w:hAnsiTheme="minorHAnsi" w:cstheme="minorHAnsi"/>
          <w:sz w:val="24"/>
          <w:szCs w:val="24"/>
          <w:lang w:eastAsia="pl-PL"/>
        </w:rPr>
        <w:t>, a także innych polityk krajowych i unijnych.</w:t>
      </w:r>
    </w:p>
    <w:p w14:paraId="050F0D36"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województwie pomorskim koordynację strategiczną wszystkich instrumentów interwencji publicznej realizowanych z poziomu regionalnego zapewnia ZWP. Kluczowym wyzwaniem będzie stworzenie realnych mechanizmów systematycznej współpracy pomiędzy podmiotami odpowiadającymi za realizację poszczególnych programów tak, aby zapewnić skuteczną realizację celów określonych w SRWP oraz RPS. Wsparciem dla ZWP w zakresie koordynacji wewnętrznej RPO WP, a także pomiędzy innymi instrumentami realizowanymi z poziomu województwa jest Zespół Sterujący Strategią. </w:t>
      </w:r>
    </w:p>
    <w:p w14:paraId="2D7A8059" w14:textId="77777777" w:rsidR="002C3A81" w:rsidRPr="004A31A9" w:rsidRDefault="002C3A81"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Koordynacja strategiczna na etapie programowania została zapewniona przez uporządkowany system dokumentów strategicznych w województwie. System ten tworzy SRWP oraz sześć RPS (w zakresie transportu, energetyki i środowiska, aktywności zawodowej i społecznej, ochrony zdrowia, rozwoju gospodarczego oraz atrakcyjności kulturalnej i turystycznej), które uszczegóławiają i operacjonalizują cele SRWP. Treść RPS miała bardzo istotny wpływ na zakres i ukierunkowanie interwencji w RPO WP, identyfikację przedsięwzięć do objęcia instrumentem KT, jak również na obszary interwencji predestynowane do objęcia ZIT i ZPT. </w:t>
      </w:r>
    </w:p>
    <w:p w14:paraId="4F9AA4DB" w14:textId="77777777" w:rsidR="002C3A81" w:rsidRPr="004A31A9" w:rsidRDefault="002C3A81"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Na etapie zarządzania i wdrażania RPO WP IZ będzie wykorzystywać różne mechanizmy koordynacyjne zapewniające komplementarność i nienakładanie się interwencji z różnych instrumentów, w tym m.in.:</w:t>
      </w:r>
    </w:p>
    <w:p w14:paraId="7AB34D2E" w14:textId="77777777" w:rsidR="002C3A81" w:rsidRPr="004A31A9"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identyfikacja możliwości łączenia różnych źródeł finansowania np. w zakresie podejścia terytorialnego (ZIT i ZPT) oraz IS, </w:t>
      </w:r>
    </w:p>
    <w:p w14:paraId="4BA4E5EE" w14:textId="77777777" w:rsidR="002C3A81" w:rsidRPr="004A31A9"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możliwości zastosowania mechanizmu finansowania krzyżowego lub projektów zintegrowanych dla projektów EFRR i EFS, </w:t>
      </w:r>
    </w:p>
    <w:p w14:paraId="1015BDFF" w14:textId="77777777" w:rsidR="002C3A81" w:rsidRPr="004A31A9"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procedury umożliwiające wspólne/zsynchronizowane procesy naboru i selekcji projektów, </w:t>
      </w:r>
      <w:r w:rsidRPr="004A31A9">
        <w:rPr>
          <w:rFonts w:asciiTheme="minorHAnsi" w:eastAsia="Times New Roman" w:hAnsiTheme="minorHAnsi" w:cstheme="minorHAnsi"/>
          <w:sz w:val="24"/>
          <w:szCs w:val="24"/>
          <w:lang w:eastAsia="pl-PL"/>
        </w:rPr>
        <w:br/>
        <w:t>w szczególności w tych obszarach tematycznych, które w różnym zakresie będą wdrażane zarówno na poziomie krajowym, jak i regionalnym;</w:t>
      </w:r>
    </w:p>
    <w:p w14:paraId="2D268DA5" w14:textId="77777777" w:rsidR="002C3A81" w:rsidRPr="004A31A9"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powoływanie oraz udział w pracach wspólnych ciał oraz zespołów zadaniowych zajmujących się koordynacją i komplementarnością wsparcia,</w:t>
      </w:r>
    </w:p>
    <w:p w14:paraId="3B14BAA6" w14:textId="77777777" w:rsidR="002C3A81" w:rsidRPr="004A31A9"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koordynacja sposobu realizacji na poziomie województwa funkcji zarządzających dla RPO WP oraz funkcji pośredniczących i wdrożeniowych dla PROW i PO </w:t>
      </w:r>
      <w:proofErr w:type="spellStart"/>
      <w:r w:rsidRPr="004A31A9">
        <w:rPr>
          <w:rFonts w:asciiTheme="minorHAnsi" w:eastAsia="Times New Roman" w:hAnsiTheme="minorHAnsi" w:cstheme="minorHAnsi"/>
          <w:sz w:val="24"/>
          <w:szCs w:val="24"/>
          <w:lang w:eastAsia="pl-PL"/>
        </w:rPr>
        <w:t>RiM</w:t>
      </w:r>
      <w:proofErr w:type="spellEnd"/>
      <w:r w:rsidRPr="004A31A9">
        <w:rPr>
          <w:rFonts w:asciiTheme="minorHAnsi" w:eastAsia="Times New Roman" w:hAnsiTheme="minorHAnsi" w:cstheme="minorHAnsi"/>
          <w:sz w:val="24"/>
          <w:szCs w:val="24"/>
          <w:lang w:eastAsia="pl-PL"/>
        </w:rPr>
        <w:t xml:space="preserve">. </w:t>
      </w:r>
    </w:p>
    <w:p w14:paraId="254945A0" w14:textId="77777777" w:rsidR="002C3A81" w:rsidRPr="004A31A9" w:rsidRDefault="002C3A81" w:rsidP="00971256">
      <w:p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bCs/>
          <w:sz w:val="24"/>
          <w:szCs w:val="24"/>
          <w:lang w:eastAsia="pl-PL"/>
        </w:rPr>
        <w:t>Szczególnie istotną formą koordynacji wsparcia w ramach RPO WP będzie zastosowanie projektów zintegrowanych.</w:t>
      </w:r>
      <w:r w:rsidRPr="004A31A9">
        <w:rPr>
          <w:rFonts w:asciiTheme="minorHAnsi" w:eastAsia="Times New Roman" w:hAnsiTheme="minorHAnsi" w:cstheme="minorHAnsi"/>
          <w:iCs/>
          <w:sz w:val="24"/>
          <w:szCs w:val="24"/>
          <w:lang w:eastAsia="pl-PL"/>
        </w:rPr>
        <w:t xml:space="preserve"> </w:t>
      </w:r>
      <w:r w:rsidRPr="004A31A9">
        <w:rPr>
          <w:rFonts w:asciiTheme="minorHAnsi" w:eastAsia="Times New Roman" w:hAnsiTheme="minorHAnsi" w:cstheme="minorHAnsi"/>
          <w:sz w:val="24"/>
          <w:szCs w:val="24"/>
          <w:lang w:eastAsia="pl-PL"/>
        </w:rPr>
        <w:t xml:space="preserve">Koordynacja takich przedsięwzięć polega w szczególności na określeniu wzajemnych relacji między projektami w zakresie warunków wyboru i oceny wniosków o dofinansowanie projektu oraz postanowień umów o dofinansowanie projektu lub decyzji o dofinansowaniu projektu. </w:t>
      </w:r>
    </w:p>
    <w:p w14:paraId="0700E45E" w14:textId="77777777" w:rsidR="002C3A81" w:rsidRPr="004A31A9" w:rsidRDefault="002C3A81" w:rsidP="00971256">
      <w:p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iCs/>
          <w:sz w:val="24"/>
          <w:szCs w:val="24"/>
        </w:rPr>
        <w:t>W celu poprawy skuteczności działań na rzecz walki z ubóstwem, IZ zapewni w ramach RPO WP zastosowanie mechanizmów zapewniających komplementarność wsparcia EFS i Europejskiego Funduszu Pomocy Najbardziej Potrzebującym w ramach Programu Operacyjnego Pomoc Żywnościowa.</w:t>
      </w:r>
    </w:p>
    <w:p w14:paraId="4845AA70" w14:textId="77777777" w:rsidR="002C3A81" w:rsidRPr="004A31A9" w:rsidRDefault="002C3A81" w:rsidP="00971256">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W przypadku powierzenia SWP funkcji wdrażającej dla innych programów operacyjnych, w szczególności PROW oraz PO </w:t>
      </w:r>
      <w:proofErr w:type="spellStart"/>
      <w:r w:rsidRPr="004A31A9">
        <w:rPr>
          <w:rFonts w:asciiTheme="minorHAnsi" w:eastAsia="Times New Roman" w:hAnsiTheme="minorHAnsi" w:cstheme="minorHAnsi"/>
          <w:bCs/>
          <w:sz w:val="24"/>
          <w:szCs w:val="24"/>
          <w:lang w:eastAsia="pl-PL"/>
        </w:rPr>
        <w:t>RiM</w:t>
      </w:r>
      <w:proofErr w:type="spellEnd"/>
      <w:r w:rsidRPr="004A31A9">
        <w:rPr>
          <w:rFonts w:asciiTheme="minorHAnsi" w:eastAsia="Times New Roman" w:hAnsiTheme="minorHAnsi" w:cstheme="minorHAnsi"/>
          <w:bCs/>
          <w:sz w:val="24"/>
          <w:szCs w:val="24"/>
          <w:lang w:eastAsia="pl-PL"/>
        </w:rPr>
        <w:t>, IZ RPO WP opracuje procedury koordynacji ich wdrażania względem RPO WP, m.in. w zakresie koordynacji terminów ogłaszania konkursów.</w:t>
      </w:r>
    </w:p>
    <w:p w14:paraId="33A85EAF" w14:textId="77777777" w:rsidR="002C3A81" w:rsidRPr="004A31A9" w:rsidRDefault="002C3A81" w:rsidP="00971256">
      <w:pPr>
        <w:spacing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Istotną rolę w zakresie koordynacji wsparcia w ramach RPO WP odegra Komitet Monitorujący RPO WP, który będzie dokonywał przeglądu postępów realizacji celów oraz osiąganych efektów RPO WP. W jego skład, oprócz reprezentantów partnerów społeczno-gospodarczych z terenu województwa pomorskiego oraz IZ RPO WP, wejdą także przedstawiciele instytucji zarządzających krajowymi programami operacyjnymi. </w:t>
      </w:r>
    </w:p>
    <w:p w14:paraId="5D452ACD"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Kluczowym instrumentem zapewnienia koordynacji i komplementarności interwencji krajowej (w tym UE) i regionalnej jest Kontrakt Terytorialny, który </w:t>
      </w:r>
      <w:r w:rsidRPr="004A31A9">
        <w:rPr>
          <w:rFonts w:asciiTheme="minorHAnsi" w:hAnsiTheme="minorHAnsi" w:cstheme="minorHAnsi"/>
          <w:sz w:val="24"/>
          <w:szCs w:val="24"/>
        </w:rPr>
        <w:t>określa m.in. cele i przedsięwzięcia priorytetowe, mające istotne znaczenie dla rozwoju kraju oraz województwa, sposób ich finansowania, koordynacji oraz realizacji.</w:t>
      </w:r>
    </w:p>
    <w:p w14:paraId="4187E266" w14:textId="4C859983"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ZIT oraz ZPT,</w:t>
      </w: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rPr>
        <w:t>o których mowa w Sekcji 4 Programu,</w:t>
      </w:r>
      <w:r w:rsidRPr="004A31A9">
        <w:rPr>
          <w:rFonts w:asciiTheme="minorHAnsi" w:eastAsia="Times New Roman" w:hAnsiTheme="minorHAnsi" w:cstheme="minorHAnsi"/>
          <w:sz w:val="24"/>
          <w:szCs w:val="24"/>
          <w:lang w:eastAsia="pl-PL"/>
        </w:rPr>
        <w:t xml:space="preserve"> stanowią s</w:t>
      </w:r>
      <w:r w:rsidRPr="004A31A9">
        <w:rPr>
          <w:rFonts w:asciiTheme="minorHAnsi" w:hAnsiTheme="minorHAnsi" w:cstheme="minorHAnsi"/>
          <w:sz w:val="24"/>
          <w:szCs w:val="24"/>
        </w:rPr>
        <w:t>zczegó</w:t>
      </w:r>
      <w:r w:rsidR="00F60599">
        <w:rPr>
          <w:rFonts w:asciiTheme="minorHAnsi" w:hAnsiTheme="minorHAnsi" w:cstheme="minorHAnsi"/>
          <w:sz w:val="24"/>
          <w:szCs w:val="24"/>
        </w:rPr>
        <w:t xml:space="preserve">lną formę koordynacji wsparcia </w:t>
      </w:r>
      <w:r w:rsidRPr="004A31A9">
        <w:rPr>
          <w:rFonts w:asciiTheme="minorHAnsi" w:hAnsiTheme="minorHAnsi" w:cstheme="minorHAnsi"/>
          <w:sz w:val="24"/>
          <w:szCs w:val="24"/>
        </w:rPr>
        <w:t>w ramach RPO WP oraz pomiędzy RPO WP a innymi instrumentami finansowymi. Oba te mechanizmy opierają się na analizach terytorialnych (szczególna strategia w pr</w:t>
      </w:r>
      <w:r w:rsidR="00F60599">
        <w:rPr>
          <w:rFonts w:asciiTheme="minorHAnsi" w:hAnsiTheme="minorHAnsi" w:cstheme="minorHAnsi"/>
          <w:sz w:val="24"/>
          <w:szCs w:val="24"/>
        </w:rPr>
        <w:t xml:space="preserve">zypadku ZIT lub analiza barier </w:t>
      </w:r>
      <w:r w:rsidRPr="004A31A9">
        <w:rPr>
          <w:rFonts w:asciiTheme="minorHAnsi" w:hAnsiTheme="minorHAnsi" w:cstheme="minorHAnsi"/>
          <w:sz w:val="24"/>
          <w:szCs w:val="24"/>
        </w:rPr>
        <w:t xml:space="preserve">i potencjałów rozwojowych w przypadku ZPT). </w:t>
      </w:r>
      <w:r w:rsidRPr="004A31A9">
        <w:rPr>
          <w:rFonts w:asciiTheme="minorHAnsi" w:eastAsia="Times New Roman" w:hAnsiTheme="minorHAnsi" w:cstheme="minorHAnsi"/>
          <w:sz w:val="24"/>
          <w:szCs w:val="24"/>
          <w:lang w:eastAsia="pl-PL"/>
        </w:rPr>
        <w:t xml:space="preserve">W toku analiz i uzgodnień w ramach ZIT oraz ZPT identyfikowane będą spójne pakiety przedsięwzięć rozwojowych, w skład których wchodzić będą zarówno przedsięwzięcia kwalifikujące się do </w:t>
      </w:r>
      <w:r w:rsidRPr="004A31A9">
        <w:rPr>
          <w:rFonts w:asciiTheme="minorHAnsi" w:eastAsia="Times New Roman" w:hAnsiTheme="minorHAnsi" w:cstheme="minorHAnsi"/>
          <w:sz w:val="24"/>
          <w:szCs w:val="24"/>
          <w:lang w:eastAsia="pl-PL"/>
        </w:rPr>
        <w:lastRenderedPageBreak/>
        <w:t xml:space="preserve">wsparcia w ramach RPO WP, jak i potencjalnie objęte zakresem interwencji innych programów i instrumentów finansowych. </w:t>
      </w:r>
    </w:p>
    <w:p w14:paraId="15053A6D" w14:textId="44EC697A"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Analogiczną rolę koordynacyjną w odniesieniu do pakietów przedsięwzięć budujących potencjał regionu w zakresie inteligentnych specjalizacji odgrywać będą Porozumienia na rzecz inteligentnych specjalizacji. Wzmocniona koordynacja pomiędzy RPO WP, PROW a PO </w:t>
      </w:r>
      <w:proofErr w:type="spellStart"/>
      <w:r w:rsidRPr="004A31A9">
        <w:rPr>
          <w:rFonts w:asciiTheme="minorHAnsi" w:eastAsia="Times New Roman" w:hAnsiTheme="minorHAnsi" w:cstheme="minorHAnsi"/>
          <w:sz w:val="24"/>
          <w:szCs w:val="24"/>
          <w:lang w:eastAsia="pl-PL"/>
        </w:rPr>
        <w:t>RiM</w:t>
      </w:r>
      <w:proofErr w:type="spellEnd"/>
      <w:r w:rsidRPr="004A31A9">
        <w:rPr>
          <w:rFonts w:asciiTheme="minorHAnsi" w:eastAsia="Times New Roman" w:hAnsiTheme="minorHAnsi" w:cstheme="minorHAnsi"/>
          <w:sz w:val="24"/>
          <w:szCs w:val="24"/>
          <w:lang w:eastAsia="pl-PL"/>
        </w:rPr>
        <w:t xml:space="preserve"> możliwa będzie w odniesieniu do działań podejmowanych przez LGD/LGR w oparciu o wielosektorowe lokalne strategie rozwoju. </w:t>
      </w:r>
    </w:p>
    <w:p w14:paraId="049F1323"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IZ RPO WP w celu usprawnienia procesu koordynacji przewiduje także zastosowanie dedykowanych narzędzi w postaci elektronicznych baz danych, które wykorzystywane będą do monitorowania absorpcji przez beneficjentów z terenu województwa środków UE ze wszystkich programów operacyjnych dostępnych w Polsce, a także źródeł nieunijnych.</w:t>
      </w:r>
    </w:p>
    <w:p w14:paraId="65ADC748" w14:textId="77777777" w:rsidR="002C3A81" w:rsidRPr="004A31A9" w:rsidRDefault="002C3A81" w:rsidP="00971256">
      <w:pPr>
        <w:autoSpaceDE w:val="0"/>
        <w:autoSpaceDN w:val="0"/>
        <w:adjustRightInd w:val="0"/>
        <w:spacing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Poniższe zestawienie przedstawia potencjalne obszary uzupełniania się zakresów interwencji, które mogą być podejmowane w poszczególnych Osiach Priorytetowych RPO WP z zakresami interwencji innych programów i  instrumentów finansowanych ze środków UE.</w:t>
      </w:r>
    </w:p>
    <w:p w14:paraId="56C2FD61" w14:textId="77777777" w:rsidR="002C3A81" w:rsidRPr="004A31A9" w:rsidRDefault="002C3A81" w:rsidP="00971256">
      <w:pPr>
        <w:spacing w:before="12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1. Komercjalizacja wiedzy (</w:t>
      </w:r>
      <w:r w:rsidR="00A003EE" w:rsidRPr="004A31A9">
        <w:rPr>
          <w:rFonts w:asciiTheme="minorHAnsi" w:eastAsia="Times New Roman" w:hAnsiTheme="minorHAnsi" w:cstheme="minorHAnsi"/>
          <w:b/>
          <w:sz w:val="24"/>
          <w:szCs w:val="24"/>
          <w:lang w:eastAsia="pl-PL"/>
        </w:rPr>
        <w:t xml:space="preserve">CT 1, </w:t>
      </w:r>
      <w:r w:rsidRPr="004A31A9">
        <w:rPr>
          <w:rFonts w:asciiTheme="minorHAnsi" w:eastAsia="Times New Roman" w:hAnsiTheme="minorHAnsi" w:cstheme="minorHAnsi"/>
          <w:b/>
          <w:sz w:val="24"/>
          <w:szCs w:val="24"/>
          <w:lang w:eastAsia="pl-PL"/>
        </w:rPr>
        <w:t>PI 1a, 1b)</w:t>
      </w:r>
    </w:p>
    <w:p w14:paraId="117F657B" w14:textId="77777777" w:rsidR="002C3A81" w:rsidRPr="004A31A9" w:rsidRDefault="002C3A81" w:rsidP="00971256">
      <w:pPr>
        <w:spacing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Horyzont 2020</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badawczej, 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w:t>
      </w:r>
    </w:p>
    <w:p w14:paraId="5F64E118"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konkurencyjno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w tym innowacyjno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w:t>
      </w:r>
    </w:p>
    <w:p w14:paraId="3C1C4583"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badawczej, 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w:t>
      </w:r>
    </w:p>
    <w:p w14:paraId="23A38CBB"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kompetencji kadr sektora nauki,</w:t>
      </w:r>
    </w:p>
    <w:p w14:paraId="545AA91D"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 xml:space="preserve">Programy </w:t>
      </w:r>
      <w:proofErr w:type="spellStart"/>
      <w:r w:rsidRPr="004A31A9">
        <w:rPr>
          <w:rFonts w:asciiTheme="minorHAnsi" w:eastAsia="Times New Roman" w:hAnsiTheme="minorHAnsi" w:cstheme="minorHAnsi"/>
          <w:b/>
          <w:bCs/>
          <w:iCs/>
          <w:sz w:val="24"/>
          <w:szCs w:val="24"/>
          <w:lang w:eastAsia="pl-PL"/>
        </w:rPr>
        <w:t>NCBiR</w:t>
      </w:r>
      <w:proofErr w:type="spellEnd"/>
      <w:r w:rsidRPr="004A31A9">
        <w:rPr>
          <w:rFonts w:asciiTheme="minorHAnsi" w:eastAsia="Times New Roman" w:hAnsiTheme="minorHAnsi" w:cstheme="minorHAnsi"/>
          <w:b/>
          <w:bCs/>
          <w:iCs/>
          <w:sz w:val="24"/>
          <w:szCs w:val="24"/>
          <w:lang w:eastAsia="pl-PL"/>
        </w:rPr>
        <w:t xml:space="preserve"> i PARP</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a także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współpraca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z sektorem nauki,</w:t>
      </w:r>
    </w:p>
    <w:p w14:paraId="3516ACCE"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lastRenderedPageBreak/>
        <w:t xml:space="preserve">Programy NFOŚiGW i </w:t>
      </w:r>
      <w:proofErr w:type="spellStart"/>
      <w:r w:rsidRPr="004A31A9">
        <w:rPr>
          <w:rFonts w:asciiTheme="minorHAnsi" w:eastAsia="Times New Roman" w:hAnsiTheme="minorHAnsi" w:cstheme="minorHAnsi"/>
          <w:b/>
          <w:bCs/>
          <w:iCs/>
          <w:sz w:val="24"/>
          <w:szCs w:val="24"/>
          <w:lang w:eastAsia="pl-PL"/>
        </w:rPr>
        <w:t>WFOŚiGW</w:t>
      </w:r>
      <w:proofErr w:type="spellEnd"/>
      <w:r w:rsidRPr="004A31A9">
        <w:rPr>
          <w:rFonts w:asciiTheme="minorHAnsi" w:eastAsia="Times New Roman" w:hAnsiTheme="minorHAnsi" w:cstheme="minorHAnsi"/>
          <w:bCs/>
          <w:iCs/>
          <w:sz w:val="24"/>
          <w:szCs w:val="24"/>
          <w:lang w:eastAsia="pl-PL"/>
        </w:rPr>
        <w:t xml:space="preserve"> – w</w:t>
      </w:r>
      <w:r w:rsidRPr="004A31A9">
        <w:rPr>
          <w:rFonts w:asciiTheme="minorHAnsi" w:eastAsia="Times New Roman" w:hAnsiTheme="minorHAnsi" w:cstheme="minorHAnsi"/>
          <w:sz w:val="24"/>
          <w:szCs w:val="24"/>
          <w:lang w:eastAsia="pl-PL"/>
        </w:rPr>
        <w:t>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a także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współpraca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z sektorem nauki.</w:t>
      </w:r>
    </w:p>
    <w:p w14:paraId="41F02A8F"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2. Przedsiębiorstwa (CT 3, PI 3a, 3b, 3c)</w:t>
      </w:r>
    </w:p>
    <w:p w14:paraId="359D93FB"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konkurencyjno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w tym innowacyjno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poprawa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pu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do finansowania w formie kapitału lub pożyczek, poprawa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pu do rynków zagranicznych, wsparcie w zakresie promowania rozwoju wykorzystania energii odnawialnej i efektywno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energetycznej przez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w:t>
      </w:r>
    </w:p>
    <w:p w14:paraId="7942CA77" w14:textId="77777777" w:rsidR="002C3A81" w:rsidRPr="004A31A9" w:rsidRDefault="002C3A81"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PO IR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internacjonalizacja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 rozwój infrastruktury oraz usług IOB,</w:t>
      </w:r>
    </w:p>
    <w:p w14:paraId="125E1F9C"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PO PC</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zastosowania TIK w obszarze usług publicznych, wprowadzanie do praktyki gospodarczej najnowocze</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niejszych rozwi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cyfrowych.</w:t>
      </w:r>
    </w:p>
    <w:p w14:paraId="3FEF5832"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3. Edukacja (CT 10, PI 10i, 10iv)</w:t>
      </w:r>
    </w:p>
    <w:p w14:paraId="5C175CAA"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 xml:space="preserve">Erasmus+ </w:t>
      </w:r>
      <w:r w:rsidRPr="004A31A9">
        <w:rPr>
          <w:rFonts w:asciiTheme="minorHAnsi" w:eastAsia="Times New Roman" w:hAnsiTheme="minorHAnsi" w:cstheme="minorHAnsi"/>
          <w:bCs/>
          <w:iCs/>
          <w:sz w:val="24"/>
          <w:szCs w:val="24"/>
          <w:lang w:eastAsia="pl-PL"/>
        </w:rPr>
        <w:t>– m</w:t>
      </w:r>
      <w:r w:rsidRPr="004A31A9">
        <w:rPr>
          <w:rFonts w:asciiTheme="minorHAnsi" w:eastAsia="Times New Roman" w:hAnsiTheme="minorHAnsi" w:cstheme="minorHAnsi"/>
          <w:sz w:val="24"/>
          <w:szCs w:val="24"/>
          <w:lang w:eastAsia="pl-PL"/>
        </w:rPr>
        <w:t>odernizacja systemów szkolenia, możliwo</w:t>
      </w:r>
      <w:r w:rsidRPr="004A31A9">
        <w:rPr>
          <w:rFonts w:asciiTheme="minorHAnsi" w:eastAsia="TTE2431740t00" w:hAnsiTheme="minorHAnsi" w:cstheme="minorHAnsi"/>
          <w:sz w:val="24"/>
          <w:szCs w:val="24"/>
          <w:lang w:eastAsia="pl-PL"/>
        </w:rPr>
        <w:t xml:space="preserve">ść </w:t>
      </w:r>
      <w:r w:rsidRPr="004A31A9">
        <w:rPr>
          <w:rFonts w:asciiTheme="minorHAnsi" w:eastAsia="Times New Roman" w:hAnsiTheme="minorHAnsi" w:cstheme="minorHAnsi"/>
          <w:sz w:val="24"/>
          <w:szCs w:val="24"/>
          <w:lang w:eastAsia="pl-PL"/>
        </w:rPr>
        <w:t>uczenia si</w:t>
      </w:r>
      <w:r w:rsidRPr="004A31A9">
        <w:rPr>
          <w:rFonts w:asciiTheme="minorHAnsi" w:eastAsia="TTE2431740t00" w:hAnsiTheme="minorHAnsi" w:cstheme="minorHAnsi"/>
          <w:sz w:val="24"/>
          <w:szCs w:val="24"/>
          <w:lang w:eastAsia="pl-PL"/>
        </w:rPr>
        <w:t xml:space="preserve">ę </w:t>
      </w:r>
      <w:r w:rsidRPr="004A31A9">
        <w:rPr>
          <w:rFonts w:asciiTheme="minorHAnsi" w:eastAsia="Times New Roman" w:hAnsiTheme="minorHAnsi" w:cstheme="minorHAnsi"/>
          <w:sz w:val="24"/>
          <w:szCs w:val="24"/>
          <w:lang w:eastAsia="pl-PL"/>
        </w:rPr>
        <w:t>osób indywidualnych, współpraca instytucjonalna mi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dzy placówkami edukacyjnymi a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biorstwami,</w:t>
      </w:r>
    </w:p>
    <w:p w14:paraId="074AD22F"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kształcenia,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powi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zania sytemu edukacji i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 xml:space="preserve">ci osób </w:t>
      </w:r>
      <w:r w:rsidRPr="004A31A9">
        <w:rPr>
          <w:rFonts w:asciiTheme="minorHAnsi" w:eastAsia="Times New Roman" w:hAnsiTheme="minorHAnsi" w:cstheme="minorHAnsi"/>
          <w:sz w:val="24"/>
          <w:szCs w:val="24"/>
          <w:lang w:eastAsia="pl-PL"/>
        </w:rPr>
        <w:br/>
        <w:t>z potrzebami rynku pracy, lepszy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wysokiej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usług edukacyjnych.</w:t>
      </w:r>
    </w:p>
    <w:p w14:paraId="5C6E022E"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4. Kształcenie zawodowe (CT 10, PI 10a)</w:t>
      </w:r>
    </w:p>
    <w:p w14:paraId="035685E4"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Erasmus+</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modernizacja systemów szkolenia, 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kształcenia,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powi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zania sytemu edukacji i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osób z potrzebami rynku pracy, lepszy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wysokiej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usług edukacyjnych, wspieranie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w:t>
      </w:r>
    </w:p>
    <w:p w14:paraId="295B33E0"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 postaw sprzyjaj</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zwłaszcza w</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ród nowych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 ludzi młodych i kobiet,</w:t>
      </w:r>
    </w:p>
    <w:p w14:paraId="2AE1ED1F"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działania na rzecz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kszenia zatrudnienia.</w:t>
      </w:r>
    </w:p>
    <w:p w14:paraId="38528272"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5. Zatrudnienie (CT 8 i CT 10, PI 8i, 8iii, 8iv, 8v, 8vi, 10iii)</w:t>
      </w:r>
    </w:p>
    <w:p w14:paraId="5063347E"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lastRenderedPageBreak/>
        <w:t xml:space="preserve">Erasmus+ </w:t>
      </w:r>
      <w:r w:rsidRPr="004A31A9">
        <w:rPr>
          <w:rFonts w:asciiTheme="minorHAnsi" w:eastAsia="Times New Roman" w:hAnsiTheme="minorHAnsi" w:cstheme="minorHAnsi"/>
          <w:bCs/>
          <w:iCs/>
          <w:sz w:val="24"/>
          <w:szCs w:val="24"/>
          <w:lang w:eastAsia="pl-PL"/>
        </w:rPr>
        <w:t xml:space="preserve">– </w:t>
      </w:r>
      <w:r w:rsidRPr="004A31A9">
        <w:rPr>
          <w:rFonts w:asciiTheme="minorHAnsi" w:eastAsia="Times New Roman" w:hAnsiTheme="minorHAnsi" w:cstheme="minorHAnsi"/>
          <w:sz w:val="24"/>
          <w:szCs w:val="24"/>
          <w:lang w:eastAsia="pl-PL"/>
        </w:rPr>
        <w:t>wzmacnianie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oraz szans na zatrudnianie, modernizacja systemów szkolenia, wspieranie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w:t>
      </w:r>
    </w:p>
    <w:p w14:paraId="08E1A0E4"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 na rzecz przemian i innowacji społecznych 2014-2020</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promowanie zatrudnienia poprzez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do zwrotnych instrumentów finansowych, promowanie mobilno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przestrzennej,</w:t>
      </w:r>
    </w:p>
    <w:p w14:paraId="52E5F982"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Dostosowa</w:t>
      </w:r>
      <w:r w:rsidRPr="004A31A9">
        <w:rPr>
          <w:rFonts w:asciiTheme="minorHAnsi" w:eastAsia="Times New Roman" w:hAnsiTheme="minorHAnsi" w:cstheme="minorHAnsi"/>
          <w:b/>
          <w:sz w:val="24"/>
          <w:szCs w:val="24"/>
          <w:lang w:eastAsia="pl-PL"/>
        </w:rPr>
        <w:t xml:space="preserve">ń </w:t>
      </w:r>
      <w:r w:rsidRPr="004A31A9">
        <w:rPr>
          <w:rFonts w:asciiTheme="minorHAnsi" w:eastAsia="Times New Roman" w:hAnsiTheme="minorHAnsi" w:cstheme="minorHAnsi"/>
          <w:b/>
          <w:bCs/>
          <w:iCs/>
          <w:sz w:val="24"/>
          <w:szCs w:val="24"/>
          <w:lang w:eastAsia="pl-PL"/>
        </w:rPr>
        <w:t>do Globalizacji</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kompleksowe wsparcie dla pracowników zwalnianych w wyniku zmian strukturalnych,</w:t>
      </w:r>
    </w:p>
    <w:p w14:paraId="5BA1D049"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 postaw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biorczych, zwłaszcza w</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ród nowych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 ludzi młodych i kobiet,</w:t>
      </w:r>
    </w:p>
    <w:p w14:paraId="69C0551D"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na rzecz 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czenia życia zawodowego i rodzinnego, działania na rzecz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kszenia zatrudnienia.</w:t>
      </w:r>
    </w:p>
    <w:p w14:paraId="128E1626"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6. Integracja (CT 9, PI 9i, 9iv, 9v)</w:t>
      </w:r>
    </w:p>
    <w:p w14:paraId="6FF476C2"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czenie społeczne i walka z ubóstwem,</w:t>
      </w:r>
    </w:p>
    <w:p w14:paraId="107CF135"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 na rzecz przemian i innowacji społecznych</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społecznej,</w:t>
      </w:r>
    </w:p>
    <w:p w14:paraId="243E3421"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Pomocy Najbardziej Potrzebuj</w:t>
      </w:r>
      <w:r w:rsidRPr="004A31A9">
        <w:rPr>
          <w:rFonts w:asciiTheme="minorHAnsi" w:eastAsia="Times New Roman" w:hAnsiTheme="minorHAnsi" w:cstheme="minorHAnsi"/>
          <w:b/>
          <w:sz w:val="24"/>
          <w:szCs w:val="24"/>
          <w:lang w:eastAsia="pl-PL"/>
        </w:rPr>
        <w:t>ą</w:t>
      </w:r>
      <w:r w:rsidRPr="004A31A9">
        <w:rPr>
          <w:rFonts w:asciiTheme="minorHAnsi" w:eastAsia="Times New Roman" w:hAnsiTheme="minorHAnsi" w:cstheme="minorHAnsi"/>
          <w:b/>
          <w:bCs/>
          <w:iCs/>
          <w:sz w:val="24"/>
          <w:szCs w:val="24"/>
          <w:lang w:eastAsia="pl-PL"/>
        </w:rPr>
        <w:t>cym</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integracji oraz aktywizacji osób najbardziej potrzebuj</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cych (np. bezdomnych, skrajnie ubogich),</w:t>
      </w:r>
    </w:p>
    <w:p w14:paraId="0162A079"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Migracji i Azylu</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integracji oraz aktywizacji obywateli pa</w:t>
      </w:r>
      <w:r w:rsidRPr="004A31A9">
        <w:rPr>
          <w:rFonts w:asciiTheme="minorHAnsi" w:eastAsia="TTE2431740t00" w:hAnsiTheme="minorHAnsi" w:cstheme="minorHAnsi"/>
          <w:sz w:val="24"/>
          <w:szCs w:val="24"/>
          <w:lang w:eastAsia="pl-PL"/>
        </w:rPr>
        <w:t>ń</w:t>
      </w:r>
      <w:r w:rsidRPr="004A31A9">
        <w:rPr>
          <w:rFonts w:asciiTheme="minorHAnsi" w:eastAsia="Times New Roman" w:hAnsiTheme="minorHAnsi" w:cstheme="minorHAnsi"/>
          <w:sz w:val="24"/>
          <w:szCs w:val="24"/>
          <w:lang w:eastAsia="pl-PL"/>
        </w:rPr>
        <w:t>stw trzecich.</w:t>
      </w:r>
    </w:p>
    <w:p w14:paraId="3FB2E433"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7. Zdrowie</w:t>
      </w:r>
      <w:r w:rsidR="00404B6D" w:rsidRPr="004A31A9">
        <w:rPr>
          <w:rFonts w:asciiTheme="minorHAnsi" w:eastAsia="Times New Roman" w:hAnsiTheme="minorHAnsi" w:cstheme="minorHAnsi"/>
          <w:b/>
          <w:sz w:val="24"/>
          <w:szCs w:val="24"/>
          <w:lang w:eastAsia="pl-PL"/>
        </w:rPr>
        <w:t xml:space="preserve"> i Opieka</w:t>
      </w:r>
      <w:r w:rsidRPr="004A31A9">
        <w:rPr>
          <w:rFonts w:asciiTheme="minorHAnsi" w:eastAsia="Times New Roman" w:hAnsiTheme="minorHAnsi" w:cstheme="minorHAnsi"/>
          <w:b/>
          <w:sz w:val="24"/>
          <w:szCs w:val="24"/>
          <w:lang w:eastAsia="pl-PL"/>
        </w:rPr>
        <w:t xml:space="preserve"> (CT 2 i 9, PI 2c, 9a)</w:t>
      </w:r>
    </w:p>
    <w:p w14:paraId="4CE952BE"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PC</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zastosowania TIK w obszarze usług publicznych,</w:t>
      </w:r>
    </w:p>
    <w:p w14:paraId="2E181CA4"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oddziały szpitalne w ponadregionalnych podmiotach leczniczych w zakresie chorób układu krążenia, układu oddechowego, układu kostno-stawowo-mięśniowego, nowotworowych i psychicznych, wsparcie ratownictwa medycznego,</w:t>
      </w:r>
    </w:p>
    <w:p w14:paraId="6E0F7C58"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zwiększenie bezpieczeństwa i efektywności systemu ochrony zdrowia.</w:t>
      </w:r>
    </w:p>
    <w:p w14:paraId="632221B8" w14:textId="77777777" w:rsidR="002C3A81" w:rsidRPr="004A31A9" w:rsidRDefault="002C3A81" w:rsidP="00971256">
      <w:pPr>
        <w:spacing w:before="24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8. Konwersja (CT 6, 8 i 9, PI 6c, 9b)</w:t>
      </w:r>
    </w:p>
    <w:p w14:paraId="2F748376"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ochrona, zachowanie i zabezpieczenie obiektów dziedzictwa kulturowego i obiektów zabytkowych,</w:t>
      </w:r>
    </w:p>
    <w:p w14:paraId="23E403C3"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lastRenderedPageBreak/>
        <w:t xml:space="preserve">PO WER </w:t>
      </w:r>
      <w:r w:rsidRPr="004A31A9">
        <w:rPr>
          <w:rFonts w:asciiTheme="minorHAnsi" w:eastAsia="Times New Roman" w:hAnsiTheme="minorHAnsi" w:cstheme="minorHAnsi"/>
          <w:bCs/>
          <w:iCs/>
          <w:sz w:val="24"/>
          <w:szCs w:val="24"/>
          <w:lang w:eastAsia="pl-PL"/>
        </w:rPr>
        <w:t xml:space="preserve">– </w:t>
      </w:r>
      <w:r w:rsidRPr="004A31A9">
        <w:rPr>
          <w:rFonts w:asciiTheme="minorHAnsi" w:eastAsia="Times New Roman" w:hAnsiTheme="minorHAnsi" w:cstheme="minorHAnsi"/>
          <w:sz w:val="24"/>
          <w:szCs w:val="24"/>
          <w:lang w:eastAsia="pl-PL"/>
        </w:rPr>
        <w:t>rozwój aktywnej integracji zawodowo-społecznej osób, rodzin i lokalnych społeczności.</w:t>
      </w:r>
    </w:p>
    <w:p w14:paraId="7D7104A9"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9. Mobilność (CT 4 i 7, PI 4e, 7b, 7d)</w:t>
      </w:r>
    </w:p>
    <w:p w14:paraId="73CCC9C4"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w:t>
      </w:r>
      <w:r w:rsidRPr="004A31A9">
        <w:rPr>
          <w:rFonts w:asciiTheme="minorHAnsi" w:eastAsia="Times New Roman" w:hAnsiTheme="minorHAnsi" w:cstheme="minorHAnsi"/>
          <w:sz w:val="24"/>
          <w:szCs w:val="24"/>
          <w:lang w:eastAsia="pl-PL"/>
        </w:rPr>
        <w:t>sparcie zrównoważonego rozwoju transportu miejskiego,</w:t>
      </w:r>
    </w:p>
    <w:p w14:paraId="12656682" w14:textId="77777777" w:rsidR="002C3A81" w:rsidRPr="004A31A9" w:rsidRDefault="002C3A81" w:rsidP="00971256">
      <w:pPr>
        <w:spacing w:after="60" w:line="360" w:lineRule="auto"/>
        <w:rPr>
          <w:rFonts w:asciiTheme="minorHAnsi" w:eastAsia="Times New Roman" w:hAnsiTheme="minorHAnsi" w:cstheme="minorHAnsi"/>
          <w:bCs/>
          <w:iCs/>
          <w:sz w:val="24"/>
          <w:szCs w:val="24"/>
          <w:lang w:eastAsia="pl-PL"/>
        </w:rPr>
      </w:pPr>
      <w:proofErr w:type="spellStart"/>
      <w:r w:rsidRPr="004A31A9">
        <w:rPr>
          <w:rFonts w:asciiTheme="minorHAnsi" w:eastAsia="Times New Roman" w:hAnsiTheme="minorHAnsi" w:cstheme="minorHAnsi"/>
          <w:b/>
          <w:bCs/>
          <w:iCs/>
          <w:sz w:val="24"/>
          <w:szCs w:val="24"/>
          <w:lang w:eastAsia="pl-PL"/>
        </w:rPr>
        <w:t>Connecting</w:t>
      </w:r>
      <w:proofErr w:type="spellEnd"/>
      <w:r w:rsidRPr="004A31A9">
        <w:rPr>
          <w:rFonts w:asciiTheme="minorHAnsi" w:eastAsia="Times New Roman" w:hAnsiTheme="minorHAnsi" w:cstheme="minorHAnsi"/>
          <w:b/>
          <w:bCs/>
          <w:iCs/>
          <w:sz w:val="24"/>
          <w:szCs w:val="24"/>
          <w:lang w:eastAsia="pl-PL"/>
        </w:rPr>
        <w:t xml:space="preserve"> Europe </w:t>
      </w:r>
      <w:proofErr w:type="spellStart"/>
      <w:r w:rsidRPr="004A31A9">
        <w:rPr>
          <w:rFonts w:asciiTheme="minorHAnsi" w:eastAsia="Times New Roman" w:hAnsiTheme="minorHAnsi" w:cstheme="minorHAnsi"/>
          <w:b/>
          <w:bCs/>
          <w:iCs/>
          <w:sz w:val="24"/>
          <w:szCs w:val="24"/>
          <w:lang w:eastAsia="pl-PL"/>
        </w:rPr>
        <w:t>Facility</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uzupełnienie poł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drugo- i trzeciorz</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dnych z sieci</w:t>
      </w:r>
      <w:r w:rsidRPr="004A31A9">
        <w:rPr>
          <w:rFonts w:asciiTheme="minorHAnsi" w:eastAsia="TTE2431740t00" w:hAnsiTheme="minorHAnsi" w:cstheme="minorHAnsi"/>
          <w:sz w:val="24"/>
          <w:szCs w:val="24"/>
          <w:lang w:eastAsia="pl-PL"/>
        </w:rPr>
        <w:t xml:space="preserve">ą </w:t>
      </w:r>
      <w:r w:rsidRPr="004A31A9">
        <w:rPr>
          <w:rFonts w:asciiTheme="minorHAnsi" w:eastAsia="Times New Roman" w:hAnsiTheme="minorHAnsi" w:cstheme="minorHAnsi"/>
          <w:sz w:val="24"/>
          <w:szCs w:val="24"/>
          <w:lang w:eastAsia="pl-PL"/>
        </w:rPr>
        <w:t>TEN-T,</w:t>
      </w:r>
    </w:p>
    <w:p w14:paraId="571A37E8" w14:textId="77777777" w:rsidR="002C3A81" w:rsidRPr="004A31A9" w:rsidRDefault="002C3A81"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transportowej,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do europejskiej sieci transportowej</w:t>
      </w:r>
    </w:p>
    <w:p w14:paraId="23DF9F57" w14:textId="77777777" w:rsidR="002C3A81" w:rsidRPr="004A31A9" w:rsidRDefault="002C3A81"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Narodowy program przebudowy dróg lokalnych</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budowa, przebudowa i remonty dróg lokalnych (powiatowych i gminnych).</w:t>
      </w:r>
    </w:p>
    <w:p w14:paraId="54F0A133" w14:textId="77777777" w:rsidR="002C3A81" w:rsidRPr="004A31A9" w:rsidRDefault="002C3A81" w:rsidP="00971256">
      <w:pPr>
        <w:spacing w:before="240" w:after="60" w:line="360" w:lineRule="auto"/>
        <w:rPr>
          <w:rFonts w:asciiTheme="minorHAnsi" w:hAnsiTheme="minorHAnsi" w:cstheme="minorHAnsi"/>
          <w:b/>
          <w:sz w:val="24"/>
          <w:szCs w:val="24"/>
          <w:lang w:val="es-ES"/>
        </w:rPr>
      </w:pPr>
      <w:r w:rsidRPr="004A31A9">
        <w:rPr>
          <w:rFonts w:asciiTheme="minorHAnsi" w:hAnsiTheme="minorHAnsi" w:cstheme="minorHAnsi"/>
          <w:b/>
          <w:sz w:val="24"/>
          <w:szCs w:val="24"/>
          <w:lang w:val="es-ES"/>
        </w:rPr>
        <w:t>OP 10. Energia (CT 4, PI 4a, 4c, 4e)</w:t>
      </w:r>
    </w:p>
    <w:p w14:paraId="2E64FE24" w14:textId="77777777" w:rsidR="002C3A81" w:rsidRPr="004A31A9" w:rsidRDefault="002C3A81" w:rsidP="00971256">
      <w:pPr>
        <w:spacing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rozwoju gospodarki niskoemisyjnej i energooszcz</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dnej,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 xml:space="preserve">kszenie udziału odnawialnych </w:t>
      </w:r>
      <w:r w:rsidRPr="004A31A9">
        <w:rPr>
          <w:rFonts w:asciiTheme="minorHAnsi" w:eastAsia="TTE2431740t00" w:hAnsiTheme="minorHAnsi" w:cstheme="minorHAnsi"/>
          <w:sz w:val="24"/>
          <w:szCs w:val="24"/>
          <w:lang w:eastAsia="pl-PL"/>
        </w:rPr>
        <w:t>ź</w:t>
      </w:r>
      <w:r w:rsidRPr="004A31A9">
        <w:rPr>
          <w:rFonts w:asciiTheme="minorHAnsi" w:eastAsia="Times New Roman" w:hAnsiTheme="minorHAnsi" w:cstheme="minorHAnsi"/>
          <w:sz w:val="24"/>
          <w:szCs w:val="24"/>
          <w:lang w:eastAsia="pl-PL"/>
        </w:rPr>
        <w:t>ródeł energii,</w:t>
      </w:r>
    </w:p>
    <w:p w14:paraId="73767208"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b/>
          <w:bCs/>
          <w:iCs/>
          <w:sz w:val="24"/>
          <w:szCs w:val="24"/>
          <w:lang w:eastAsia="pl-PL"/>
        </w:rPr>
        <w:t>Connecting</w:t>
      </w:r>
      <w:proofErr w:type="spellEnd"/>
      <w:r w:rsidRPr="004A31A9">
        <w:rPr>
          <w:rFonts w:asciiTheme="minorHAnsi" w:eastAsia="Times New Roman" w:hAnsiTheme="minorHAnsi" w:cstheme="minorHAnsi"/>
          <w:b/>
          <w:bCs/>
          <w:iCs/>
          <w:sz w:val="24"/>
          <w:szCs w:val="24"/>
          <w:lang w:eastAsia="pl-PL"/>
        </w:rPr>
        <w:t xml:space="preserve"> Europe </w:t>
      </w:r>
      <w:proofErr w:type="spellStart"/>
      <w:r w:rsidRPr="004A31A9">
        <w:rPr>
          <w:rFonts w:asciiTheme="minorHAnsi" w:eastAsia="Times New Roman" w:hAnsiTheme="minorHAnsi" w:cstheme="minorHAnsi"/>
          <w:b/>
          <w:bCs/>
          <w:iCs/>
          <w:sz w:val="24"/>
          <w:szCs w:val="24"/>
          <w:lang w:eastAsia="pl-PL"/>
        </w:rPr>
        <w:t>Facility</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energetycznej,</w:t>
      </w:r>
    </w:p>
    <w:p w14:paraId="22019DA3"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Norweski Mechanizm Finansowy, Mechanizm Finansowy EOG</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efektywno</w:t>
      </w:r>
      <w:r w:rsidRPr="004A31A9">
        <w:rPr>
          <w:rFonts w:asciiTheme="minorHAnsi" w:eastAsia="TTE2431740t00" w:hAnsiTheme="minorHAnsi" w:cstheme="minorHAnsi"/>
          <w:sz w:val="24"/>
          <w:szCs w:val="24"/>
          <w:lang w:eastAsia="pl-PL"/>
        </w:rPr>
        <w:t>ść</w:t>
      </w:r>
      <w:r w:rsidRPr="004A31A9">
        <w:rPr>
          <w:rFonts w:asciiTheme="minorHAnsi" w:eastAsia="Times New Roman" w:hAnsiTheme="minorHAnsi" w:cstheme="minorHAnsi"/>
          <w:sz w:val="24"/>
          <w:szCs w:val="24"/>
          <w:lang w:eastAsia="pl-PL"/>
        </w:rPr>
        <w:t xml:space="preserve"> energetyczna </w:t>
      </w:r>
      <w:r w:rsidRPr="004A31A9">
        <w:rPr>
          <w:rFonts w:asciiTheme="minorHAnsi" w:eastAsia="Times New Roman" w:hAnsiTheme="minorHAnsi" w:cstheme="minorHAnsi"/>
          <w:sz w:val="24"/>
          <w:szCs w:val="24"/>
          <w:lang w:eastAsia="pl-PL"/>
        </w:rPr>
        <w:br/>
        <w:t xml:space="preserve">i odnawialne </w:t>
      </w:r>
      <w:r w:rsidRPr="004A31A9">
        <w:rPr>
          <w:rFonts w:asciiTheme="minorHAnsi" w:eastAsia="TTE2431740t00" w:hAnsiTheme="minorHAnsi" w:cstheme="minorHAnsi"/>
          <w:sz w:val="24"/>
          <w:szCs w:val="24"/>
          <w:lang w:eastAsia="pl-PL"/>
        </w:rPr>
        <w:t>ź</w:t>
      </w:r>
      <w:r w:rsidRPr="004A31A9">
        <w:rPr>
          <w:rFonts w:asciiTheme="minorHAnsi" w:eastAsia="Times New Roman" w:hAnsiTheme="minorHAnsi" w:cstheme="minorHAnsi"/>
          <w:sz w:val="24"/>
          <w:szCs w:val="24"/>
          <w:lang w:eastAsia="pl-PL"/>
        </w:rPr>
        <w:t>ródła energii, poprawa jakości powietrza,</w:t>
      </w:r>
    </w:p>
    <w:p w14:paraId="33092C17" w14:textId="192E0260"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efektywno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energetycznej,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wykorzystania OZE, w tym rozwój elektroenergetycznych sieci dystrybucyjnych, wspieranie przej</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cia na gospodark</w:t>
      </w:r>
      <w:r w:rsidRPr="004A31A9">
        <w:rPr>
          <w:rFonts w:asciiTheme="minorHAnsi" w:eastAsia="TTE2431740t00" w:hAnsiTheme="minorHAnsi" w:cstheme="minorHAnsi"/>
          <w:sz w:val="24"/>
          <w:szCs w:val="24"/>
          <w:lang w:eastAsia="pl-PL"/>
        </w:rPr>
        <w:t xml:space="preserve">ę </w:t>
      </w:r>
      <w:r w:rsidRPr="004A31A9">
        <w:rPr>
          <w:rFonts w:asciiTheme="minorHAnsi" w:eastAsia="Times New Roman" w:hAnsiTheme="minorHAnsi" w:cstheme="minorHAnsi"/>
          <w:sz w:val="24"/>
          <w:szCs w:val="24"/>
          <w:lang w:eastAsia="pl-PL"/>
        </w:rPr>
        <w:t>niskoemisyjn</w:t>
      </w:r>
      <w:r w:rsidRPr="004A31A9">
        <w:rPr>
          <w:rFonts w:asciiTheme="minorHAnsi" w:eastAsia="TTE2431740t00" w:hAnsiTheme="minorHAnsi" w:cstheme="minorHAnsi"/>
          <w:sz w:val="24"/>
          <w:szCs w:val="24"/>
          <w:lang w:eastAsia="pl-PL"/>
        </w:rPr>
        <w:t>ą</w:t>
      </w:r>
      <w:r w:rsidR="00F6059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 szczególności przez rozwój zrównoważonego transportu miejskiego i modernizację scentralizowanych systemów ciepłowniczych,</w:t>
      </w:r>
    </w:p>
    <w:p w14:paraId="01ED38D7"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sz w:val="24"/>
          <w:szCs w:val="24"/>
          <w:lang w:eastAsia="pl-PL"/>
        </w:rPr>
        <w:t>Fundusz Termomodernizacji i Remontów</w:t>
      </w:r>
      <w:r w:rsidRPr="004A31A9">
        <w:rPr>
          <w:rFonts w:asciiTheme="minorHAnsi" w:eastAsia="Times New Roman" w:hAnsiTheme="minorHAnsi" w:cstheme="minorHAnsi"/>
          <w:b/>
          <w:bCs/>
          <w:iCs/>
          <w:sz w:val="24"/>
          <w:szCs w:val="24"/>
          <w:lang w:eastAsia="pl-PL"/>
        </w:rPr>
        <w:t xml:space="preserve"> BGK</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efektywności energetycznej,</w:t>
      </w:r>
    </w:p>
    <w:p w14:paraId="04AA325A"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 xml:space="preserve">Programy NFOŚiGW i </w:t>
      </w:r>
      <w:proofErr w:type="spellStart"/>
      <w:r w:rsidRPr="004A31A9">
        <w:rPr>
          <w:rFonts w:asciiTheme="minorHAnsi" w:eastAsia="Times New Roman" w:hAnsiTheme="minorHAnsi" w:cstheme="minorHAnsi"/>
          <w:b/>
          <w:bCs/>
          <w:iCs/>
          <w:sz w:val="24"/>
          <w:szCs w:val="24"/>
          <w:lang w:eastAsia="pl-PL"/>
        </w:rPr>
        <w:t>WFOŚiGW</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efektywności energetycznej, upowszechnianie wykorzystania OZE, rozwój systemów scentralizowanego zaopatrzenia w ciepło.</w:t>
      </w:r>
    </w:p>
    <w:p w14:paraId="105A5A8D" w14:textId="77777777" w:rsidR="002C3A81" w:rsidRPr="004A31A9" w:rsidRDefault="002C3A81" w:rsidP="00971256">
      <w:pPr>
        <w:spacing w:before="24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11. Środowisko (CT 5 i 6, PI 5b, 6a, 6b, 6d)</w:t>
      </w:r>
    </w:p>
    <w:p w14:paraId="75509200"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powietrza, ochrona przyrody i różnorodno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 xml:space="preserve">ci biologicznej, ochrona </w:t>
      </w:r>
      <w:r w:rsidR="00A4722B"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i zrównoważone korzystanie z zasobów naturalnych, w tym gospodarka wodna, rozwój systemu gospodarki odpadami, adaptacja do zmian klimatu, w tym wzmacnianie odporno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na zagrożenia naturalne,</w:t>
      </w:r>
    </w:p>
    <w:p w14:paraId="2EFE0333"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lastRenderedPageBreak/>
        <w:t>Norweski Mechanizm Finansowy, Mechanizm Finansowy EOG</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ochrony różnorodności biologicznej, monitoring środowiska,</w:t>
      </w:r>
    </w:p>
    <w:p w14:paraId="61CD7AB1" w14:textId="77777777" w:rsidR="002C3A81" w:rsidRPr="004A31A9"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 xml:space="preserve">Programy NFOŚiGW i </w:t>
      </w:r>
      <w:proofErr w:type="spellStart"/>
      <w:r w:rsidRPr="004A31A9">
        <w:rPr>
          <w:rFonts w:asciiTheme="minorHAnsi" w:eastAsia="Times New Roman" w:hAnsiTheme="minorHAnsi" w:cstheme="minorHAnsi"/>
          <w:b/>
          <w:bCs/>
          <w:iCs/>
          <w:sz w:val="24"/>
          <w:szCs w:val="24"/>
          <w:lang w:eastAsia="pl-PL"/>
        </w:rPr>
        <w:t>WFOŚiGW</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efektywnego systemu gospodarki odpadami, rekultywacja zamkniętych składowisk, ochrona przyrody i różnorodności biologicznej, podnoszenie poziomu świadomości ekologicznej i kształtowanie postaw ekologicznych, monitoring stanu środowiska,</w:t>
      </w:r>
    </w:p>
    <w:p w14:paraId="22E8B6DD" w14:textId="77777777" w:rsidR="002C3A81" w:rsidRPr="004A31A9" w:rsidRDefault="002C3A81" w:rsidP="00971256">
      <w:pPr>
        <w:autoSpaceDE w:val="0"/>
        <w:autoSpaceDN w:val="0"/>
        <w:adjustRightInd w:val="0"/>
        <w:spacing w:after="0" w:line="360" w:lineRule="auto"/>
        <w:rPr>
          <w:rFonts w:asciiTheme="minorHAnsi" w:hAnsiTheme="minorHAnsi" w:cstheme="minorHAnsi"/>
          <w:sz w:val="24"/>
          <w:szCs w:val="24"/>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zapobieganie i minimalizacja</w:t>
      </w:r>
      <w:r w:rsidRPr="004A31A9">
        <w:rPr>
          <w:rFonts w:asciiTheme="minorHAnsi" w:eastAsia="TTE2431740t00"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skutków wyst</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pienia zagrożeń naturalnych, rozwój systemu ratownictwa, gospodarka odpadami, kompleksowa gospodarka wodno-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ciekowa oraz ochrona różnorodności biologicznej.</w:t>
      </w:r>
    </w:p>
    <w:p w14:paraId="54BBF89A" w14:textId="77777777" w:rsidR="002C3A81" w:rsidRPr="004A31A9" w:rsidRDefault="002C3A81" w:rsidP="00971256">
      <w:pPr>
        <w:pStyle w:val="SEKCJA1"/>
        <w:numPr>
          <w:ilvl w:val="0"/>
          <w:numId w:val="0"/>
        </w:numPr>
        <w:shd w:val="clear" w:color="auto" w:fill="auto"/>
        <w:spacing w:line="360" w:lineRule="auto"/>
        <w:rPr>
          <w:rFonts w:asciiTheme="minorHAnsi" w:hAnsiTheme="minorHAnsi" w:cstheme="minorHAnsi"/>
          <w:szCs w:val="24"/>
        </w:rPr>
        <w:sectPr w:rsidR="002C3A81" w:rsidRPr="004A31A9">
          <w:pgSz w:w="11906" w:h="16838"/>
          <w:pgMar w:top="1417" w:right="1417" w:bottom="1417" w:left="1417" w:header="708" w:footer="708" w:gutter="0"/>
          <w:cols w:space="708"/>
          <w:docGrid w:linePitch="360"/>
        </w:sectPr>
      </w:pPr>
    </w:p>
    <w:p w14:paraId="4A3D0E40" w14:textId="77777777" w:rsidR="005B771F" w:rsidRPr="004A31A9" w:rsidRDefault="005B771F" w:rsidP="00971256">
      <w:pPr>
        <w:pStyle w:val="SEKCJA1"/>
        <w:numPr>
          <w:ilvl w:val="0"/>
          <w:numId w:val="0"/>
        </w:numPr>
        <w:shd w:val="clear" w:color="auto" w:fill="C6D9F1"/>
        <w:tabs>
          <w:tab w:val="clear" w:pos="1418"/>
        </w:tabs>
        <w:spacing w:before="0" w:after="0" w:line="360" w:lineRule="auto"/>
        <w:rPr>
          <w:rFonts w:asciiTheme="minorHAnsi" w:hAnsiTheme="minorHAnsi" w:cstheme="minorHAnsi"/>
          <w:szCs w:val="24"/>
        </w:rPr>
      </w:pPr>
      <w:bookmarkStart w:id="140" w:name="_Toc20146725"/>
      <w:bookmarkStart w:id="141" w:name="_Toc406744837"/>
      <w:r w:rsidRPr="004A31A9">
        <w:rPr>
          <w:rFonts w:asciiTheme="minorHAnsi" w:hAnsiTheme="minorHAnsi" w:cstheme="minorHAnsi"/>
          <w:szCs w:val="24"/>
        </w:rPr>
        <w:lastRenderedPageBreak/>
        <w:t xml:space="preserve">Sekcja 9. </w:t>
      </w:r>
      <w:r w:rsidRPr="004A31A9">
        <w:rPr>
          <w:rFonts w:asciiTheme="minorHAnsi" w:hAnsiTheme="minorHAnsi" w:cstheme="minorHAnsi"/>
          <w:szCs w:val="24"/>
        </w:rPr>
        <w:tab/>
        <w:t>Warunki wstępne</w:t>
      </w:r>
      <w:bookmarkEnd w:id="140"/>
      <w:bookmarkEnd w:id="141"/>
    </w:p>
    <w:p w14:paraId="23589314" w14:textId="77777777" w:rsidR="00B67B5C" w:rsidRPr="004A31A9" w:rsidRDefault="00B67B5C" w:rsidP="00971256">
      <w:pPr>
        <w:pStyle w:val="Sekcja2num"/>
        <w:numPr>
          <w:ilvl w:val="0"/>
          <w:numId w:val="0"/>
        </w:numPr>
        <w:tabs>
          <w:tab w:val="clear" w:pos="1418"/>
        </w:tabs>
        <w:spacing w:before="0" w:after="0" w:line="360" w:lineRule="auto"/>
        <w:ind w:left="1418" w:hanging="1418"/>
        <w:rPr>
          <w:rFonts w:asciiTheme="minorHAnsi" w:hAnsiTheme="minorHAnsi" w:cstheme="minorHAnsi"/>
          <w:sz w:val="24"/>
        </w:rPr>
      </w:pPr>
    </w:p>
    <w:p w14:paraId="180F3A57" w14:textId="77777777" w:rsidR="00B67B5C" w:rsidRPr="004A31A9" w:rsidRDefault="00B67B5C" w:rsidP="00971256">
      <w:pPr>
        <w:pStyle w:val="Sekcja2num"/>
        <w:numPr>
          <w:ilvl w:val="0"/>
          <w:numId w:val="0"/>
        </w:numPr>
        <w:tabs>
          <w:tab w:val="clear" w:pos="1418"/>
        </w:tabs>
        <w:spacing w:line="360" w:lineRule="auto"/>
        <w:ind w:left="1418" w:hanging="1418"/>
        <w:rPr>
          <w:rFonts w:asciiTheme="minorHAnsi" w:hAnsiTheme="minorHAnsi" w:cstheme="minorHAnsi"/>
          <w:sz w:val="24"/>
        </w:rPr>
      </w:pPr>
      <w:bookmarkStart w:id="142" w:name="_Toc20146726"/>
      <w:bookmarkStart w:id="143" w:name="_Toc406744838"/>
      <w:r w:rsidRPr="004A31A9">
        <w:rPr>
          <w:rFonts w:asciiTheme="minorHAnsi" w:hAnsiTheme="minorHAnsi" w:cstheme="minorHAnsi"/>
          <w:sz w:val="24"/>
        </w:rPr>
        <w:t xml:space="preserve">Sekcja 9.1. </w:t>
      </w:r>
      <w:r w:rsidRPr="004A31A9">
        <w:rPr>
          <w:rFonts w:asciiTheme="minorHAnsi" w:hAnsiTheme="minorHAnsi" w:cstheme="minorHAnsi"/>
          <w:sz w:val="24"/>
        </w:rPr>
        <w:tab/>
        <w:t>Warunki wstępne</w:t>
      </w:r>
      <w:bookmarkEnd w:id="142"/>
      <w:bookmarkEnd w:id="143"/>
    </w:p>
    <w:p w14:paraId="1B3DC771" w14:textId="77777777" w:rsidR="00B67B5C" w:rsidRPr="004A31A9" w:rsidRDefault="00B67B5C" w:rsidP="00971256">
      <w:pPr>
        <w:pStyle w:val="Akapitzlist"/>
        <w:numPr>
          <w:ilvl w:val="0"/>
          <w:numId w:val="122"/>
        </w:numPr>
        <w:spacing w:after="120" w:line="360" w:lineRule="auto"/>
        <w:ind w:left="357" w:hanging="357"/>
        <w:rPr>
          <w:rFonts w:asciiTheme="minorHAnsi" w:hAnsiTheme="minorHAnsi" w:cstheme="minorHAnsi"/>
          <w:sz w:val="24"/>
          <w:szCs w:val="24"/>
        </w:rPr>
      </w:pPr>
      <w:r w:rsidRPr="004A31A9">
        <w:rPr>
          <w:rFonts w:asciiTheme="minorHAnsi" w:hAnsiTheme="minorHAnsi" w:cstheme="minorHAnsi"/>
          <w:sz w:val="24"/>
          <w:szCs w:val="24"/>
        </w:rPr>
        <w:t xml:space="preserve">Przeprowadzony na poziomie krajowym przegląd adekwatności warunków wstępnych (ex-ante) dla poszczególnych programów operacyjnych pozwolił na identyfikację obszarów, w ramach których konieczne będzie wypełnienie kryteriów na poziomie regionalnym. Są to: </w:t>
      </w:r>
    </w:p>
    <w:p w14:paraId="2C18F77E" w14:textId="77777777" w:rsidR="00B67B5C" w:rsidRPr="004A31A9" w:rsidRDefault="00B67B5C" w:rsidP="00971256">
      <w:pPr>
        <w:numPr>
          <w:ilvl w:val="0"/>
          <w:numId w:val="121"/>
        </w:numPr>
        <w:spacing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Warunek ogólny 7. Systemy statystyczne i wskaźniki rezultatu, który w odniesieniu do każdego programu operacyjnego wymaga istnienia systemu wskaźników rezultatu niezbędnych przy wyborze działań, które w najefektywniejszy sposób przyczyniają się do osiągnięcia pożądanych rezultatów oraz monitorowania postępów w osiągnięciu rezultatów oraz do podejmowania ewaluacji oddziaływania. Zawarty w RPO WP system wskaźników rezultatu spełnia wszystkie wymagania kryterium, tj. wybrano wskaźniki, które pozwolą na wybór działań w najefektywniejszy sposób przyczyniających się do osiągnięcia pożądanych efektów, ustanowiono cele dla wskaźników rezultatu, każdy wskaźnik spełnia wymogi odporności i walidacji statystycznej oraz terminowego gromadzenia danych, określono wartości bazowe i docelowe dla wskaźników rezultatu. Przy obliczeniach wartości specyficznych wskaźników rezultatu w oparciu o dane źródłowe GUS lub innych gestorów danych, IZ RPO WP dołożyła wszelkich starań co do przyjętych założeń, zastosowanej metodologii, jak również rzetelności obliczeń. Wszystkie obliczenia zostały dokonane zgodnie ze stosowanymi zasadami statystycznymi. Ponadto na poziomie dokumentów wdrożeniowych opracowywany jest system wskaźników dla projektów oparty o </w:t>
      </w:r>
      <w:r w:rsidR="00655CBB" w:rsidRPr="004A31A9">
        <w:rPr>
          <w:rFonts w:asciiTheme="minorHAnsi" w:hAnsiTheme="minorHAnsi" w:cstheme="minorHAnsi"/>
          <w:sz w:val="24"/>
          <w:szCs w:val="24"/>
        </w:rPr>
        <w:t>system SL2014</w:t>
      </w:r>
      <w:r w:rsidRPr="004A31A9">
        <w:rPr>
          <w:rFonts w:asciiTheme="minorHAnsi" w:hAnsiTheme="minorHAnsi" w:cstheme="minorHAnsi"/>
          <w:sz w:val="24"/>
          <w:szCs w:val="24"/>
        </w:rPr>
        <w:t xml:space="preserve"> oraz procedury monitorowania efektów osiąganych przez beneficjentów. </w:t>
      </w:r>
    </w:p>
    <w:p w14:paraId="54DB7483" w14:textId="77777777" w:rsidR="00B67B5C" w:rsidRPr="004A31A9" w:rsidRDefault="00B67B5C" w:rsidP="00971256">
      <w:pPr>
        <w:spacing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Za spełnienie kryterium odpowiedzialne są: Główny Urząd Statystyczny, Ministerstwo Infrastruktury i Rozwoju oraz IZ RPO WP. </w:t>
      </w:r>
    </w:p>
    <w:p w14:paraId="0211BA55" w14:textId="7FCDF412" w:rsidR="00B67B5C" w:rsidRPr="004A31A9" w:rsidRDefault="00B67B5C" w:rsidP="00971256">
      <w:pPr>
        <w:numPr>
          <w:ilvl w:val="0"/>
          <w:numId w:val="121"/>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Warunek 1.1. Badania naukowe i innowacje, który wymaga istnienia krajowych lub regionalnych strategicznych ram polityki w dziedzinie badań i innowacji na rzecz inteligentnych specjalizacji, w odniesieniu do którego IZ RPO WP przyjęła następujący tryb postępowania: </w:t>
      </w:r>
    </w:p>
    <w:p w14:paraId="7D260234" w14:textId="77777777" w:rsidR="00B67B5C" w:rsidRPr="004A31A9"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 xml:space="preserve">podstawą procesu identyfikacji inteligentnych specjalizacji (IS) w województwie pomorskim są zapisy SRWP przyjętej przez Sejmik Województwa Pomorskiego we wrześniu 2012 r.; </w:t>
      </w:r>
    </w:p>
    <w:p w14:paraId="362F6EFE" w14:textId="77777777" w:rsidR="00B67B5C" w:rsidRPr="004A31A9" w:rsidRDefault="00B67B5C" w:rsidP="00971256">
      <w:pPr>
        <w:numPr>
          <w:ilvl w:val="7"/>
          <w:numId w:val="118"/>
        </w:numPr>
        <w:tabs>
          <w:tab w:val="clear" w:pos="5324"/>
        </w:tabs>
        <w:autoSpaceDE w:val="0"/>
        <w:autoSpaceDN w:val="0"/>
        <w:spacing w:after="120" w:line="360" w:lineRule="auto"/>
        <w:ind w:left="540" w:right="-10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jedną z zasad realizacji SRWP jest zasada inteligentnej specjalizacji, zgodnie z którą należy skupić się na uruchamianiu lub wykorzystywaniu tych potencjałów gospodarczych, które uznaje się za szczególnie istotne dla gospodarki regionu. Z jednej strony chodzi o potencjały związane z branżami, które wyróżniają się poziomem rozwoju, wysoką wartością dodaną i charakterem tworzonych miejsc pracy. Z drugiej strony są to potencjalne kierunki rozwoju gospodarki regionalnej, dla których istnieją dobre warunki szybkiego wzrostu ze względu na specyficzne cechy regionu. Realizacja tej zasady oznacza, że w regionie uruchomiony zostanie mechanizm identyfikacji i weryfikacji inteligentnych specjalizacji gospodarczych, decydujących o przyszłej pozycji konkurencyjnej regionu;</w:t>
      </w:r>
    </w:p>
    <w:p w14:paraId="54C1D89E" w14:textId="77777777" w:rsidR="00B67B5C" w:rsidRPr="004A31A9"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szczegółowa procedura identyfikacji IS została określona w RPS w zakresie rozwoju gospodarczego (RPS PPK) przyjętym przez Zarząd Województwa Pomorskiego w sierpniu 2013 r. RPS PPK stanowi uszczegółowienie SRWP w zakresie rozwoju gospodarczego i pełni funkcję regionalnej strategii na rzecz inteligentnej specjalizacji; </w:t>
      </w:r>
    </w:p>
    <w:p w14:paraId="2BA01724" w14:textId="77777777" w:rsidR="00B67B5C" w:rsidRPr="004A31A9"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określony w RPS PPK mechanizm identyfikacji i weryfikacji IS opiera się na następujących zasadach: </w:t>
      </w:r>
    </w:p>
    <w:p w14:paraId="37A48F94" w14:textId="77777777" w:rsidR="00B67B5C" w:rsidRPr="004A31A9" w:rsidRDefault="00B67B5C" w:rsidP="00971256">
      <w:pPr>
        <w:numPr>
          <w:ilvl w:val="0"/>
          <w:numId w:val="119"/>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ciągłość budowania analitycznych podstaw prowadzonej interwencji publicznej,</w:t>
      </w:r>
    </w:p>
    <w:p w14:paraId="3F24EFE4" w14:textId="77777777" w:rsidR="00B67B5C" w:rsidRPr="004A31A9" w:rsidRDefault="00B67B5C" w:rsidP="00971256">
      <w:pPr>
        <w:numPr>
          <w:ilvl w:val="0"/>
          <w:numId w:val="119"/>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stosowanie zachęt dla oddolnej mobilizacji zainteresowanych środowisk, </w:t>
      </w:r>
    </w:p>
    <w:p w14:paraId="0713D07A" w14:textId="77777777" w:rsidR="00B67B5C" w:rsidRPr="004A31A9" w:rsidRDefault="00B67B5C" w:rsidP="00971256">
      <w:pPr>
        <w:numPr>
          <w:ilvl w:val="0"/>
          <w:numId w:val="119"/>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otwartość na inicjatywy zainteresowanych środowisk,</w:t>
      </w:r>
    </w:p>
    <w:p w14:paraId="1E319936" w14:textId="77777777" w:rsidR="00B67B5C" w:rsidRPr="004A31A9" w:rsidRDefault="00B67B5C" w:rsidP="00971256">
      <w:pPr>
        <w:numPr>
          <w:ilvl w:val="0"/>
          <w:numId w:val="119"/>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przejrzystość procesów i kryteriów decyzyjnych, </w:t>
      </w:r>
    </w:p>
    <w:p w14:paraId="6FCF6BA1" w14:textId="77777777" w:rsidR="00B67B5C" w:rsidRPr="004A31A9" w:rsidRDefault="00B67B5C" w:rsidP="00971256">
      <w:pPr>
        <w:numPr>
          <w:ilvl w:val="0"/>
          <w:numId w:val="119"/>
        </w:numPr>
        <w:spacing w:after="120" w:line="360" w:lineRule="auto"/>
        <w:ind w:right="-284"/>
        <w:rPr>
          <w:rFonts w:asciiTheme="minorHAnsi" w:hAnsiTheme="minorHAnsi" w:cstheme="minorHAnsi"/>
          <w:sz w:val="24"/>
          <w:szCs w:val="24"/>
        </w:rPr>
      </w:pPr>
      <w:r w:rsidRPr="004A31A9">
        <w:rPr>
          <w:rFonts w:asciiTheme="minorHAnsi" w:hAnsiTheme="minorHAnsi" w:cstheme="minorHAnsi"/>
          <w:sz w:val="24"/>
          <w:szCs w:val="24"/>
        </w:rPr>
        <w:t>negocjacyjne podejście w budowaniu relacji władz regionalnych i zainteresowanych środowisk,</w:t>
      </w:r>
    </w:p>
    <w:p w14:paraId="0360F67A" w14:textId="77777777" w:rsidR="00B67B5C" w:rsidRPr="004A31A9" w:rsidRDefault="00B67B5C" w:rsidP="00971256">
      <w:pPr>
        <w:numPr>
          <w:ilvl w:val="0"/>
          <w:numId w:val="119"/>
        </w:numPr>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powtarzalność. </w:t>
      </w:r>
    </w:p>
    <w:p w14:paraId="39DC6AE1" w14:textId="236DAC12" w:rsidR="00B67B5C" w:rsidRPr="004A31A9"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4A31A9">
        <w:rPr>
          <w:rFonts w:asciiTheme="minorHAnsi" w:hAnsiTheme="minorHAnsi" w:cstheme="minorHAnsi"/>
          <w:sz w:val="24"/>
          <w:szCs w:val="24"/>
        </w:rPr>
        <w:t xml:space="preserve">w województwie pomorskim przyjęto oddolny proces definiowania IS. Koncepcje i plany działania w tym zakresie są zgłaszane przez zainteresowane środowiska gospodarcze i podlegają sześcioetapowemu postępowaniu, które zostało opisane </w:t>
      </w:r>
      <w:r w:rsidRPr="004A31A9">
        <w:rPr>
          <w:rFonts w:asciiTheme="minorHAnsi" w:hAnsiTheme="minorHAnsi" w:cstheme="minorHAnsi"/>
          <w:sz w:val="24"/>
          <w:szCs w:val="24"/>
          <w:lang w:eastAsia="pl-PL"/>
        </w:rPr>
        <w:t>w RPS PPK:</w:t>
      </w:r>
    </w:p>
    <w:p w14:paraId="57FD1B4B" w14:textId="77777777" w:rsidR="00B67B5C" w:rsidRPr="004A31A9"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pierwszym etapie została przeprowadzona analiza, pełniąca również funkcję analizy SWOT, dotycząca gospodarczego profilu regionu, przewag i barier rozwoju a także obszarów aktywności gospodarczej o wysokim potencjale wzrostu, w tym obszarów na styku różnych sektorów, branż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technologii (konwergencja technologiczna i funkcjonalna);</w:t>
      </w:r>
    </w:p>
    <w:p w14:paraId="240CF91E" w14:textId="77777777" w:rsidR="00B67B5C" w:rsidRPr="004A31A9"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4A31A9">
        <w:rPr>
          <w:rFonts w:asciiTheme="minorHAnsi" w:hAnsiTheme="minorHAnsi" w:cstheme="minorHAnsi"/>
          <w:sz w:val="24"/>
          <w:szCs w:val="24"/>
        </w:rPr>
        <w:t>w drugim etapie nastąpiło zaproszenie środowisk identyfikujących się z problematyką rozwoju wspomnianych wyżej obszarów aktywności gospodarczej do przedstawienia wstępnych propozycji IS oraz działań prowadzących do wzmocnienia ich potencjału i poprawy pozycji konkurencyjnej regionu w konkursie (I etap konkursu);</w:t>
      </w:r>
    </w:p>
    <w:p w14:paraId="20BDCAD1" w14:textId="3B6D2E34" w:rsidR="00B67B5C" w:rsidRPr="004A31A9"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4A31A9">
        <w:rPr>
          <w:rFonts w:asciiTheme="minorHAnsi" w:hAnsiTheme="minorHAnsi" w:cstheme="minorHAnsi"/>
          <w:sz w:val="24"/>
          <w:szCs w:val="24"/>
        </w:rPr>
        <w:t>prezentacja zgłoszonych wstępnych koncepcji oraz ich omówienie (analiza) stanowiła etap trzeci, który odbył się z udziałem ekspertów powołanych przez ZWP (Komisja Konkursowa) i przedstawicieli Partnerstw (tzw. publiczne wysłuchania) przygotowujących koncepcje;</w:t>
      </w:r>
    </w:p>
    <w:p w14:paraId="2C1A8261" w14:textId="77777777" w:rsidR="00B67B5C" w:rsidRPr="004A31A9"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4A31A9">
        <w:rPr>
          <w:rFonts w:asciiTheme="minorHAnsi" w:hAnsiTheme="minorHAnsi" w:cstheme="minorHAnsi"/>
          <w:sz w:val="24"/>
          <w:szCs w:val="24"/>
        </w:rPr>
        <w:t>etap czwarty przewiduje</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przedstawienie i ocenę ostatecznych koncepcji IS (II etap konkursu);</w:t>
      </w:r>
    </w:p>
    <w:p w14:paraId="10087D89" w14:textId="77777777" w:rsidR="00B67B5C" w:rsidRPr="004A31A9" w:rsidRDefault="00B67B5C" w:rsidP="00971256">
      <w:pPr>
        <w:numPr>
          <w:ilvl w:val="0"/>
          <w:numId w:val="120"/>
        </w:numPr>
        <w:spacing w:after="12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negocjacje ZWP z partnerstwami, reprezentującymi najwyżej ocenione koncepcje planowane jest w ramach etapu piątego; </w:t>
      </w:r>
    </w:p>
    <w:p w14:paraId="30C4B063" w14:textId="77777777" w:rsidR="00B67B5C" w:rsidRPr="004A31A9" w:rsidRDefault="00B67B5C" w:rsidP="00971256">
      <w:pPr>
        <w:numPr>
          <w:ilvl w:val="0"/>
          <w:numId w:val="120"/>
        </w:numPr>
        <w:autoSpaceDE w:val="0"/>
        <w:autoSpaceDN w:val="0"/>
        <w:spacing w:after="120" w:line="360" w:lineRule="auto"/>
        <w:ind w:right="-110"/>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w ramach szóstego etapu podpisane zostaną</w:t>
      </w:r>
      <w:r w:rsidR="002B6567" w:rsidRPr="004A31A9">
        <w:rPr>
          <w:rFonts w:asciiTheme="minorHAnsi"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Porozumienia na rzecz inteligentnych specjalizacji </w:t>
      </w:r>
      <w:r w:rsidRPr="004A31A9">
        <w:rPr>
          <w:rFonts w:asciiTheme="minorHAnsi" w:hAnsiTheme="minorHAnsi" w:cstheme="minorHAnsi"/>
          <w:sz w:val="24"/>
          <w:szCs w:val="24"/>
          <w:lang w:eastAsia="pl-PL"/>
        </w:rPr>
        <w:t>między wybranymi Partnerstwami a ZWP.</w:t>
      </w:r>
    </w:p>
    <w:p w14:paraId="04AF819D" w14:textId="02971661" w:rsidR="00B67B5C" w:rsidRPr="004A31A9" w:rsidRDefault="00B67B5C" w:rsidP="00971256">
      <w:pPr>
        <w:numPr>
          <w:ilvl w:val="0"/>
          <w:numId w:val="121"/>
        </w:numPr>
        <w:autoSpaceDE w:val="0"/>
        <w:autoSpaceDN w:val="0"/>
        <w:spacing w:after="120" w:line="360" w:lineRule="auto"/>
        <w:ind w:right="-110"/>
        <w:rPr>
          <w:rFonts w:asciiTheme="minorHAnsi" w:hAnsiTheme="minorHAnsi" w:cstheme="minorHAnsi"/>
          <w:sz w:val="24"/>
          <w:szCs w:val="24"/>
          <w:lang w:eastAsia="pl-PL"/>
        </w:rPr>
      </w:pPr>
      <w:r w:rsidRPr="004A31A9">
        <w:rPr>
          <w:rFonts w:asciiTheme="minorHAnsi" w:hAnsiTheme="minorHAnsi" w:cstheme="minorHAnsi"/>
          <w:sz w:val="24"/>
          <w:szCs w:val="24"/>
        </w:rPr>
        <w:t>Warunek 6.2. Gospodarka odpadami, który wymaga promowania zrównoważonych gospodarczo i środowiskowo inwestycji w sektorze gospodarki odpadami, w szczególności poprzez opracowanie krajowego planu gospodarki odpadami i wojewódzkich planów gospodarki odpadami zgodnych z Dyrektywą 2008/98/WE w sprawie odpadów oraz z hierarchią postępowania z odpadami. W celu spełnienia kryterium drugiego warunku ex-ante 6.2. aktualnie procedowana jest</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nowelizacja ustawy o odpadach, w wyniku której wprowadzony zostanie obowiązek sporządzania przez zarządy województw planów inwestycyjnych wz. gospodarki odpadami komunalnymi. Będą one uzupełniać wojewódzkie plany gospodarki odpadami i staną się podstawą wydatkowania środków krajowych i unijnych, określając inwestycje </w:t>
      </w:r>
      <w:r w:rsidRPr="004A31A9">
        <w:rPr>
          <w:rFonts w:asciiTheme="minorHAnsi" w:hAnsiTheme="minorHAnsi" w:cstheme="minorHAnsi"/>
          <w:sz w:val="24"/>
          <w:szCs w:val="24"/>
        </w:rPr>
        <w:lastRenderedPageBreak/>
        <w:t>odpadowe niezbędne do realizacji w regionie. Zgodnie z projektem ww. ustawy, minister właściwy ds. środowiska określi w rozporządzeniu sposób i formę sporządzania wojewódzkiego planu gospodarki odpadami i wzór planu inwestycyjnego.</w:t>
      </w:r>
      <w:r w:rsidRPr="004A31A9">
        <w:rPr>
          <w:rFonts w:asciiTheme="minorHAnsi" w:hAnsiTheme="minorHAnsi" w:cstheme="minorHAnsi"/>
          <w:sz w:val="24"/>
          <w:szCs w:val="24"/>
          <w:shd w:val="clear" w:color="auto" w:fill="FAFAFA"/>
        </w:rPr>
        <w:t xml:space="preserve"> </w:t>
      </w:r>
      <w:r w:rsidRPr="004A31A9">
        <w:rPr>
          <w:rFonts w:asciiTheme="minorHAnsi" w:hAnsiTheme="minorHAnsi" w:cstheme="minorHAnsi"/>
          <w:sz w:val="24"/>
          <w:szCs w:val="24"/>
        </w:rPr>
        <w:t>Celem planów inwestycyjnych będzie</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wskazanie infrastruktury, którą należy zapewnić dla osiągnięcia w regionie (do 2020 roku) zgodności z dyrektywami UE wz. gospodarki odpadami komunalnymi. Chodzi m.in. o wdrożenie hierarchii sposobów postępowania z odpadami, osiągnięcie wymaganych poziomów przygotowania do ponownego użycia i recyklingu oraz ograniczenie składowania odpadów komunalnych ulegających biodegradacji. Ponadto dla spełnienia warunku konieczne będzie zapewnienie zgodności planu gospodarki odpadami dla województwa pomorskiego z krajowym planem gospodarki odpadami. ZWP przystąpi do aktualizacji planu gospodarki odpadami dla województwa pomorskiego</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oraz sporządzenia planu inwestycyjnego w zakresie gospodarki odpadami komunalnymi po wejściu</w:t>
      </w:r>
      <w:r w:rsidR="002B6567" w:rsidRPr="004A31A9">
        <w:rPr>
          <w:rFonts w:asciiTheme="minorHAnsi" w:hAnsiTheme="minorHAnsi" w:cstheme="minorHAnsi"/>
          <w:sz w:val="24"/>
          <w:szCs w:val="24"/>
        </w:rPr>
        <w:t xml:space="preserve"> w </w:t>
      </w:r>
      <w:r w:rsidRPr="004A31A9">
        <w:rPr>
          <w:rFonts w:asciiTheme="minorHAnsi" w:hAnsiTheme="minorHAnsi" w:cstheme="minorHAnsi"/>
          <w:sz w:val="24"/>
          <w:szCs w:val="24"/>
        </w:rPr>
        <w:t xml:space="preserve">życie ww. zmian w ustawie o odpadach oraz rozporządzenia ministra właściwego ds. środowiska. Przyjęcie przez ZWP projektu planu gospodarki odpadami dla województwa pomorskiego, będzie uwarunkowane stanem prac nad krajowym planem gospodarki odpadami. </w:t>
      </w:r>
    </w:p>
    <w:p w14:paraId="5C0C07A0" w14:textId="4B12631F" w:rsidR="00B67B5C" w:rsidRPr="004A31A9" w:rsidRDefault="00B67B5C" w:rsidP="00971256">
      <w:pPr>
        <w:pStyle w:val="Akapitzlist"/>
        <w:numPr>
          <w:ilvl w:val="0"/>
          <w:numId w:val="121"/>
        </w:numPr>
        <w:autoSpaceDE w:val="0"/>
        <w:autoSpaceDN w:val="0"/>
        <w:adjustRightInd w:val="0"/>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Warunek 7.1. Transport, który wymaga kompleksowego podejścia do kwestii transportu poprzez istnienie planu/planów lub kompleksowych ram w zakresie inwestycji transportowych z uwzględnieniem regionalnego i lokalnego transportu publicznego oraz warunek 7.2. Kolej, w ramach którego wymagane jest zawarcie w planach/kompleksowych ramach wskazanych w warunku 7.1, wyraźnej części dotyczącej rozwoju kolei z uwzględnieniem transportu publicznego na szczeblu regionalnym i lokalnym, która wspiera rozwój infrastruktury i poprawia łączność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z kompleksową i bazową siecią TEN-T.</w:t>
      </w:r>
    </w:p>
    <w:p w14:paraId="548D69AE" w14:textId="7A856E7A" w:rsidR="00B67B5C" w:rsidRPr="004A31A9"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W województwie pomorskim oba warunki ex-ante zostały wypełnione w ramach RPS w zakresie transportu (RPS MP), który definiuje politykę transportową województwa w obszarze transportu zbiorowego, dostępności peryferyjnych obszarów regionu, czy też efektywnych powiązań węzłów multimodalnych z systemem transportowym regionu i kraju. Określa też przedsięwzięcia strategiczne m.in. w zakresie transportu drogowego i kolejowego przyczyniające się do zwiększenia dostępności transportowej województwa oraz poprawy bezpieczeństwa i efektywności sektora transportowego. </w:t>
      </w:r>
      <w:r w:rsidRPr="004A31A9">
        <w:rPr>
          <w:rFonts w:asciiTheme="minorHAnsi" w:hAnsiTheme="minorHAnsi" w:cstheme="minorHAnsi"/>
          <w:sz w:val="24"/>
          <w:szCs w:val="24"/>
        </w:rPr>
        <w:lastRenderedPageBreak/>
        <w:t>Przedsięwzięcia wskazane w RPS MP są komplementarne do przedsięwzięć określonych w Dokumencie Implementacyjnym do Strategii Rozwoju Transportu. W uzupełnieniu do zapisów RPS MP, przygotowane zostało zestawienie przedsięwzięć dotyczących rozbudowy infrastruktury transportowej o znaczeniu regionalnym (</w:t>
      </w:r>
      <w:proofErr w:type="spellStart"/>
      <w:r w:rsidRPr="004A31A9">
        <w:rPr>
          <w:rFonts w:asciiTheme="minorHAnsi" w:hAnsiTheme="minorHAnsi" w:cstheme="minorHAnsi"/>
          <w:sz w:val="24"/>
          <w:szCs w:val="24"/>
        </w:rPr>
        <w:t>project</w:t>
      </w:r>
      <w:proofErr w:type="spellEnd"/>
      <w:r w:rsidRPr="004A31A9">
        <w:rPr>
          <w:rFonts w:asciiTheme="minorHAnsi" w:hAnsiTheme="minorHAnsi" w:cstheme="minorHAnsi"/>
          <w:sz w:val="24"/>
          <w:szCs w:val="24"/>
        </w:rPr>
        <w:t xml:space="preserve"> </w:t>
      </w:r>
      <w:proofErr w:type="spellStart"/>
      <w:r w:rsidRPr="004A31A9">
        <w:rPr>
          <w:rFonts w:asciiTheme="minorHAnsi" w:hAnsiTheme="minorHAnsi" w:cstheme="minorHAnsi"/>
          <w:sz w:val="24"/>
          <w:szCs w:val="24"/>
        </w:rPr>
        <w:t>pipeline</w:t>
      </w:r>
      <w:proofErr w:type="spellEnd"/>
      <w:r w:rsidRPr="004A31A9">
        <w:rPr>
          <w:rFonts w:asciiTheme="minorHAnsi" w:hAnsiTheme="minorHAnsi" w:cstheme="minorHAnsi"/>
          <w:sz w:val="24"/>
          <w:szCs w:val="24"/>
        </w:rPr>
        <w:t>) obejmujące indykatywne zestawienie strategicznych przedsięwzięć drogowych i kolejowych, dla których głównym źródłem finansowania będzie RPO WP. Przedsięwzięcia drogowe zostały zidentyfikowane w oparciu o kryteria: poprawy połączeń z krajową siecią i wewnątrz regionu, poprawy przepustowości i gotowości projektu do realizacji; przedsięwzięcia kolejowe zidentyfikowano z uwzględnieniem kryteriów: położenia, ruchowego, zwiększenia przepustowości linii, kontynuacji i gotowości projektu do realizacji. Dokonano również oceny zdolności beneficjentów do efektywnego przygotowania i realizacji zidentyfikowanych przedsięwzięć transportowych.</w:t>
      </w:r>
    </w:p>
    <w:p w14:paraId="501C08E8" w14:textId="77777777" w:rsidR="00ED5693" w:rsidRPr="004A31A9"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RPS MP został poddany pełnej procedurze strategicznej oceny oddziaływania na środowisko oraz szerokim konsultacjom społecznym. </w:t>
      </w:r>
    </w:p>
    <w:p w14:paraId="5E8E9E2C" w14:textId="22B8B97B" w:rsidR="00B67B5C" w:rsidRPr="004A31A9" w:rsidRDefault="00B67B5C" w:rsidP="00971256">
      <w:pPr>
        <w:numPr>
          <w:ilvl w:val="0"/>
          <w:numId w:val="122"/>
        </w:numPr>
        <w:autoSpaceDE w:val="0"/>
        <w:autoSpaceDN w:val="0"/>
        <w:adjustRightInd w:val="0"/>
        <w:spacing w:after="120" w:line="360" w:lineRule="auto"/>
        <w:rPr>
          <w:rFonts w:asciiTheme="minorHAnsi" w:hAnsiTheme="minorHAnsi" w:cstheme="minorHAnsi"/>
          <w:sz w:val="24"/>
          <w:szCs w:val="24"/>
        </w:rPr>
      </w:pPr>
      <w:r w:rsidRPr="004A31A9">
        <w:rPr>
          <w:rFonts w:asciiTheme="minorHAnsi" w:hAnsiTheme="minorHAnsi" w:cstheme="minorHAnsi"/>
          <w:sz w:val="24"/>
          <w:szCs w:val="24"/>
        </w:rPr>
        <w:t>Samoocena dotycząca pozostałych warunków ex-ante spełnianych na poziomie krajowym  i mających zastosowanie dla RPO WP jest jednakowa dla wszystkich programów operacyjnych. Zmiany w statusie poszczególnych warunków na poziomie krajowym obowiązują dla wszystkich programów, których dotyczą.</w:t>
      </w:r>
    </w:p>
    <w:p w14:paraId="35B45474" w14:textId="06A092F0" w:rsidR="00694ADA" w:rsidRPr="004A31A9" w:rsidRDefault="00B67B5C" w:rsidP="006067ED">
      <w:pPr>
        <w:numPr>
          <w:ilvl w:val="0"/>
          <w:numId w:val="122"/>
        </w:numPr>
        <w:autoSpaceDE w:val="0"/>
        <w:autoSpaceDN w:val="0"/>
        <w:adjustRightInd w:val="0"/>
        <w:spacing w:after="120" w:line="360" w:lineRule="auto"/>
        <w:rPr>
          <w:rFonts w:asciiTheme="minorHAnsi" w:hAnsiTheme="minorHAnsi" w:cstheme="minorHAnsi"/>
          <w:sz w:val="24"/>
          <w:szCs w:val="24"/>
        </w:rPr>
        <w:sectPr w:rsidR="00694ADA" w:rsidRPr="004A31A9" w:rsidSect="003B15F6">
          <w:footerReference w:type="even" r:id="rId24"/>
          <w:footerReference w:type="default" r:id="rId25"/>
          <w:headerReference w:type="first" r:id="rId26"/>
          <w:pgSz w:w="11906" w:h="16838"/>
          <w:pgMar w:top="1417" w:right="1417" w:bottom="1417" w:left="1417" w:header="708" w:footer="708" w:gutter="0"/>
          <w:cols w:space="708"/>
          <w:docGrid w:linePitch="360"/>
        </w:sectPr>
      </w:pPr>
      <w:r w:rsidRPr="004A31A9">
        <w:rPr>
          <w:rFonts w:asciiTheme="minorHAnsi" w:hAnsiTheme="minorHAnsi" w:cstheme="minorHAnsi"/>
          <w:sz w:val="24"/>
          <w:szCs w:val="24"/>
        </w:rPr>
        <w:t xml:space="preserve">Zakres RPO WP jest odpowiedzią na wyzwania rozwojowe, określone dla województwa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w dokumentach strategicznych (SRWP i sześciu RPS) i uwzględnia te obszary interwencji, których realizacja przyniesie największe efekty. W tym kontekście, analiza społeczno-ekonomiczna – uaktualniania corocznie i przedstawiana KE – uwzględniająca uaktualnianą rocznie listę elementów zestawu diagnostycznego uzgodnionego z KE (w zależności od dostępności danych), zostanie wzięta pod uwagę. Zestaw diagnostyczny uzgodniony z KE nie stanowi przedmiotu sprawozdawczości w rozumieniu właściwych przepisów dotyczących sprawozdawczości rocznej.</w:t>
      </w:r>
      <w:r w:rsidR="006067ED" w:rsidRPr="004A31A9">
        <w:rPr>
          <w:rFonts w:asciiTheme="minorHAnsi" w:hAnsiTheme="minorHAnsi" w:cstheme="minorHAnsi"/>
          <w:sz w:val="24"/>
          <w:szCs w:val="24"/>
        </w:rPr>
        <w:t xml:space="preserve"> </w:t>
      </w:r>
    </w:p>
    <w:p w14:paraId="6218C8AB" w14:textId="77777777" w:rsidR="005B771F" w:rsidRPr="004A31A9" w:rsidRDefault="005B771F" w:rsidP="00971256">
      <w:pPr>
        <w:autoSpaceDE w:val="0"/>
        <w:autoSpaceDN w:val="0"/>
        <w:adjustRightInd w:val="0"/>
        <w:spacing w:after="12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Poniższa tabela zawiera opis stopnia spełnienia ogólnych i tematycznych warunków ex-ante dotyczących PI realizowanych w ramach RPO WP. </w:t>
      </w:r>
    </w:p>
    <w:p w14:paraId="6BD742DA" w14:textId="77777777" w:rsidR="005B771F" w:rsidRPr="004A31A9" w:rsidRDefault="005B771F" w:rsidP="00971256">
      <w:pPr>
        <w:pStyle w:val="Legenda"/>
        <w:spacing w:line="360" w:lineRule="auto"/>
        <w:ind w:left="0" w:firstLine="0"/>
        <w:jc w:val="left"/>
        <w:rPr>
          <w:rFonts w:asciiTheme="minorHAnsi" w:hAnsiTheme="minorHAnsi" w:cstheme="minorHAnsi"/>
          <w:sz w:val="24"/>
          <w:szCs w:val="24"/>
        </w:rPr>
      </w:pPr>
      <w:r w:rsidRPr="004A31A9">
        <w:rPr>
          <w:rFonts w:asciiTheme="minorHAnsi" w:hAnsiTheme="minorHAnsi" w:cstheme="minorHAnsi"/>
          <w:sz w:val="24"/>
          <w:szCs w:val="24"/>
        </w:rPr>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207A53" w:rsidRPr="004A31A9">
        <w:rPr>
          <w:rFonts w:asciiTheme="minorHAnsi" w:hAnsiTheme="minorHAnsi" w:cstheme="minorHAnsi"/>
          <w:noProof/>
          <w:sz w:val="24"/>
          <w:szCs w:val="24"/>
        </w:rPr>
        <w:t>10</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t>Mające zastosowanie warunki wstępne oraz ocena ich spełnienia</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14"/>
        <w:gridCol w:w="1351"/>
        <w:gridCol w:w="1134"/>
        <w:gridCol w:w="3072"/>
        <w:gridCol w:w="1036"/>
        <w:gridCol w:w="2271"/>
        <w:gridCol w:w="2918"/>
      </w:tblGrid>
      <w:tr w:rsidR="008B2BC6" w:rsidRPr="004A31A9" w14:paraId="229A221A" w14:textId="77777777" w:rsidTr="003D6769">
        <w:trPr>
          <w:tblHeader/>
        </w:trPr>
        <w:tc>
          <w:tcPr>
            <w:tcW w:w="2726" w:type="dxa"/>
            <w:gridSpan w:val="2"/>
            <w:shd w:val="clear" w:color="auto" w:fill="C6D9F1"/>
            <w:vAlign w:val="center"/>
          </w:tcPr>
          <w:p w14:paraId="3C2C9344"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Warunek  wstępny</w:t>
            </w:r>
          </w:p>
        </w:tc>
        <w:tc>
          <w:tcPr>
            <w:tcW w:w="1351" w:type="dxa"/>
            <w:shd w:val="clear" w:color="auto" w:fill="C6D9F1"/>
            <w:vAlign w:val="center"/>
          </w:tcPr>
          <w:p w14:paraId="151A6B1A"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Oś Priorytetowa</w:t>
            </w:r>
          </w:p>
        </w:tc>
        <w:tc>
          <w:tcPr>
            <w:tcW w:w="1134" w:type="dxa"/>
            <w:shd w:val="clear" w:color="auto" w:fill="C6D9F1"/>
            <w:vAlign w:val="center"/>
          </w:tcPr>
          <w:p w14:paraId="318B7E4B"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Stopień spełnienia warunku wstępnego (tak/nie/</w:t>
            </w:r>
          </w:p>
          <w:p w14:paraId="4F78BF6A"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częściowo)</w:t>
            </w:r>
          </w:p>
        </w:tc>
        <w:tc>
          <w:tcPr>
            <w:tcW w:w="3072" w:type="dxa"/>
            <w:shd w:val="clear" w:color="auto" w:fill="C6D9F1"/>
            <w:vAlign w:val="center"/>
          </w:tcPr>
          <w:p w14:paraId="665419E0"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Kryteria</w:t>
            </w:r>
          </w:p>
        </w:tc>
        <w:tc>
          <w:tcPr>
            <w:tcW w:w="1036" w:type="dxa"/>
            <w:shd w:val="clear" w:color="auto" w:fill="C6D9F1"/>
            <w:vAlign w:val="center"/>
          </w:tcPr>
          <w:p w14:paraId="43719472"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Spełnienie kryteriów</w:t>
            </w:r>
          </w:p>
          <w:p w14:paraId="7758ACBB"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(tak/nie)</w:t>
            </w:r>
          </w:p>
        </w:tc>
        <w:tc>
          <w:tcPr>
            <w:tcW w:w="2271" w:type="dxa"/>
            <w:shd w:val="clear" w:color="auto" w:fill="C6D9F1"/>
            <w:vAlign w:val="center"/>
          </w:tcPr>
          <w:p w14:paraId="1FE7818A"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Odniesienie </w:t>
            </w:r>
            <w:r w:rsidRPr="004A31A9">
              <w:rPr>
                <w:rFonts w:asciiTheme="minorHAnsi" w:hAnsiTheme="minorHAnsi" w:cstheme="minorHAnsi"/>
                <w:b/>
                <w:sz w:val="24"/>
                <w:szCs w:val="24"/>
              </w:rPr>
              <w:br/>
              <w:t>do dokumentów</w:t>
            </w:r>
          </w:p>
        </w:tc>
        <w:tc>
          <w:tcPr>
            <w:tcW w:w="2918" w:type="dxa"/>
            <w:shd w:val="clear" w:color="auto" w:fill="C6D9F1"/>
            <w:vAlign w:val="center"/>
          </w:tcPr>
          <w:p w14:paraId="0F614B80"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Uzasadnienie</w:t>
            </w:r>
          </w:p>
        </w:tc>
      </w:tr>
      <w:tr w:rsidR="008B2BC6" w:rsidRPr="004A31A9" w14:paraId="3DD73786" w14:textId="77777777" w:rsidTr="003D6769">
        <w:trPr>
          <w:trHeight w:val="250"/>
        </w:trPr>
        <w:tc>
          <w:tcPr>
            <w:tcW w:w="14508" w:type="dxa"/>
            <w:gridSpan w:val="8"/>
            <w:shd w:val="clear" w:color="auto" w:fill="FFFF99"/>
            <w:vAlign w:val="center"/>
          </w:tcPr>
          <w:p w14:paraId="0E1B068E"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WARUNKI OGÓLNE</w:t>
            </w:r>
          </w:p>
        </w:tc>
      </w:tr>
      <w:tr w:rsidR="008B2BC6" w:rsidRPr="004A31A9" w14:paraId="66F70CD9" w14:textId="77777777" w:rsidTr="006333ED">
        <w:trPr>
          <w:trHeight w:val="1062"/>
        </w:trPr>
        <w:tc>
          <w:tcPr>
            <w:tcW w:w="2712" w:type="dxa"/>
            <w:vMerge w:val="restart"/>
            <w:shd w:val="clear" w:color="auto" w:fill="auto"/>
            <w:vAlign w:val="center"/>
          </w:tcPr>
          <w:p w14:paraId="0479E38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1.</w:t>
            </w:r>
            <w:r w:rsidRPr="004A31A9">
              <w:rPr>
                <w:rFonts w:asciiTheme="minorHAnsi" w:hAnsiTheme="minorHAnsi" w:cstheme="minorHAnsi"/>
                <w:sz w:val="24"/>
                <w:szCs w:val="24"/>
              </w:rPr>
              <w:t xml:space="preserve"> Zapobieganie dyskryminacji. </w:t>
            </w:r>
          </w:p>
          <w:p w14:paraId="531A6F5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Istnienie zdolności administracyjnych, które zapewnią wdrożenie i stosowanie prawa i polityki UE w dziedzinie </w:t>
            </w:r>
            <w:r w:rsidRPr="004A31A9">
              <w:rPr>
                <w:rFonts w:asciiTheme="minorHAnsi" w:hAnsiTheme="minorHAnsi" w:cstheme="minorHAnsi"/>
                <w:sz w:val="24"/>
                <w:szCs w:val="24"/>
              </w:rPr>
              <w:lastRenderedPageBreak/>
              <w:t>zapobiegania dyskryminacji w zakresie EFSI.</w:t>
            </w:r>
          </w:p>
        </w:tc>
        <w:tc>
          <w:tcPr>
            <w:tcW w:w="1365" w:type="dxa"/>
            <w:gridSpan w:val="2"/>
            <w:vMerge w:val="restart"/>
            <w:shd w:val="clear" w:color="auto" w:fill="auto"/>
            <w:vAlign w:val="center"/>
          </w:tcPr>
          <w:p w14:paraId="382E000C" w14:textId="77777777" w:rsidR="008B2BC6" w:rsidRPr="004A31A9" w:rsidRDefault="008B2BC6" w:rsidP="00971256">
            <w:pPr>
              <w:tabs>
                <w:tab w:val="left" w:pos="1417"/>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Horyzontalnie cały Program</w:t>
            </w:r>
          </w:p>
        </w:tc>
        <w:tc>
          <w:tcPr>
            <w:tcW w:w="1134" w:type="dxa"/>
            <w:vMerge w:val="restart"/>
            <w:shd w:val="clear" w:color="auto" w:fill="auto"/>
            <w:vAlign w:val="center"/>
          </w:tcPr>
          <w:p w14:paraId="57C4A2F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shd w:val="clear" w:color="auto" w:fill="auto"/>
            <w:vAlign w:val="center"/>
          </w:tcPr>
          <w:p w14:paraId="2DAD29C3" w14:textId="77777777" w:rsidR="008B2BC6" w:rsidRPr="004A31A9" w:rsidRDefault="008B2BC6" w:rsidP="00971256">
            <w:pPr>
              <w:spacing w:after="0" w:line="360" w:lineRule="auto"/>
              <w:ind w:left="-44"/>
              <w:rPr>
                <w:rFonts w:asciiTheme="minorHAnsi" w:hAnsiTheme="minorHAnsi" w:cstheme="minorHAnsi"/>
                <w:sz w:val="24"/>
                <w:szCs w:val="24"/>
              </w:rPr>
            </w:pPr>
            <w:r w:rsidRPr="004A31A9">
              <w:rPr>
                <w:rFonts w:asciiTheme="minorHAnsi" w:hAnsiTheme="minorHAnsi" w:cstheme="minorHAnsi"/>
                <w:sz w:val="24"/>
                <w:szCs w:val="24"/>
              </w:rPr>
              <w:t xml:space="preserve">rozwiązania zgodne z ramami instytucjonalnymi i prawnymi państw członkowskich w zakresie zaangażowania odpowiedzialnych podmiotów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promowanie równego </w:t>
            </w:r>
            <w:r w:rsidRPr="004A31A9">
              <w:rPr>
                <w:rFonts w:asciiTheme="minorHAnsi" w:hAnsiTheme="minorHAnsi" w:cstheme="minorHAnsi"/>
                <w:sz w:val="24"/>
                <w:szCs w:val="24"/>
              </w:rPr>
              <w:lastRenderedPageBreak/>
              <w:t xml:space="preserve">traktowania wszystkich osób w procesie przygotowania i realizacji programów, w tym doradztwo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zakresie równego traktowania w działaniach związanych z funduszami strukturalnymi i inwestycyjnymi </w:t>
            </w:r>
          </w:p>
        </w:tc>
        <w:tc>
          <w:tcPr>
            <w:tcW w:w="1036" w:type="dxa"/>
            <w:shd w:val="clear" w:color="auto" w:fill="auto"/>
            <w:vAlign w:val="center"/>
          </w:tcPr>
          <w:p w14:paraId="6727E89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0113D9E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Ustawa z dnia 3 grudnia 2010 r. o wdrożeniu niektórych przepisów Unii Europejskiej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w zakresie równego traktowania</w:t>
            </w:r>
          </w:p>
          <w:p w14:paraId="719A567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 </w:t>
            </w:r>
            <w:hyperlink r:id="rId27" w:history="1">
              <w:r w:rsidRPr="004A31A9">
                <w:rPr>
                  <w:rStyle w:val="Hipercze"/>
                  <w:rFonts w:asciiTheme="minorHAnsi" w:hAnsiTheme="minorHAnsi" w:cstheme="minorHAnsi"/>
                  <w:sz w:val="24"/>
                  <w:szCs w:val="24"/>
                </w:rPr>
                <w:t>http://isap.sejm.gov.pl/DetailsServlet?id=WDU20102541700</w:t>
              </w:r>
            </w:hyperlink>
          </w:p>
          <w:p w14:paraId="48F4093E"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restart"/>
            <w:shd w:val="clear" w:color="auto" w:fill="auto"/>
            <w:vAlign w:val="center"/>
          </w:tcPr>
          <w:p w14:paraId="5513783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Agenda została  przesłana do KE przez MIR w dn. 12.08.2014 r.</w:t>
            </w:r>
          </w:p>
        </w:tc>
      </w:tr>
      <w:tr w:rsidR="008B2BC6" w:rsidRPr="004A31A9" w14:paraId="3CE7254B" w14:textId="77777777" w:rsidTr="003D6769">
        <w:tc>
          <w:tcPr>
            <w:tcW w:w="2712" w:type="dxa"/>
            <w:vMerge/>
            <w:shd w:val="clear" w:color="auto" w:fill="auto"/>
            <w:vAlign w:val="center"/>
          </w:tcPr>
          <w:p w14:paraId="2EB4D63F"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6A8BFA90"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71851B0"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1B028B9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w zakresie szkoleń pracowników </w:t>
            </w:r>
            <w:r w:rsidRPr="004A31A9">
              <w:rPr>
                <w:rFonts w:asciiTheme="minorHAnsi" w:hAnsiTheme="minorHAnsi" w:cstheme="minorHAnsi"/>
                <w:sz w:val="24"/>
                <w:szCs w:val="24"/>
              </w:rPr>
              <w:lastRenderedPageBreak/>
              <w:t xml:space="preserve">organów zaangażowanych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zarządzanie funduszami strukturalnymi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inwestycyjnymi w zakresie prawa i polityki UE w dziedzinie zapobiegania dyskryminacji i w kontrolowanie tych funduszy</w:t>
            </w:r>
          </w:p>
        </w:tc>
        <w:tc>
          <w:tcPr>
            <w:tcW w:w="1036" w:type="dxa"/>
            <w:shd w:val="clear" w:color="auto" w:fill="auto"/>
            <w:vAlign w:val="center"/>
          </w:tcPr>
          <w:p w14:paraId="4BB180E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Align w:val="center"/>
          </w:tcPr>
          <w:p w14:paraId="73AB43C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Agenda działań na rzecz równości szans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i niedyskryminacji w ramach funduszy unijnych 2014-2020. </w:t>
            </w:r>
          </w:p>
        </w:tc>
        <w:tc>
          <w:tcPr>
            <w:tcW w:w="2918" w:type="dxa"/>
            <w:vMerge/>
            <w:shd w:val="clear" w:color="auto" w:fill="auto"/>
            <w:vAlign w:val="center"/>
          </w:tcPr>
          <w:p w14:paraId="0C553BE3"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D9947C9" w14:textId="77777777" w:rsidTr="003D6769">
        <w:tc>
          <w:tcPr>
            <w:tcW w:w="2712" w:type="dxa"/>
            <w:vMerge w:val="restart"/>
            <w:shd w:val="clear" w:color="auto" w:fill="auto"/>
            <w:vAlign w:val="center"/>
          </w:tcPr>
          <w:p w14:paraId="0A8E8012" w14:textId="77777777" w:rsidR="008B2BC6" w:rsidRPr="004A31A9" w:rsidRDefault="008B2BC6" w:rsidP="00971256">
            <w:pPr>
              <w:tabs>
                <w:tab w:val="left" w:pos="2238"/>
              </w:tabs>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2.</w:t>
            </w:r>
            <w:r w:rsidRPr="004A31A9">
              <w:rPr>
                <w:rFonts w:asciiTheme="minorHAnsi" w:hAnsiTheme="minorHAnsi" w:cstheme="minorHAnsi"/>
                <w:sz w:val="24"/>
                <w:szCs w:val="24"/>
              </w:rPr>
              <w:t xml:space="preserve"> Równouprawnienie płci. </w:t>
            </w:r>
            <w:r w:rsidRPr="004A31A9">
              <w:rPr>
                <w:rFonts w:asciiTheme="minorHAnsi" w:hAnsiTheme="minorHAnsi" w:cstheme="minorHAnsi"/>
                <w:sz w:val="24"/>
                <w:szCs w:val="24"/>
              </w:rPr>
              <w:br/>
              <w:t xml:space="preserve">Istnienie zdolności </w:t>
            </w:r>
            <w:r w:rsidRPr="004A31A9">
              <w:rPr>
                <w:rFonts w:asciiTheme="minorHAnsi" w:hAnsiTheme="minorHAnsi" w:cstheme="minorHAnsi"/>
                <w:sz w:val="24"/>
                <w:szCs w:val="24"/>
              </w:rPr>
              <w:lastRenderedPageBreak/>
              <w:t xml:space="preserve">administracyjnych, które zapewnią wdrożenie i stosowanie prawa i polityki UE w dziedzinie równouprawnienia płci </w:t>
            </w:r>
            <w:r w:rsidRPr="004A31A9">
              <w:rPr>
                <w:rFonts w:asciiTheme="minorHAnsi" w:hAnsiTheme="minorHAnsi" w:cstheme="minorHAnsi"/>
                <w:sz w:val="24"/>
                <w:szCs w:val="24"/>
              </w:rPr>
              <w:br/>
              <w:t xml:space="preserve">w zakresie EFSI. </w:t>
            </w:r>
          </w:p>
        </w:tc>
        <w:tc>
          <w:tcPr>
            <w:tcW w:w="1365" w:type="dxa"/>
            <w:gridSpan w:val="2"/>
            <w:vMerge w:val="restart"/>
            <w:shd w:val="clear" w:color="auto" w:fill="auto"/>
            <w:vAlign w:val="center"/>
          </w:tcPr>
          <w:p w14:paraId="17D3F381" w14:textId="77777777" w:rsidR="008B2BC6" w:rsidRPr="004A31A9" w:rsidRDefault="008B2BC6" w:rsidP="00971256">
            <w:pPr>
              <w:tabs>
                <w:tab w:val="left" w:pos="2238"/>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Horyzontalnie cały Program</w:t>
            </w:r>
          </w:p>
        </w:tc>
        <w:tc>
          <w:tcPr>
            <w:tcW w:w="1134" w:type="dxa"/>
            <w:vMerge w:val="restart"/>
            <w:shd w:val="clear" w:color="auto" w:fill="auto"/>
            <w:vAlign w:val="center"/>
          </w:tcPr>
          <w:p w14:paraId="393161D9" w14:textId="77777777" w:rsidR="008B2BC6" w:rsidRPr="004A31A9" w:rsidRDefault="008B2BC6" w:rsidP="00971256">
            <w:pPr>
              <w:tabs>
                <w:tab w:val="left" w:pos="2238"/>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shd w:val="clear" w:color="auto" w:fill="auto"/>
            <w:vAlign w:val="center"/>
          </w:tcPr>
          <w:p w14:paraId="36838E56" w14:textId="77777777" w:rsidR="008B2BC6" w:rsidRPr="004A31A9" w:rsidRDefault="008B2BC6" w:rsidP="00971256">
            <w:pPr>
              <w:spacing w:after="0" w:line="360" w:lineRule="auto"/>
              <w:ind w:left="-44"/>
              <w:rPr>
                <w:rFonts w:asciiTheme="minorHAnsi" w:hAnsiTheme="minorHAnsi" w:cstheme="minorHAnsi"/>
                <w:sz w:val="24"/>
                <w:szCs w:val="24"/>
              </w:rPr>
            </w:pPr>
            <w:r w:rsidRPr="004A31A9">
              <w:rPr>
                <w:rFonts w:asciiTheme="minorHAnsi" w:hAnsiTheme="minorHAnsi" w:cstheme="minorHAnsi"/>
                <w:sz w:val="24"/>
                <w:szCs w:val="24"/>
              </w:rPr>
              <w:t xml:space="preserve">rozwiązania zgodne z ramami instytucjonalnymi i prawnymi państw członkowskich w </w:t>
            </w:r>
            <w:r w:rsidRPr="004A31A9">
              <w:rPr>
                <w:rFonts w:asciiTheme="minorHAnsi" w:hAnsiTheme="minorHAnsi" w:cstheme="minorHAnsi"/>
                <w:sz w:val="24"/>
                <w:szCs w:val="24"/>
              </w:rPr>
              <w:lastRenderedPageBreak/>
              <w:t xml:space="preserve">zakresie równouprawnienia płci poprzez zaangażowania podmiotów odpowiedzialnych za przygotowanie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realizację programów, w tym doradztwo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zakresie równouprawnienia płci w działaniach związanych z </w:t>
            </w:r>
            <w:r w:rsidRPr="004A31A9">
              <w:rPr>
                <w:rFonts w:asciiTheme="minorHAnsi" w:hAnsiTheme="minorHAnsi" w:cstheme="minorHAnsi"/>
                <w:sz w:val="24"/>
                <w:szCs w:val="24"/>
              </w:rPr>
              <w:lastRenderedPageBreak/>
              <w:t>funduszami strukturalnymi i inwestycyjnymi</w:t>
            </w:r>
          </w:p>
        </w:tc>
        <w:tc>
          <w:tcPr>
            <w:tcW w:w="1036" w:type="dxa"/>
            <w:shd w:val="clear" w:color="auto" w:fill="auto"/>
            <w:vAlign w:val="center"/>
          </w:tcPr>
          <w:p w14:paraId="6FF83E2C" w14:textId="77777777" w:rsidR="008B2BC6" w:rsidRPr="004A31A9" w:rsidRDefault="008B2BC6" w:rsidP="00971256">
            <w:pPr>
              <w:tabs>
                <w:tab w:val="left" w:pos="2238"/>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2176226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Ustawa z dnia 3 grudnia 2010 r. o wdrożeniu </w:t>
            </w:r>
            <w:r w:rsidRPr="004A31A9">
              <w:rPr>
                <w:rFonts w:asciiTheme="minorHAnsi" w:hAnsiTheme="minorHAnsi" w:cstheme="minorHAnsi"/>
                <w:sz w:val="24"/>
                <w:szCs w:val="24"/>
              </w:rPr>
              <w:lastRenderedPageBreak/>
              <w:t xml:space="preserve">niektórych przepisów Unii Europejskiej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t>w zakresie równego traktowania</w:t>
            </w:r>
          </w:p>
          <w:p w14:paraId="4C11E1F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 </w:t>
            </w:r>
            <w:hyperlink r:id="rId28" w:history="1">
              <w:r w:rsidRPr="004A31A9">
                <w:rPr>
                  <w:rStyle w:val="Hipercze"/>
                  <w:rFonts w:asciiTheme="minorHAnsi" w:hAnsiTheme="minorHAnsi" w:cstheme="minorHAnsi"/>
                  <w:sz w:val="24"/>
                  <w:szCs w:val="24"/>
                </w:rPr>
                <w:t>http://isap.sejm.gov.pl/DetailsServlet?id=WDU20102541700</w:t>
              </w:r>
            </w:hyperlink>
          </w:p>
        </w:tc>
        <w:tc>
          <w:tcPr>
            <w:tcW w:w="2918" w:type="dxa"/>
            <w:vMerge w:val="restart"/>
            <w:shd w:val="clear" w:color="auto" w:fill="auto"/>
            <w:vAlign w:val="center"/>
          </w:tcPr>
          <w:p w14:paraId="6515BA4F" w14:textId="77777777" w:rsidR="008B2BC6" w:rsidRPr="004A31A9" w:rsidRDefault="008B2BC6" w:rsidP="00971256">
            <w:pPr>
              <w:tabs>
                <w:tab w:val="left" w:pos="2238"/>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Agenda została  przesłana do KE przez MIR w dn. 12.08.2014 r.</w:t>
            </w:r>
          </w:p>
        </w:tc>
      </w:tr>
      <w:tr w:rsidR="008B2BC6" w:rsidRPr="004A31A9" w14:paraId="4CF2E310" w14:textId="77777777" w:rsidTr="003D6769">
        <w:tc>
          <w:tcPr>
            <w:tcW w:w="2712" w:type="dxa"/>
            <w:vMerge/>
            <w:shd w:val="clear" w:color="auto" w:fill="auto"/>
            <w:vAlign w:val="center"/>
          </w:tcPr>
          <w:p w14:paraId="4C63B0C0"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2780A193"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0CC3467E"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3A740B31" w14:textId="77777777" w:rsidR="008B2BC6" w:rsidRPr="004A31A9" w:rsidRDefault="008B2BC6" w:rsidP="00971256">
            <w:pPr>
              <w:tabs>
                <w:tab w:val="left" w:pos="1417"/>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w zakresie szkoleń pracowników organów zaangażowanych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zarządzanie funduszami strukturalnymi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inwestycyjnymi w zakresie prawa i polityki UE w dziedzinie równouprawnienia płci,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i w kontrolowanie tych funduszy</w:t>
            </w:r>
          </w:p>
        </w:tc>
        <w:tc>
          <w:tcPr>
            <w:tcW w:w="1036" w:type="dxa"/>
            <w:shd w:val="clear" w:color="auto" w:fill="auto"/>
            <w:vAlign w:val="center"/>
          </w:tcPr>
          <w:p w14:paraId="10DE323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Align w:val="center"/>
          </w:tcPr>
          <w:p w14:paraId="3739328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Agenda działań na rzecz równości szans i niedyskryminacji w ramach funduszy unijnych 2014-2020. </w:t>
            </w:r>
          </w:p>
        </w:tc>
        <w:tc>
          <w:tcPr>
            <w:tcW w:w="2918" w:type="dxa"/>
            <w:vMerge/>
            <w:shd w:val="clear" w:color="auto" w:fill="auto"/>
            <w:vAlign w:val="center"/>
          </w:tcPr>
          <w:p w14:paraId="28548158"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15FAFFFB" w14:textId="77777777" w:rsidTr="003D6769">
        <w:trPr>
          <w:trHeight w:val="1694"/>
        </w:trPr>
        <w:tc>
          <w:tcPr>
            <w:tcW w:w="2712" w:type="dxa"/>
            <w:vMerge w:val="restart"/>
            <w:shd w:val="clear" w:color="auto" w:fill="auto"/>
            <w:vAlign w:val="center"/>
          </w:tcPr>
          <w:p w14:paraId="1CFDAB57" w14:textId="31AAD608"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3.</w:t>
            </w:r>
            <w:r w:rsidRPr="004A31A9">
              <w:rPr>
                <w:rFonts w:asciiTheme="minorHAnsi" w:hAnsiTheme="minorHAnsi" w:cstheme="minorHAnsi"/>
                <w:sz w:val="24"/>
                <w:szCs w:val="24"/>
              </w:rPr>
              <w:t xml:space="preserve"> Niepełnosprawność. </w:t>
            </w:r>
            <w:r w:rsidRPr="004A31A9">
              <w:rPr>
                <w:rFonts w:asciiTheme="minorHAnsi" w:hAnsiTheme="minorHAnsi" w:cstheme="minorHAnsi"/>
                <w:sz w:val="24"/>
                <w:szCs w:val="24"/>
              </w:rPr>
              <w:br/>
              <w:t xml:space="preserve">Istnienie zdolności administracyjnych, które zapewnią wdrożenie </w:t>
            </w:r>
            <w:r w:rsidRPr="004A31A9">
              <w:rPr>
                <w:rFonts w:asciiTheme="minorHAnsi" w:hAnsiTheme="minorHAnsi" w:cstheme="minorHAnsi"/>
                <w:sz w:val="24"/>
                <w:szCs w:val="24"/>
              </w:rPr>
              <w:br/>
              <w:t xml:space="preserve">i stosowanie konwencji Narodów Zjednoczonych o prawach osób niepełnosprawnych (UNCRPD)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w zakresie EFSI zgodnie z decyzją Rady 2010/48/WE (decyzja </w:t>
            </w:r>
            <w:r w:rsidR="006333ED">
              <w:rPr>
                <w:rFonts w:asciiTheme="minorHAnsi" w:hAnsiTheme="minorHAnsi" w:cstheme="minorHAnsi"/>
                <w:sz w:val="24"/>
                <w:szCs w:val="24"/>
              </w:rPr>
              <w:t xml:space="preserve">Rady </w:t>
            </w:r>
            <w:r w:rsidRPr="004A31A9">
              <w:rPr>
                <w:rFonts w:asciiTheme="minorHAnsi" w:hAnsiTheme="minorHAnsi" w:cstheme="minorHAnsi"/>
                <w:sz w:val="24"/>
                <w:szCs w:val="24"/>
              </w:rPr>
              <w:t xml:space="preserve">z dnia 26 listopada 2009 r. w sprawie zawarcia przez Wspólnotę Europejską Konwencji Narodów Zjednoczonych o prawach osób niepełnosprawnych(Dz. </w:t>
            </w:r>
            <w:r w:rsidRPr="004A31A9">
              <w:rPr>
                <w:rFonts w:asciiTheme="minorHAnsi" w:hAnsiTheme="minorHAnsi" w:cstheme="minorHAnsi"/>
                <w:sz w:val="24"/>
                <w:szCs w:val="24"/>
              </w:rPr>
              <w:lastRenderedPageBreak/>
              <w:t xml:space="preserve">U. L 23 </w:t>
            </w:r>
            <w:r w:rsidRPr="004A31A9">
              <w:rPr>
                <w:rFonts w:asciiTheme="minorHAnsi" w:hAnsiTheme="minorHAnsi" w:cstheme="minorHAnsi"/>
                <w:sz w:val="24"/>
                <w:szCs w:val="24"/>
              </w:rPr>
              <w:br/>
              <w:t>z 27.1.2010, s. 35)</w:t>
            </w:r>
          </w:p>
        </w:tc>
        <w:tc>
          <w:tcPr>
            <w:tcW w:w="1365" w:type="dxa"/>
            <w:gridSpan w:val="2"/>
            <w:vMerge w:val="restart"/>
            <w:shd w:val="clear" w:color="auto" w:fill="auto"/>
            <w:vAlign w:val="center"/>
          </w:tcPr>
          <w:p w14:paraId="4AA2E9D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Horyzontalnie cały Program</w:t>
            </w:r>
          </w:p>
        </w:tc>
        <w:tc>
          <w:tcPr>
            <w:tcW w:w="1134" w:type="dxa"/>
            <w:vMerge w:val="restart"/>
            <w:shd w:val="clear" w:color="auto" w:fill="auto"/>
            <w:vAlign w:val="center"/>
          </w:tcPr>
          <w:p w14:paraId="66F2CB8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shd w:val="clear" w:color="auto" w:fill="auto"/>
            <w:vAlign w:val="center"/>
          </w:tcPr>
          <w:p w14:paraId="0B75F63F" w14:textId="77777777" w:rsidR="008B2BC6" w:rsidRPr="004A31A9" w:rsidRDefault="008B2BC6" w:rsidP="00971256">
            <w:pPr>
              <w:tabs>
                <w:tab w:val="left" w:pos="1417"/>
              </w:tabs>
              <w:spacing w:after="0" w:line="360" w:lineRule="auto"/>
              <w:rPr>
                <w:rFonts w:asciiTheme="minorHAnsi" w:hAnsiTheme="minorHAnsi" w:cstheme="minorHAnsi"/>
                <w:sz w:val="24"/>
                <w:szCs w:val="24"/>
                <w:lang w:eastAsia="fr-BE"/>
              </w:rPr>
            </w:pPr>
            <w:r w:rsidRPr="004A31A9">
              <w:rPr>
                <w:rFonts w:asciiTheme="minorHAnsi" w:hAnsiTheme="minorHAnsi" w:cstheme="minorHAnsi"/>
                <w:sz w:val="24"/>
                <w:szCs w:val="24"/>
                <w:lang w:eastAsia="fr-BE"/>
              </w:rPr>
              <w:t xml:space="preserve">rozwiązania zgodne z ramami instytucjonalnymi i prawnymi państw członkowskich w celu konsultacji </w:t>
            </w:r>
            <w:r w:rsidRPr="004A31A9">
              <w:rPr>
                <w:rFonts w:asciiTheme="minorHAnsi" w:hAnsiTheme="minorHAnsi" w:cstheme="minorHAnsi"/>
                <w:sz w:val="24"/>
                <w:szCs w:val="24"/>
                <w:lang w:eastAsia="fr-BE"/>
              </w:rPr>
              <w:br/>
              <w:t xml:space="preserve">i zaangażowania podmiotów odpowiedzialnych za ochronę praw osób niepełnosprawnych lub </w:t>
            </w:r>
            <w:r w:rsidRPr="004A31A9">
              <w:rPr>
                <w:rFonts w:asciiTheme="minorHAnsi" w:hAnsiTheme="minorHAnsi" w:cstheme="minorHAnsi"/>
                <w:sz w:val="24"/>
                <w:szCs w:val="24"/>
                <w:lang w:eastAsia="fr-BE"/>
              </w:rPr>
              <w:lastRenderedPageBreak/>
              <w:t xml:space="preserve">organizacji reprezentujących osoby niepełnosprawne </w:t>
            </w:r>
            <w:r w:rsidR="00B055F0" w:rsidRPr="004A31A9">
              <w:rPr>
                <w:rFonts w:asciiTheme="minorHAnsi" w:hAnsiTheme="minorHAnsi" w:cstheme="minorHAnsi"/>
                <w:sz w:val="24"/>
                <w:szCs w:val="24"/>
                <w:lang w:eastAsia="fr-BE"/>
              </w:rPr>
              <w:br/>
            </w:r>
            <w:r w:rsidRPr="004A31A9">
              <w:rPr>
                <w:rFonts w:asciiTheme="minorHAnsi" w:hAnsiTheme="minorHAnsi" w:cstheme="minorHAnsi"/>
                <w:sz w:val="24"/>
                <w:szCs w:val="24"/>
                <w:lang w:eastAsia="fr-BE"/>
              </w:rPr>
              <w:t>i inne zainteresowane strony w procesie przygotowania i realizacji programów</w:t>
            </w:r>
          </w:p>
        </w:tc>
        <w:tc>
          <w:tcPr>
            <w:tcW w:w="1036" w:type="dxa"/>
            <w:shd w:val="clear" w:color="auto" w:fill="auto"/>
            <w:vAlign w:val="center"/>
          </w:tcPr>
          <w:p w14:paraId="4774955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5E913AB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Ustawa z dnia 3 grudnia 2010 r. o wdrożeniu niektórych przepisów Unii Europejskiej </w:t>
            </w:r>
            <w:r w:rsidR="007474AF" w:rsidRPr="004A31A9">
              <w:rPr>
                <w:rFonts w:asciiTheme="minorHAnsi" w:hAnsiTheme="minorHAnsi" w:cstheme="minorHAnsi"/>
                <w:sz w:val="24"/>
                <w:szCs w:val="24"/>
              </w:rPr>
              <w:br/>
            </w:r>
            <w:r w:rsidRPr="004A31A9">
              <w:rPr>
                <w:rFonts w:asciiTheme="minorHAnsi" w:hAnsiTheme="minorHAnsi" w:cstheme="minorHAnsi"/>
                <w:sz w:val="24"/>
                <w:szCs w:val="24"/>
              </w:rPr>
              <w:t>w zakresie równego traktowania</w:t>
            </w:r>
          </w:p>
          <w:p w14:paraId="0487373C" w14:textId="77777777" w:rsidR="008B2BC6" w:rsidRPr="004A31A9" w:rsidRDefault="00375EB8" w:rsidP="00971256">
            <w:pPr>
              <w:spacing w:after="0" w:line="360" w:lineRule="auto"/>
              <w:rPr>
                <w:rFonts w:asciiTheme="minorHAnsi" w:hAnsiTheme="minorHAnsi" w:cstheme="minorHAnsi"/>
                <w:sz w:val="24"/>
                <w:szCs w:val="24"/>
              </w:rPr>
            </w:pPr>
            <w:hyperlink r:id="rId29" w:history="1">
              <w:r w:rsidR="008B2BC6" w:rsidRPr="004A31A9">
                <w:rPr>
                  <w:rStyle w:val="Hipercze"/>
                  <w:rFonts w:asciiTheme="minorHAnsi" w:hAnsiTheme="minorHAnsi" w:cstheme="minorHAnsi"/>
                  <w:sz w:val="24"/>
                  <w:szCs w:val="24"/>
                </w:rPr>
                <w:t>http://isap.sejm.gov.pl/DetailsServlet?id=WDU20102541700</w:t>
              </w:r>
            </w:hyperlink>
          </w:p>
        </w:tc>
        <w:tc>
          <w:tcPr>
            <w:tcW w:w="2918" w:type="dxa"/>
            <w:vMerge w:val="restart"/>
            <w:shd w:val="clear" w:color="auto" w:fill="auto"/>
            <w:vAlign w:val="center"/>
          </w:tcPr>
          <w:p w14:paraId="525EB2B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Agenda została  przesłana do KE przez MIR w dn. 12.08.2014 r.</w:t>
            </w:r>
          </w:p>
        </w:tc>
      </w:tr>
      <w:tr w:rsidR="008B2BC6" w:rsidRPr="004A31A9" w14:paraId="59FAB3BD" w14:textId="77777777" w:rsidTr="003D6769">
        <w:tc>
          <w:tcPr>
            <w:tcW w:w="2712" w:type="dxa"/>
            <w:vMerge/>
            <w:shd w:val="clear" w:color="auto" w:fill="auto"/>
            <w:vAlign w:val="center"/>
          </w:tcPr>
          <w:p w14:paraId="593B106E"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49F23A68"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CB77794"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57353C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w zakresie szkoleń pracowników organów zaangażowanych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zarządzanie funduszami strukturalnymi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inwestycyjnymi w zakresie </w:t>
            </w:r>
            <w:r w:rsidRPr="004A31A9">
              <w:rPr>
                <w:rFonts w:asciiTheme="minorHAnsi" w:hAnsiTheme="minorHAnsi" w:cstheme="minorHAnsi"/>
                <w:sz w:val="24"/>
                <w:szCs w:val="24"/>
              </w:rPr>
              <w:lastRenderedPageBreak/>
              <w:t xml:space="preserve">prawa i polityki na szczeblu UE i na szczeblu krajowym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dziedzinie niepełnosprawności, w tym,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w odpowiednich przypadkach, dostępności i praktycznego stosowania UNCRPD odzwierciedlonej w prawie UE i prawie krajowym, i w kontrolowanie tych funduszy</w:t>
            </w:r>
          </w:p>
        </w:tc>
        <w:tc>
          <w:tcPr>
            <w:tcW w:w="1036" w:type="dxa"/>
            <w:shd w:val="clear" w:color="auto" w:fill="auto"/>
            <w:vAlign w:val="center"/>
          </w:tcPr>
          <w:p w14:paraId="4461485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Align w:val="center"/>
          </w:tcPr>
          <w:p w14:paraId="6322008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Agenda działań na rzecz równości szans </w:t>
            </w:r>
            <w:r w:rsidR="007474AF" w:rsidRPr="004A31A9">
              <w:rPr>
                <w:rFonts w:asciiTheme="minorHAnsi" w:hAnsiTheme="minorHAnsi" w:cstheme="minorHAnsi"/>
                <w:sz w:val="24"/>
                <w:szCs w:val="24"/>
              </w:rPr>
              <w:br/>
            </w:r>
            <w:r w:rsidRPr="004A31A9">
              <w:rPr>
                <w:rFonts w:asciiTheme="minorHAnsi" w:hAnsiTheme="minorHAnsi" w:cstheme="minorHAnsi"/>
                <w:sz w:val="24"/>
                <w:szCs w:val="24"/>
              </w:rPr>
              <w:t xml:space="preserve">i niedyskryminacji w ramach funduszy unijnych 2014-2020. </w:t>
            </w:r>
          </w:p>
        </w:tc>
        <w:tc>
          <w:tcPr>
            <w:tcW w:w="2918" w:type="dxa"/>
            <w:vMerge/>
            <w:shd w:val="clear" w:color="auto" w:fill="auto"/>
            <w:vAlign w:val="center"/>
          </w:tcPr>
          <w:p w14:paraId="2A7B5F1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061E587" w14:textId="77777777" w:rsidTr="003D6769">
        <w:trPr>
          <w:trHeight w:val="988"/>
        </w:trPr>
        <w:tc>
          <w:tcPr>
            <w:tcW w:w="2712" w:type="dxa"/>
            <w:vMerge/>
            <w:shd w:val="clear" w:color="auto" w:fill="auto"/>
            <w:vAlign w:val="center"/>
          </w:tcPr>
          <w:p w14:paraId="01CE4C14"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62495CC0"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33782884"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3B7169D" w14:textId="16587E5C"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rozwiązania mające na celu zapewnienie monitorowania wdrażania art. 9 UNCRPD w odniesieniu do funduszy strukturalnych i inwestycyjnych w procesie przygotowani i realizacji programów</w:t>
            </w:r>
          </w:p>
        </w:tc>
        <w:tc>
          <w:tcPr>
            <w:tcW w:w="1036" w:type="dxa"/>
            <w:shd w:val="clear" w:color="auto" w:fill="auto"/>
            <w:vAlign w:val="center"/>
          </w:tcPr>
          <w:p w14:paraId="41EB438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Align w:val="center"/>
          </w:tcPr>
          <w:p w14:paraId="798A583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Ustawa z dnia 3 grudnia 2010 r. o wdrożeniu niektórych przepisów Unii Europejskiej w zakresie równego traktowania</w:t>
            </w:r>
          </w:p>
          <w:p w14:paraId="4B6870A8" w14:textId="77777777" w:rsidR="008B2BC6" w:rsidRPr="004A31A9" w:rsidRDefault="008B2BC6" w:rsidP="00971256">
            <w:pPr>
              <w:spacing w:after="0" w:line="360" w:lineRule="auto"/>
              <w:rPr>
                <w:rFonts w:asciiTheme="minorHAnsi" w:hAnsiTheme="minorHAnsi" w:cstheme="minorHAnsi"/>
                <w:sz w:val="24"/>
                <w:szCs w:val="24"/>
              </w:rPr>
            </w:pPr>
          </w:p>
          <w:p w14:paraId="00B6BBF8" w14:textId="77777777" w:rsidR="008B2BC6" w:rsidRPr="004A31A9" w:rsidRDefault="00375EB8" w:rsidP="00971256">
            <w:pPr>
              <w:spacing w:after="0" w:line="360" w:lineRule="auto"/>
              <w:rPr>
                <w:rFonts w:asciiTheme="minorHAnsi" w:hAnsiTheme="minorHAnsi" w:cstheme="minorHAnsi"/>
                <w:sz w:val="24"/>
                <w:szCs w:val="24"/>
              </w:rPr>
            </w:pPr>
            <w:hyperlink r:id="rId30" w:history="1">
              <w:r w:rsidR="008B2BC6" w:rsidRPr="004A31A9">
                <w:rPr>
                  <w:rStyle w:val="Hipercze"/>
                  <w:rFonts w:asciiTheme="minorHAnsi" w:hAnsiTheme="minorHAnsi" w:cstheme="minorHAnsi"/>
                  <w:sz w:val="24"/>
                  <w:szCs w:val="24"/>
                </w:rPr>
                <w:t>http://isap.sejm.gov.pl/DetailsServlet?id=WDU20102541700</w:t>
              </w:r>
            </w:hyperlink>
          </w:p>
        </w:tc>
        <w:tc>
          <w:tcPr>
            <w:tcW w:w="2918" w:type="dxa"/>
            <w:vMerge/>
            <w:shd w:val="clear" w:color="auto" w:fill="auto"/>
            <w:vAlign w:val="center"/>
          </w:tcPr>
          <w:p w14:paraId="7D55D1E3"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98B00D3" w14:textId="77777777" w:rsidTr="003D6769">
        <w:trPr>
          <w:trHeight w:val="781"/>
        </w:trPr>
        <w:tc>
          <w:tcPr>
            <w:tcW w:w="2712" w:type="dxa"/>
            <w:vMerge w:val="restart"/>
            <w:shd w:val="clear" w:color="auto" w:fill="auto"/>
            <w:vAlign w:val="center"/>
          </w:tcPr>
          <w:p w14:paraId="26AF5F5C" w14:textId="1D4A5B83"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4.</w:t>
            </w:r>
            <w:r w:rsidRPr="004A31A9">
              <w:rPr>
                <w:rFonts w:asciiTheme="minorHAnsi" w:hAnsiTheme="minorHAnsi" w:cstheme="minorHAnsi"/>
                <w:sz w:val="24"/>
                <w:szCs w:val="24"/>
              </w:rPr>
              <w:t xml:space="preserve"> Zamówienia publiczne. </w:t>
            </w:r>
            <w:r w:rsidRPr="004A31A9">
              <w:rPr>
                <w:rFonts w:asciiTheme="minorHAnsi" w:hAnsiTheme="minorHAnsi" w:cstheme="minorHAnsi"/>
                <w:sz w:val="24"/>
                <w:szCs w:val="24"/>
              </w:rPr>
              <w:br/>
              <w:t xml:space="preserve">Istnienie uregulowań dotyczących skutecznego stosowania unijnych przepisów </w:t>
            </w:r>
            <w:r w:rsidRPr="004A31A9">
              <w:rPr>
                <w:rFonts w:asciiTheme="minorHAnsi" w:hAnsiTheme="minorHAnsi" w:cstheme="minorHAnsi"/>
                <w:sz w:val="24"/>
                <w:szCs w:val="24"/>
              </w:rPr>
              <w:br/>
              <w:t>w</w:t>
            </w:r>
            <w:r w:rsidR="006333ED">
              <w:rPr>
                <w:rFonts w:asciiTheme="minorHAnsi" w:hAnsiTheme="minorHAnsi" w:cstheme="minorHAnsi"/>
                <w:sz w:val="24"/>
                <w:szCs w:val="24"/>
              </w:rPr>
              <w:t xml:space="preserve"> zakresie zamówień </w:t>
            </w:r>
            <w:r w:rsidR="006333ED">
              <w:rPr>
                <w:rFonts w:asciiTheme="minorHAnsi" w:hAnsiTheme="minorHAnsi" w:cstheme="minorHAnsi"/>
                <w:sz w:val="24"/>
                <w:szCs w:val="24"/>
              </w:rPr>
              <w:lastRenderedPageBreak/>
              <w:t xml:space="preserve">publicznych </w:t>
            </w:r>
            <w:r w:rsidRPr="004A31A9">
              <w:rPr>
                <w:rFonts w:asciiTheme="minorHAnsi" w:hAnsiTheme="minorHAnsi" w:cstheme="minorHAnsi"/>
                <w:sz w:val="24"/>
                <w:szCs w:val="24"/>
              </w:rPr>
              <w:t>w obszarze EFSI</w:t>
            </w:r>
          </w:p>
        </w:tc>
        <w:tc>
          <w:tcPr>
            <w:tcW w:w="1365" w:type="dxa"/>
            <w:gridSpan w:val="2"/>
            <w:vMerge w:val="restart"/>
            <w:shd w:val="clear" w:color="auto" w:fill="auto"/>
            <w:vAlign w:val="center"/>
          </w:tcPr>
          <w:p w14:paraId="30EA14C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Horyzontalnie cały Program</w:t>
            </w:r>
          </w:p>
        </w:tc>
        <w:tc>
          <w:tcPr>
            <w:tcW w:w="1134" w:type="dxa"/>
            <w:vMerge w:val="restart"/>
            <w:shd w:val="clear" w:color="auto" w:fill="auto"/>
            <w:vAlign w:val="center"/>
          </w:tcPr>
          <w:p w14:paraId="1F2CE82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18D2ADF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dotyczące skutecznego stosowania unijnych przepisów </w:t>
            </w:r>
            <w:r w:rsidRPr="004A31A9">
              <w:rPr>
                <w:rFonts w:asciiTheme="minorHAnsi" w:hAnsiTheme="minorHAnsi" w:cstheme="minorHAnsi"/>
                <w:sz w:val="24"/>
                <w:szCs w:val="24"/>
              </w:rPr>
              <w:br/>
              <w:t>w zakresie zamówień publicznych poprzez stosowne mechanizmy</w:t>
            </w:r>
          </w:p>
        </w:tc>
        <w:tc>
          <w:tcPr>
            <w:tcW w:w="1036" w:type="dxa"/>
            <w:shd w:val="clear" w:color="auto" w:fill="auto"/>
            <w:vAlign w:val="center"/>
          </w:tcPr>
          <w:p w14:paraId="656853A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6E5E7B6B" w14:textId="77777777" w:rsidR="008B2BC6" w:rsidRPr="004A31A9" w:rsidRDefault="008B2BC6" w:rsidP="00971256">
            <w:pPr>
              <w:spacing w:after="0" w:line="360" w:lineRule="auto"/>
              <w:rPr>
                <w:rFonts w:asciiTheme="minorHAnsi" w:hAnsiTheme="minorHAnsi" w:cstheme="minorHAnsi"/>
                <w:b/>
                <w:sz w:val="24"/>
                <w:szCs w:val="24"/>
              </w:rPr>
            </w:pPr>
          </w:p>
          <w:p w14:paraId="39B1AFD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Ustawa o zmianie ustawy Prawo zamówień publicznych obejmująca </w:t>
            </w:r>
            <w:r w:rsidRPr="004A31A9">
              <w:rPr>
                <w:rFonts w:asciiTheme="minorHAnsi" w:hAnsiTheme="minorHAnsi" w:cstheme="minorHAnsi"/>
                <w:sz w:val="24"/>
                <w:szCs w:val="24"/>
              </w:rPr>
              <w:lastRenderedPageBreak/>
              <w:t>dostosowanie do wyroku Trybunału Sprawiedliwości UE w sprawie C-465/11, tj. modyfikacji art. 24 ust. 1 pkt 1 i art. 24 ust. pkt 1a ustawy PZP</w:t>
            </w:r>
          </w:p>
          <w:p w14:paraId="70B350DF" w14:textId="77777777" w:rsidR="008B2BC6" w:rsidRPr="004A31A9" w:rsidRDefault="008B2BC6" w:rsidP="00971256">
            <w:pPr>
              <w:spacing w:after="0" w:line="360" w:lineRule="auto"/>
              <w:rPr>
                <w:rFonts w:asciiTheme="minorHAnsi" w:hAnsiTheme="minorHAnsi" w:cstheme="minorHAnsi"/>
                <w:sz w:val="24"/>
                <w:szCs w:val="24"/>
              </w:rPr>
            </w:pPr>
          </w:p>
          <w:p w14:paraId="2A327AB1" w14:textId="77777777" w:rsidR="008B2BC6" w:rsidRPr="004A31A9" w:rsidRDefault="00375EB8" w:rsidP="00971256">
            <w:pPr>
              <w:spacing w:after="0" w:line="360" w:lineRule="auto"/>
              <w:rPr>
                <w:rFonts w:asciiTheme="minorHAnsi" w:hAnsiTheme="minorHAnsi" w:cstheme="minorHAnsi"/>
                <w:sz w:val="24"/>
                <w:szCs w:val="24"/>
              </w:rPr>
            </w:pPr>
            <w:hyperlink r:id="rId31" w:history="1">
              <w:r w:rsidR="008B2BC6" w:rsidRPr="004A31A9">
                <w:rPr>
                  <w:rStyle w:val="Hipercze"/>
                  <w:rFonts w:asciiTheme="minorHAnsi" w:hAnsiTheme="minorHAnsi" w:cstheme="minorHAnsi"/>
                  <w:sz w:val="24"/>
                  <w:szCs w:val="24"/>
                </w:rPr>
                <w:t>http://www.uzp.gov.pl/cmsws/page/?F;248;ustawa_pzp.html</w:t>
              </w:r>
            </w:hyperlink>
          </w:p>
        </w:tc>
        <w:tc>
          <w:tcPr>
            <w:tcW w:w="2918" w:type="dxa"/>
            <w:vMerge w:val="restart"/>
            <w:shd w:val="clear" w:color="auto" w:fill="auto"/>
            <w:vAlign w:val="center"/>
          </w:tcPr>
          <w:p w14:paraId="6D999F8E"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13ACF447" w14:textId="77777777" w:rsidTr="003D6769">
        <w:tc>
          <w:tcPr>
            <w:tcW w:w="2712" w:type="dxa"/>
            <w:vMerge/>
            <w:shd w:val="clear" w:color="auto" w:fill="auto"/>
            <w:vAlign w:val="center"/>
          </w:tcPr>
          <w:p w14:paraId="24AB6A68"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5F1DE3C2"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8B76A5D"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4F781FF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rozwiązania zapewniające przejrzystość postępowań o udzielanie zamówienia</w:t>
            </w:r>
          </w:p>
        </w:tc>
        <w:tc>
          <w:tcPr>
            <w:tcW w:w="1036" w:type="dxa"/>
            <w:shd w:val="clear" w:color="auto" w:fill="auto"/>
            <w:vAlign w:val="center"/>
          </w:tcPr>
          <w:p w14:paraId="4E6E363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7521E73D"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30B10F83"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8A934C0" w14:textId="77777777" w:rsidTr="003D6769">
        <w:tc>
          <w:tcPr>
            <w:tcW w:w="2712" w:type="dxa"/>
            <w:vMerge/>
            <w:shd w:val="clear" w:color="auto" w:fill="auto"/>
            <w:vAlign w:val="center"/>
          </w:tcPr>
          <w:p w14:paraId="6D23F98B"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18293AB7"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00BE43A5"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DC04570" w14:textId="7917A483"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uregulowania doty</w:t>
            </w:r>
            <w:r w:rsidR="006333ED">
              <w:rPr>
                <w:rFonts w:asciiTheme="minorHAnsi" w:hAnsiTheme="minorHAnsi" w:cstheme="minorHAnsi"/>
                <w:sz w:val="24"/>
                <w:szCs w:val="24"/>
              </w:rPr>
              <w:t xml:space="preserve">czące szkoleń </w:t>
            </w:r>
            <w:r w:rsidRPr="004A31A9">
              <w:rPr>
                <w:rFonts w:asciiTheme="minorHAnsi" w:hAnsiTheme="minorHAnsi" w:cstheme="minorHAnsi"/>
                <w:sz w:val="24"/>
                <w:szCs w:val="24"/>
              </w:rPr>
              <w:t xml:space="preserve">i rozpowszechniania informacji wśród pracowników zaangażowanych </w:t>
            </w:r>
            <w:r w:rsidRPr="004A31A9">
              <w:rPr>
                <w:rFonts w:asciiTheme="minorHAnsi" w:hAnsiTheme="minorHAnsi" w:cstheme="minorHAnsi"/>
                <w:sz w:val="24"/>
                <w:szCs w:val="24"/>
              </w:rPr>
              <w:br/>
              <w:t>we wdrażanie funduszy</w:t>
            </w:r>
          </w:p>
        </w:tc>
        <w:tc>
          <w:tcPr>
            <w:tcW w:w="1036" w:type="dxa"/>
            <w:shd w:val="clear" w:color="auto" w:fill="auto"/>
            <w:vAlign w:val="center"/>
          </w:tcPr>
          <w:p w14:paraId="243498B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10D471F4"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41244CF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595054F" w14:textId="77777777" w:rsidTr="003D6769">
        <w:tc>
          <w:tcPr>
            <w:tcW w:w="2712" w:type="dxa"/>
            <w:vMerge/>
            <w:shd w:val="clear" w:color="auto" w:fill="auto"/>
            <w:vAlign w:val="center"/>
          </w:tcPr>
          <w:p w14:paraId="7E596E88"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47F24DD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35A21E3B"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76E9C72" w14:textId="5BBB8EC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gwarantujące potencjał administracyjny w </w:t>
            </w:r>
            <w:r w:rsidRPr="004A31A9">
              <w:rPr>
                <w:rFonts w:asciiTheme="minorHAnsi" w:hAnsiTheme="minorHAnsi" w:cstheme="minorHAnsi"/>
                <w:sz w:val="24"/>
                <w:szCs w:val="24"/>
              </w:rPr>
              <w:lastRenderedPageBreak/>
              <w:t xml:space="preserve">celu wdrożenia </w:t>
            </w:r>
            <w:r w:rsidRPr="004A31A9">
              <w:rPr>
                <w:rFonts w:asciiTheme="minorHAnsi" w:hAnsiTheme="minorHAnsi" w:cstheme="minorHAnsi"/>
                <w:sz w:val="24"/>
                <w:szCs w:val="24"/>
              </w:rPr>
              <w:br/>
              <w:t>i</w:t>
            </w:r>
            <w:r w:rsidR="006333ED">
              <w:rPr>
                <w:rFonts w:asciiTheme="minorHAnsi" w:hAnsiTheme="minorHAnsi" w:cstheme="minorHAnsi"/>
                <w:sz w:val="24"/>
                <w:szCs w:val="24"/>
              </w:rPr>
              <w:t xml:space="preserve"> stosowania unijnych przepisów </w:t>
            </w:r>
            <w:r w:rsidRPr="004A31A9">
              <w:rPr>
                <w:rFonts w:asciiTheme="minorHAnsi" w:hAnsiTheme="minorHAnsi" w:cstheme="minorHAnsi"/>
                <w:sz w:val="24"/>
                <w:szCs w:val="24"/>
              </w:rPr>
              <w:t>w zakresie zamówień publicznych</w:t>
            </w:r>
          </w:p>
        </w:tc>
        <w:tc>
          <w:tcPr>
            <w:tcW w:w="1036" w:type="dxa"/>
            <w:shd w:val="clear" w:color="auto" w:fill="auto"/>
            <w:vAlign w:val="center"/>
          </w:tcPr>
          <w:p w14:paraId="5974812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658C8B4A"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5BC87DF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8EABE86" w14:textId="77777777" w:rsidTr="003D6769">
        <w:tc>
          <w:tcPr>
            <w:tcW w:w="2712" w:type="dxa"/>
            <w:vMerge w:val="restart"/>
            <w:shd w:val="clear" w:color="auto" w:fill="auto"/>
            <w:vAlign w:val="center"/>
          </w:tcPr>
          <w:p w14:paraId="30F9715B" w14:textId="326261D6"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5.</w:t>
            </w:r>
            <w:r w:rsidRPr="004A31A9">
              <w:rPr>
                <w:rFonts w:asciiTheme="minorHAnsi" w:hAnsiTheme="minorHAnsi" w:cstheme="minorHAnsi"/>
                <w:sz w:val="24"/>
                <w:szCs w:val="24"/>
              </w:rPr>
              <w:t xml:space="preserve"> Pomoc państwa. </w:t>
            </w:r>
            <w:r w:rsidRPr="004A31A9">
              <w:rPr>
                <w:rFonts w:asciiTheme="minorHAnsi" w:hAnsiTheme="minorHAnsi" w:cstheme="minorHAnsi"/>
                <w:sz w:val="24"/>
                <w:szCs w:val="24"/>
              </w:rPr>
              <w:br/>
              <w:t>Istnienie uregulowań dotyczących skutecznego</w:t>
            </w:r>
            <w:r w:rsidR="006333ED">
              <w:rPr>
                <w:rFonts w:asciiTheme="minorHAnsi" w:hAnsiTheme="minorHAnsi" w:cstheme="minorHAnsi"/>
                <w:sz w:val="24"/>
                <w:szCs w:val="24"/>
              </w:rPr>
              <w:t xml:space="preserve"> stosowania unijnych przepisów </w:t>
            </w:r>
            <w:r w:rsidRPr="004A31A9">
              <w:rPr>
                <w:rFonts w:asciiTheme="minorHAnsi" w:hAnsiTheme="minorHAnsi" w:cstheme="minorHAnsi"/>
                <w:sz w:val="24"/>
                <w:szCs w:val="24"/>
              </w:rPr>
              <w:t xml:space="preserve">w zakresie pomocy państwa </w:t>
            </w:r>
            <w:r w:rsidRPr="004A31A9">
              <w:rPr>
                <w:rFonts w:asciiTheme="minorHAnsi" w:hAnsiTheme="minorHAnsi" w:cstheme="minorHAnsi"/>
                <w:sz w:val="24"/>
                <w:szCs w:val="24"/>
              </w:rPr>
              <w:br/>
              <w:t>w obszarze EFSI</w:t>
            </w:r>
          </w:p>
        </w:tc>
        <w:tc>
          <w:tcPr>
            <w:tcW w:w="1365" w:type="dxa"/>
            <w:gridSpan w:val="2"/>
            <w:vMerge w:val="restart"/>
            <w:shd w:val="clear" w:color="auto" w:fill="auto"/>
            <w:vAlign w:val="center"/>
          </w:tcPr>
          <w:p w14:paraId="6C7E78B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Horyzontalnie cały Program</w:t>
            </w:r>
          </w:p>
        </w:tc>
        <w:tc>
          <w:tcPr>
            <w:tcW w:w="1134" w:type="dxa"/>
            <w:vMerge w:val="restart"/>
            <w:shd w:val="clear" w:color="auto" w:fill="auto"/>
            <w:vAlign w:val="center"/>
          </w:tcPr>
          <w:p w14:paraId="4AEACBD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2C9AE793" w14:textId="77777777" w:rsidR="008B2BC6" w:rsidRPr="004A31A9" w:rsidRDefault="008B2BC6" w:rsidP="00971256">
            <w:pPr>
              <w:tabs>
                <w:tab w:val="left" w:pos="850"/>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t>rozwiązania dotyczące skutecznego stosowania unijnych przepisów w zakresie pomocy państwa</w:t>
            </w:r>
          </w:p>
        </w:tc>
        <w:tc>
          <w:tcPr>
            <w:tcW w:w="1036" w:type="dxa"/>
            <w:shd w:val="clear" w:color="auto" w:fill="auto"/>
            <w:vAlign w:val="center"/>
          </w:tcPr>
          <w:p w14:paraId="4DB2BE8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5D442FD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Baza danych tzw. SHRIMP (System Harmonogramowania, Raportowania i Monitorowania Pomocy), </w:t>
            </w:r>
            <w:hyperlink r:id="rId32" w:history="1">
              <w:r w:rsidRPr="004A31A9">
                <w:rPr>
                  <w:rStyle w:val="Hipercze"/>
                  <w:rFonts w:asciiTheme="minorHAnsi" w:hAnsiTheme="minorHAnsi" w:cstheme="minorHAnsi"/>
                  <w:sz w:val="24"/>
                  <w:szCs w:val="24"/>
                </w:rPr>
                <w:t>http://www.uokik.g</w:t>
              </w:r>
              <w:r w:rsidRPr="004A31A9">
                <w:rPr>
                  <w:rStyle w:val="Hipercze"/>
                  <w:rFonts w:asciiTheme="minorHAnsi" w:hAnsiTheme="minorHAnsi" w:cstheme="minorHAnsi"/>
                  <w:sz w:val="24"/>
                  <w:szCs w:val="24"/>
                </w:rPr>
                <w:lastRenderedPageBreak/>
                <w:t>ov.pl/kompetencje_prezesa_uokik_w_zakresie_pomocy_publicznej.php</w:t>
              </w:r>
            </w:hyperlink>
            <w:r w:rsidRPr="004A31A9">
              <w:rPr>
                <w:rFonts w:asciiTheme="minorHAnsi" w:hAnsiTheme="minorHAnsi" w:cstheme="minorHAnsi"/>
                <w:sz w:val="24"/>
                <w:szCs w:val="24"/>
              </w:rPr>
              <w:t xml:space="preserve"> </w:t>
            </w:r>
          </w:p>
          <w:p w14:paraId="1BECFD91" w14:textId="77777777" w:rsidR="008B2BC6" w:rsidRPr="004A31A9" w:rsidRDefault="008B2BC6" w:rsidP="00971256">
            <w:pPr>
              <w:spacing w:after="0" w:line="360" w:lineRule="auto"/>
              <w:rPr>
                <w:rFonts w:asciiTheme="minorHAnsi" w:hAnsiTheme="minorHAnsi" w:cstheme="minorHAnsi"/>
                <w:sz w:val="24"/>
                <w:szCs w:val="24"/>
              </w:rPr>
            </w:pPr>
          </w:p>
          <w:p w14:paraId="6DC853B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Ustawa z dnia 30 kwietnia 2004 r. o postępowaniu w sprawach dotyczących pomocy publicznej (t. j. Dz. U. </w:t>
            </w:r>
            <w:r w:rsidRPr="004A31A9">
              <w:rPr>
                <w:rFonts w:asciiTheme="minorHAnsi" w:hAnsiTheme="minorHAnsi" w:cstheme="minorHAnsi"/>
                <w:sz w:val="24"/>
                <w:szCs w:val="24"/>
              </w:rPr>
              <w:lastRenderedPageBreak/>
              <w:t xml:space="preserve">z 2007 r. Nr 59, poz. 404, z </w:t>
            </w:r>
            <w:proofErr w:type="spellStart"/>
            <w:r w:rsidRPr="004A31A9">
              <w:rPr>
                <w:rFonts w:asciiTheme="minorHAnsi" w:hAnsiTheme="minorHAnsi" w:cstheme="minorHAnsi"/>
                <w:sz w:val="24"/>
                <w:szCs w:val="24"/>
              </w:rPr>
              <w:t>późn</w:t>
            </w:r>
            <w:proofErr w:type="spellEnd"/>
            <w:r w:rsidRPr="004A31A9">
              <w:rPr>
                <w:rFonts w:asciiTheme="minorHAnsi" w:hAnsiTheme="minorHAnsi" w:cstheme="minorHAnsi"/>
                <w:sz w:val="24"/>
                <w:szCs w:val="24"/>
              </w:rPr>
              <w:t xml:space="preserve">. zm.) </w:t>
            </w:r>
            <w:hyperlink r:id="rId33" w:history="1">
              <w:r w:rsidRPr="004A31A9">
                <w:rPr>
                  <w:rStyle w:val="Hipercze"/>
                  <w:rFonts w:asciiTheme="minorHAnsi" w:hAnsiTheme="minorHAnsi" w:cstheme="minorHAnsi"/>
                  <w:sz w:val="24"/>
                  <w:szCs w:val="24"/>
                </w:rPr>
                <w:t>http://isap.sejm.gov.pl/DetailsServlet?id=WDU20070590404</w:t>
              </w:r>
            </w:hyperlink>
            <w:r w:rsidRPr="004A31A9">
              <w:rPr>
                <w:rFonts w:asciiTheme="minorHAnsi" w:hAnsiTheme="minorHAnsi" w:cstheme="minorHAnsi"/>
                <w:sz w:val="24"/>
                <w:szCs w:val="24"/>
              </w:rPr>
              <w:t xml:space="preserve"> </w:t>
            </w:r>
          </w:p>
        </w:tc>
        <w:tc>
          <w:tcPr>
            <w:tcW w:w="2918" w:type="dxa"/>
            <w:vMerge w:val="restart"/>
            <w:shd w:val="clear" w:color="auto" w:fill="auto"/>
            <w:vAlign w:val="center"/>
          </w:tcPr>
          <w:p w14:paraId="39400ACA"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377108D" w14:textId="77777777" w:rsidTr="003D6769">
        <w:tc>
          <w:tcPr>
            <w:tcW w:w="2712" w:type="dxa"/>
            <w:vMerge/>
            <w:shd w:val="clear" w:color="auto" w:fill="auto"/>
            <w:vAlign w:val="center"/>
          </w:tcPr>
          <w:p w14:paraId="109BFE0A"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shd w:val="clear" w:color="auto" w:fill="auto"/>
            <w:vAlign w:val="center"/>
          </w:tcPr>
          <w:p w14:paraId="4B6D7390"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0F7426A"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8BBB3F2" w14:textId="315CC71A" w:rsidR="008B2BC6" w:rsidRPr="004A31A9" w:rsidRDefault="006333ED" w:rsidP="00971256">
            <w:pPr>
              <w:tabs>
                <w:tab w:val="left" w:pos="850"/>
              </w:tabs>
              <w:spacing w:after="0" w:line="360" w:lineRule="auto"/>
              <w:rPr>
                <w:rFonts w:asciiTheme="minorHAnsi" w:hAnsiTheme="minorHAnsi" w:cstheme="minorHAnsi"/>
                <w:sz w:val="24"/>
                <w:szCs w:val="24"/>
              </w:rPr>
            </w:pPr>
            <w:r>
              <w:rPr>
                <w:rFonts w:asciiTheme="minorHAnsi" w:hAnsiTheme="minorHAnsi" w:cstheme="minorHAnsi"/>
                <w:sz w:val="24"/>
                <w:szCs w:val="24"/>
              </w:rPr>
              <w:t xml:space="preserve">rozwiązania dotyczące szkoleń </w:t>
            </w:r>
            <w:r w:rsidR="008B2BC6" w:rsidRPr="004A31A9">
              <w:rPr>
                <w:rFonts w:asciiTheme="minorHAnsi" w:hAnsiTheme="minorHAnsi" w:cstheme="minorHAnsi"/>
                <w:sz w:val="24"/>
                <w:szCs w:val="24"/>
              </w:rPr>
              <w:t xml:space="preserve">i rozpowszechniania informacji wśród </w:t>
            </w:r>
            <w:r w:rsidR="008B2BC6" w:rsidRPr="004A31A9">
              <w:rPr>
                <w:rFonts w:asciiTheme="minorHAnsi" w:hAnsiTheme="minorHAnsi" w:cstheme="minorHAnsi"/>
                <w:sz w:val="24"/>
                <w:szCs w:val="24"/>
              </w:rPr>
              <w:lastRenderedPageBreak/>
              <w:t xml:space="preserve">pracowników zaangażowanych </w:t>
            </w:r>
            <w:r w:rsidR="008B2BC6" w:rsidRPr="004A31A9">
              <w:rPr>
                <w:rFonts w:asciiTheme="minorHAnsi" w:hAnsiTheme="minorHAnsi" w:cstheme="minorHAnsi"/>
                <w:sz w:val="24"/>
                <w:szCs w:val="24"/>
              </w:rPr>
              <w:br/>
              <w:t>we wdrażanie funduszy</w:t>
            </w:r>
          </w:p>
        </w:tc>
        <w:tc>
          <w:tcPr>
            <w:tcW w:w="1036" w:type="dxa"/>
            <w:shd w:val="clear" w:color="auto" w:fill="auto"/>
            <w:vAlign w:val="center"/>
          </w:tcPr>
          <w:p w14:paraId="03F34A2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27703141"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161E4CDA"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321A78F" w14:textId="77777777" w:rsidTr="003D6769">
        <w:trPr>
          <w:trHeight w:val="1735"/>
        </w:trPr>
        <w:tc>
          <w:tcPr>
            <w:tcW w:w="2712" w:type="dxa"/>
            <w:vMerge/>
            <w:tcBorders>
              <w:bottom w:val="single" w:sz="4" w:space="0" w:color="auto"/>
            </w:tcBorders>
            <w:shd w:val="clear" w:color="auto" w:fill="auto"/>
            <w:vAlign w:val="center"/>
          </w:tcPr>
          <w:p w14:paraId="29C2C465" w14:textId="77777777" w:rsidR="008B2BC6" w:rsidRPr="004A31A9" w:rsidRDefault="008B2BC6" w:rsidP="00971256">
            <w:pPr>
              <w:spacing w:after="0" w:line="360" w:lineRule="auto"/>
              <w:rPr>
                <w:rFonts w:asciiTheme="minorHAnsi" w:hAnsiTheme="minorHAnsi" w:cstheme="minorHAnsi"/>
                <w:sz w:val="24"/>
                <w:szCs w:val="24"/>
              </w:rPr>
            </w:pPr>
          </w:p>
        </w:tc>
        <w:tc>
          <w:tcPr>
            <w:tcW w:w="1365" w:type="dxa"/>
            <w:gridSpan w:val="2"/>
            <w:vMerge/>
            <w:tcBorders>
              <w:bottom w:val="single" w:sz="4" w:space="0" w:color="auto"/>
            </w:tcBorders>
            <w:shd w:val="clear" w:color="auto" w:fill="auto"/>
            <w:vAlign w:val="center"/>
          </w:tcPr>
          <w:p w14:paraId="2FF521FF"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tcBorders>
              <w:bottom w:val="single" w:sz="4" w:space="0" w:color="auto"/>
            </w:tcBorders>
            <w:shd w:val="clear" w:color="auto" w:fill="auto"/>
            <w:vAlign w:val="center"/>
          </w:tcPr>
          <w:p w14:paraId="6A25FC2A"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tcBorders>
              <w:bottom w:val="single" w:sz="4" w:space="0" w:color="auto"/>
            </w:tcBorders>
            <w:shd w:val="clear" w:color="auto" w:fill="auto"/>
            <w:vAlign w:val="center"/>
          </w:tcPr>
          <w:p w14:paraId="4E47D0DE" w14:textId="36F28DD3"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rozwiązania gwarantujące potencjał administracyjny w celu wdrożenia </w:t>
            </w:r>
            <w:r w:rsidRPr="004A31A9">
              <w:rPr>
                <w:rFonts w:asciiTheme="minorHAnsi" w:hAnsiTheme="minorHAnsi" w:cstheme="minorHAnsi"/>
                <w:sz w:val="24"/>
                <w:szCs w:val="24"/>
              </w:rPr>
              <w:br/>
              <w:t>i stosowania u</w:t>
            </w:r>
            <w:r w:rsidR="006333ED">
              <w:rPr>
                <w:rFonts w:asciiTheme="minorHAnsi" w:hAnsiTheme="minorHAnsi" w:cstheme="minorHAnsi"/>
                <w:sz w:val="24"/>
                <w:szCs w:val="24"/>
              </w:rPr>
              <w:t xml:space="preserve">nijnych przepisów </w:t>
            </w:r>
            <w:r w:rsidRPr="004A31A9">
              <w:rPr>
                <w:rFonts w:asciiTheme="minorHAnsi" w:hAnsiTheme="minorHAnsi" w:cstheme="minorHAnsi"/>
                <w:sz w:val="24"/>
                <w:szCs w:val="24"/>
              </w:rPr>
              <w:t>w zakresie pomocy państwa</w:t>
            </w:r>
          </w:p>
        </w:tc>
        <w:tc>
          <w:tcPr>
            <w:tcW w:w="1036" w:type="dxa"/>
            <w:tcBorders>
              <w:bottom w:val="single" w:sz="4" w:space="0" w:color="auto"/>
            </w:tcBorders>
            <w:shd w:val="clear" w:color="auto" w:fill="auto"/>
            <w:vAlign w:val="center"/>
          </w:tcPr>
          <w:p w14:paraId="3424A6E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tcBorders>
              <w:bottom w:val="single" w:sz="4" w:space="0" w:color="auto"/>
            </w:tcBorders>
            <w:vAlign w:val="center"/>
          </w:tcPr>
          <w:p w14:paraId="7D247024"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tcBorders>
              <w:bottom w:val="single" w:sz="4" w:space="0" w:color="auto"/>
            </w:tcBorders>
            <w:shd w:val="clear" w:color="auto" w:fill="auto"/>
            <w:vAlign w:val="center"/>
          </w:tcPr>
          <w:p w14:paraId="79EF0F0F"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F9CBEA5" w14:textId="77777777" w:rsidTr="003D6769">
        <w:trPr>
          <w:trHeight w:val="668"/>
        </w:trPr>
        <w:tc>
          <w:tcPr>
            <w:tcW w:w="2712" w:type="dxa"/>
            <w:vMerge w:val="restart"/>
            <w:shd w:val="clear" w:color="auto" w:fill="auto"/>
            <w:vAlign w:val="center"/>
          </w:tcPr>
          <w:p w14:paraId="1D26158F"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6.</w:t>
            </w:r>
            <w:r w:rsidRPr="004A31A9">
              <w:rPr>
                <w:rFonts w:asciiTheme="minorHAnsi" w:hAnsiTheme="minorHAnsi" w:cstheme="minorHAnsi"/>
                <w:sz w:val="24"/>
                <w:szCs w:val="24"/>
                <w:lang w:eastAsia="pl-PL"/>
              </w:rPr>
              <w:t xml:space="preserve"> Prawodawstwo w dziedzinie ochrony środowiska w</w:t>
            </w:r>
          </w:p>
          <w:p w14:paraId="5915C50C"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zakresie ocen oddziaływania na środowisko (EIA) oraz </w:t>
            </w:r>
            <w:r w:rsidRPr="004A31A9">
              <w:rPr>
                <w:rFonts w:asciiTheme="minorHAnsi" w:hAnsiTheme="minorHAnsi" w:cstheme="minorHAnsi"/>
                <w:sz w:val="24"/>
                <w:szCs w:val="24"/>
                <w:lang w:eastAsia="pl-PL"/>
              </w:rPr>
              <w:lastRenderedPageBreak/>
              <w:t>strategicznych ocen oddziaływania na środowisko (SEA).</w:t>
            </w:r>
          </w:p>
          <w:p w14:paraId="33353CB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Istnienie uregulowań dotyczących efektywnego stosowania unijnych przepisów w dziedzinie ochrony środowiska w zakresie ocen oddziaływania na środowisko (EIA) oraz </w:t>
            </w:r>
            <w:r w:rsidRPr="004A31A9">
              <w:rPr>
                <w:rFonts w:asciiTheme="minorHAnsi" w:hAnsiTheme="minorHAnsi" w:cstheme="minorHAnsi"/>
                <w:sz w:val="24"/>
                <w:szCs w:val="24"/>
                <w:lang w:eastAsia="pl-PL"/>
              </w:rPr>
              <w:lastRenderedPageBreak/>
              <w:t>strategicznych ocen oddziaływania na środowisko (SEA)</w:t>
            </w:r>
          </w:p>
        </w:tc>
        <w:tc>
          <w:tcPr>
            <w:tcW w:w="1365" w:type="dxa"/>
            <w:gridSpan w:val="2"/>
            <w:vMerge w:val="restart"/>
            <w:shd w:val="clear" w:color="auto" w:fill="auto"/>
            <w:vAlign w:val="center"/>
          </w:tcPr>
          <w:p w14:paraId="1C6827A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Horyzontalnie cały Program</w:t>
            </w:r>
          </w:p>
        </w:tc>
        <w:tc>
          <w:tcPr>
            <w:tcW w:w="1134" w:type="dxa"/>
            <w:vMerge w:val="restart"/>
            <w:shd w:val="clear" w:color="auto" w:fill="auto"/>
            <w:vAlign w:val="center"/>
          </w:tcPr>
          <w:p w14:paraId="62C526D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406F569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uregulowania dotyczące skutecznego stosowania dyrektyw w zakresie ocen oddziaływania na środowisko (EIA) oraz strategicznych ocen </w:t>
            </w:r>
            <w:r w:rsidRPr="004A31A9">
              <w:rPr>
                <w:rFonts w:asciiTheme="minorHAnsi" w:hAnsiTheme="minorHAnsi" w:cstheme="minorHAnsi"/>
                <w:sz w:val="24"/>
                <w:szCs w:val="24"/>
              </w:rPr>
              <w:lastRenderedPageBreak/>
              <w:t>oddziaływania na środowisko (SEA)</w:t>
            </w:r>
          </w:p>
          <w:p w14:paraId="0A5A25A5" w14:textId="77777777" w:rsidR="008B2BC6" w:rsidRPr="004A31A9" w:rsidRDefault="008B2BC6" w:rsidP="00971256">
            <w:pPr>
              <w:spacing w:after="0" w:line="360" w:lineRule="auto"/>
              <w:rPr>
                <w:rFonts w:asciiTheme="minorHAnsi" w:hAnsiTheme="minorHAnsi" w:cstheme="minorHAnsi"/>
                <w:sz w:val="24"/>
                <w:szCs w:val="24"/>
              </w:rPr>
            </w:pPr>
          </w:p>
        </w:tc>
        <w:tc>
          <w:tcPr>
            <w:tcW w:w="1036" w:type="dxa"/>
            <w:shd w:val="clear" w:color="auto" w:fill="auto"/>
            <w:vAlign w:val="center"/>
          </w:tcPr>
          <w:p w14:paraId="3F62DA4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4E5D67A8" w14:textId="77777777" w:rsidR="008B2BC6" w:rsidRPr="004A31A9" w:rsidRDefault="008B2BC6" w:rsidP="00971256">
            <w:pPr>
              <w:numPr>
                <w:ilvl w:val="0"/>
                <w:numId w:val="123"/>
              </w:numPr>
              <w:spacing w:after="0" w:line="360" w:lineRule="auto"/>
              <w:ind w:left="314"/>
              <w:rPr>
                <w:rFonts w:asciiTheme="minorHAnsi" w:hAnsiTheme="minorHAnsi" w:cstheme="minorHAnsi"/>
                <w:sz w:val="24"/>
                <w:szCs w:val="24"/>
              </w:rPr>
            </w:pPr>
            <w:r w:rsidRPr="004A31A9">
              <w:rPr>
                <w:rFonts w:asciiTheme="minorHAnsi" w:hAnsiTheme="minorHAnsi" w:cstheme="minorHAnsi"/>
                <w:sz w:val="24"/>
                <w:szCs w:val="24"/>
              </w:rPr>
              <w:t>Ustawa o zmianie ustawy Prawo wodne oraz niektórych innych ustaw</w:t>
            </w:r>
          </w:p>
          <w:p w14:paraId="705E6DE5" w14:textId="77777777" w:rsidR="008B2BC6" w:rsidRPr="004A31A9" w:rsidRDefault="008B2BC6" w:rsidP="00971256">
            <w:pPr>
              <w:numPr>
                <w:ilvl w:val="0"/>
                <w:numId w:val="123"/>
              </w:numPr>
              <w:spacing w:after="0" w:line="360" w:lineRule="auto"/>
              <w:ind w:left="314"/>
              <w:rPr>
                <w:rFonts w:asciiTheme="minorHAnsi" w:hAnsiTheme="minorHAnsi" w:cstheme="minorHAnsi"/>
                <w:sz w:val="24"/>
                <w:szCs w:val="24"/>
              </w:rPr>
            </w:pPr>
            <w:r w:rsidRPr="004A31A9">
              <w:rPr>
                <w:rFonts w:asciiTheme="minorHAnsi" w:hAnsiTheme="minorHAnsi" w:cstheme="minorHAnsi"/>
                <w:sz w:val="24"/>
                <w:szCs w:val="24"/>
              </w:rPr>
              <w:lastRenderedPageBreak/>
              <w:t xml:space="preserve">Ustawa o udostępnianiu informacji o środowisku i jego ochronie, udziale społeczeństwa w ochronie środowiska oraz o ocenach </w:t>
            </w:r>
            <w:r w:rsidRPr="004A31A9">
              <w:rPr>
                <w:rFonts w:asciiTheme="minorHAnsi" w:hAnsiTheme="minorHAnsi" w:cstheme="minorHAnsi"/>
                <w:sz w:val="24"/>
                <w:szCs w:val="24"/>
              </w:rPr>
              <w:lastRenderedPageBreak/>
              <w:t xml:space="preserve">oddziaływania na środowisko </w:t>
            </w:r>
          </w:p>
          <w:p w14:paraId="71AAF089" w14:textId="77777777" w:rsidR="008B2BC6" w:rsidRPr="004A31A9" w:rsidRDefault="008B2BC6" w:rsidP="00971256">
            <w:pPr>
              <w:numPr>
                <w:ilvl w:val="0"/>
                <w:numId w:val="124"/>
              </w:numPr>
              <w:spacing w:after="0" w:line="360" w:lineRule="auto"/>
              <w:ind w:left="314"/>
              <w:rPr>
                <w:rFonts w:asciiTheme="minorHAnsi" w:hAnsiTheme="minorHAnsi" w:cstheme="minorHAnsi"/>
                <w:sz w:val="24"/>
                <w:szCs w:val="24"/>
              </w:rPr>
            </w:pPr>
            <w:r w:rsidRPr="004A31A9">
              <w:rPr>
                <w:rFonts w:asciiTheme="minorHAnsi" w:hAnsiTheme="minorHAnsi" w:cstheme="minorHAnsi"/>
                <w:sz w:val="24"/>
                <w:szCs w:val="24"/>
              </w:rPr>
              <w:t xml:space="preserve">Rozporządzenie Rady Ministrów w sprawie przedsięwzięć mogących znacząco oddziaływać na środowisko </w:t>
            </w:r>
          </w:p>
          <w:p w14:paraId="45DAABD5" w14:textId="77777777" w:rsidR="008B2BC6" w:rsidRPr="004A31A9" w:rsidRDefault="008B2BC6" w:rsidP="00971256">
            <w:pPr>
              <w:numPr>
                <w:ilvl w:val="0"/>
                <w:numId w:val="124"/>
              </w:numPr>
              <w:spacing w:after="0" w:line="360" w:lineRule="auto"/>
              <w:ind w:left="314"/>
              <w:rPr>
                <w:rFonts w:asciiTheme="minorHAnsi" w:hAnsiTheme="minorHAnsi" w:cstheme="minorHAnsi"/>
                <w:sz w:val="24"/>
                <w:szCs w:val="24"/>
              </w:rPr>
            </w:pPr>
            <w:r w:rsidRPr="004A31A9">
              <w:rPr>
                <w:rFonts w:asciiTheme="minorHAnsi" w:hAnsiTheme="minorHAnsi" w:cstheme="minorHAnsi"/>
                <w:sz w:val="24"/>
                <w:szCs w:val="24"/>
              </w:rPr>
              <w:lastRenderedPageBreak/>
              <w:t xml:space="preserve">Ustawa Prawo geologiczne i górnicze oraz niektórych innych ustaw (Dz. U. poz. 1238). </w:t>
            </w:r>
          </w:p>
        </w:tc>
        <w:tc>
          <w:tcPr>
            <w:tcW w:w="2918" w:type="dxa"/>
            <w:vMerge w:val="restart"/>
            <w:shd w:val="clear" w:color="auto" w:fill="auto"/>
            <w:vAlign w:val="center"/>
          </w:tcPr>
          <w:p w14:paraId="70FEF227" w14:textId="77777777" w:rsidR="008B2BC6" w:rsidRPr="004A31A9" w:rsidRDefault="00375EB8" w:rsidP="00971256">
            <w:pPr>
              <w:numPr>
                <w:ilvl w:val="0"/>
                <w:numId w:val="125"/>
              </w:numPr>
              <w:spacing w:after="0" w:line="360" w:lineRule="auto"/>
              <w:ind w:left="174" w:hanging="284"/>
              <w:rPr>
                <w:rFonts w:asciiTheme="minorHAnsi" w:hAnsiTheme="minorHAnsi" w:cstheme="minorHAnsi"/>
                <w:sz w:val="24"/>
                <w:szCs w:val="24"/>
              </w:rPr>
            </w:pPr>
            <w:hyperlink r:id="rId34" w:history="1">
              <w:r w:rsidR="008B2BC6" w:rsidRPr="004A31A9">
                <w:rPr>
                  <w:rStyle w:val="Hipercze"/>
                  <w:rFonts w:asciiTheme="minorHAnsi" w:hAnsiTheme="minorHAnsi" w:cstheme="minorHAnsi"/>
                  <w:sz w:val="24"/>
                  <w:szCs w:val="24"/>
                </w:rPr>
                <w:t>http://isap.sejm.gov.pl/DetailsServlet?id=WDU20140000850</w:t>
              </w:r>
            </w:hyperlink>
            <w:r w:rsidR="008B2BC6" w:rsidRPr="004A31A9">
              <w:rPr>
                <w:rFonts w:asciiTheme="minorHAnsi" w:hAnsiTheme="minorHAnsi" w:cstheme="minorHAnsi"/>
                <w:sz w:val="24"/>
                <w:szCs w:val="24"/>
              </w:rPr>
              <w:t xml:space="preserve"> </w:t>
            </w:r>
          </w:p>
          <w:p w14:paraId="7F9CB1F5" w14:textId="77777777" w:rsidR="008B2BC6" w:rsidRPr="004A31A9" w:rsidRDefault="00375EB8" w:rsidP="00971256">
            <w:pPr>
              <w:numPr>
                <w:ilvl w:val="0"/>
                <w:numId w:val="125"/>
              </w:numPr>
              <w:spacing w:after="0" w:line="360" w:lineRule="auto"/>
              <w:ind w:left="174" w:hanging="284"/>
              <w:rPr>
                <w:rFonts w:asciiTheme="minorHAnsi" w:hAnsiTheme="minorHAnsi" w:cstheme="minorHAnsi"/>
                <w:sz w:val="24"/>
                <w:szCs w:val="24"/>
              </w:rPr>
            </w:pPr>
            <w:hyperlink r:id="rId35" w:history="1">
              <w:r w:rsidR="008B2BC6" w:rsidRPr="004A31A9">
                <w:rPr>
                  <w:rStyle w:val="Hipercze"/>
                  <w:rFonts w:asciiTheme="minorHAnsi" w:hAnsiTheme="minorHAnsi" w:cstheme="minorHAnsi"/>
                  <w:sz w:val="24"/>
                  <w:szCs w:val="24"/>
                </w:rPr>
                <w:t>http://isap.sejm.gov.pl/DetailsServlet?id=WDU20081991227</w:t>
              </w:r>
            </w:hyperlink>
          </w:p>
          <w:p w14:paraId="39640482" w14:textId="77777777" w:rsidR="008B2BC6" w:rsidRPr="004A31A9" w:rsidRDefault="008B2BC6" w:rsidP="00971256">
            <w:pPr>
              <w:spacing w:after="0" w:line="360" w:lineRule="auto"/>
              <w:rPr>
                <w:rFonts w:asciiTheme="minorHAnsi" w:hAnsiTheme="minorHAnsi" w:cstheme="minorHAnsi"/>
                <w:sz w:val="24"/>
                <w:szCs w:val="24"/>
              </w:rPr>
            </w:pPr>
          </w:p>
          <w:p w14:paraId="4D0DB67C" w14:textId="77777777" w:rsidR="008B2BC6" w:rsidRPr="004A31A9" w:rsidRDefault="008B2BC6" w:rsidP="00971256">
            <w:pPr>
              <w:spacing w:after="0" w:line="360" w:lineRule="auto"/>
              <w:rPr>
                <w:rFonts w:asciiTheme="minorHAnsi" w:hAnsiTheme="minorHAnsi" w:cstheme="minorHAnsi"/>
                <w:sz w:val="24"/>
                <w:szCs w:val="24"/>
              </w:rPr>
            </w:pPr>
          </w:p>
          <w:p w14:paraId="221E82EC" w14:textId="77777777" w:rsidR="008B2BC6" w:rsidRPr="004A31A9" w:rsidRDefault="00375EB8" w:rsidP="00971256">
            <w:pPr>
              <w:numPr>
                <w:ilvl w:val="0"/>
                <w:numId w:val="125"/>
              </w:numPr>
              <w:spacing w:after="0" w:line="360" w:lineRule="auto"/>
              <w:ind w:left="174" w:hanging="284"/>
              <w:rPr>
                <w:rFonts w:asciiTheme="minorHAnsi" w:hAnsiTheme="minorHAnsi" w:cstheme="minorHAnsi"/>
                <w:sz w:val="24"/>
                <w:szCs w:val="24"/>
              </w:rPr>
            </w:pPr>
            <w:hyperlink r:id="rId36" w:history="1">
              <w:r w:rsidR="008B2BC6" w:rsidRPr="004A31A9">
                <w:rPr>
                  <w:rStyle w:val="Hipercze"/>
                  <w:rFonts w:asciiTheme="minorHAnsi" w:hAnsiTheme="minorHAnsi" w:cstheme="minorHAnsi"/>
                  <w:sz w:val="24"/>
                  <w:szCs w:val="24"/>
                </w:rPr>
                <w:t>http://isap.sejm.gov.pl/DetailsServlet?id=WDU20130000817</w:t>
              </w:r>
            </w:hyperlink>
          </w:p>
          <w:p w14:paraId="07916357" w14:textId="77777777" w:rsidR="008B2BC6" w:rsidRPr="004A31A9" w:rsidRDefault="00375EB8" w:rsidP="00971256">
            <w:pPr>
              <w:numPr>
                <w:ilvl w:val="0"/>
                <w:numId w:val="125"/>
              </w:numPr>
              <w:spacing w:after="0" w:line="360" w:lineRule="auto"/>
              <w:ind w:left="174" w:hanging="284"/>
              <w:rPr>
                <w:rFonts w:asciiTheme="minorHAnsi" w:hAnsiTheme="minorHAnsi" w:cstheme="minorHAnsi"/>
                <w:sz w:val="24"/>
                <w:szCs w:val="24"/>
              </w:rPr>
            </w:pPr>
            <w:hyperlink r:id="rId37" w:history="1">
              <w:r w:rsidR="008B2BC6" w:rsidRPr="004A31A9">
                <w:rPr>
                  <w:rStyle w:val="Hipercze"/>
                  <w:rFonts w:asciiTheme="minorHAnsi" w:hAnsiTheme="minorHAnsi" w:cstheme="minorHAnsi"/>
                  <w:sz w:val="24"/>
                  <w:szCs w:val="24"/>
                </w:rPr>
                <w:t>http://isap.sejm.gov.pl/DetailsServlet?id=WDU20130001238</w:t>
              </w:r>
            </w:hyperlink>
          </w:p>
        </w:tc>
      </w:tr>
      <w:tr w:rsidR="008B2BC6" w:rsidRPr="004A31A9" w14:paraId="3869C731" w14:textId="77777777" w:rsidTr="003D6769">
        <w:trPr>
          <w:trHeight w:val="943"/>
        </w:trPr>
        <w:tc>
          <w:tcPr>
            <w:tcW w:w="2712" w:type="dxa"/>
            <w:vMerge/>
            <w:shd w:val="clear" w:color="auto" w:fill="auto"/>
            <w:vAlign w:val="center"/>
          </w:tcPr>
          <w:p w14:paraId="6B4AA910"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p>
        </w:tc>
        <w:tc>
          <w:tcPr>
            <w:tcW w:w="1365" w:type="dxa"/>
            <w:gridSpan w:val="2"/>
            <w:vMerge/>
            <w:shd w:val="clear" w:color="auto" w:fill="auto"/>
            <w:vAlign w:val="center"/>
          </w:tcPr>
          <w:p w14:paraId="2A44C50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2B47348C"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5B7AFA1" w14:textId="185947AF"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uregulowania w zakresie szkoleń i rozpowszechniania informacji wśród pracowników zaangażowanych we wdrażanie dyrektyw EIA i SEA</w:t>
            </w:r>
          </w:p>
          <w:p w14:paraId="52D9AC59" w14:textId="77777777" w:rsidR="008B2BC6" w:rsidRPr="004A31A9" w:rsidRDefault="008B2BC6" w:rsidP="00971256">
            <w:pPr>
              <w:spacing w:after="0" w:line="360" w:lineRule="auto"/>
              <w:rPr>
                <w:rFonts w:asciiTheme="minorHAnsi" w:hAnsiTheme="minorHAnsi" w:cstheme="minorHAnsi"/>
                <w:sz w:val="24"/>
                <w:szCs w:val="24"/>
              </w:rPr>
            </w:pPr>
          </w:p>
        </w:tc>
        <w:tc>
          <w:tcPr>
            <w:tcW w:w="1036" w:type="dxa"/>
            <w:shd w:val="clear" w:color="auto" w:fill="auto"/>
            <w:vAlign w:val="center"/>
          </w:tcPr>
          <w:p w14:paraId="03B5ABA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6B86C68F"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2C7C523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F040C17" w14:textId="77777777" w:rsidTr="003D6769">
        <w:trPr>
          <w:trHeight w:val="1096"/>
        </w:trPr>
        <w:tc>
          <w:tcPr>
            <w:tcW w:w="2712" w:type="dxa"/>
            <w:vMerge/>
            <w:shd w:val="clear" w:color="auto" w:fill="auto"/>
            <w:vAlign w:val="center"/>
          </w:tcPr>
          <w:p w14:paraId="4D0B6EC7"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p>
        </w:tc>
        <w:tc>
          <w:tcPr>
            <w:tcW w:w="1365" w:type="dxa"/>
            <w:gridSpan w:val="2"/>
            <w:vMerge/>
            <w:shd w:val="clear" w:color="auto" w:fill="auto"/>
            <w:vAlign w:val="center"/>
          </w:tcPr>
          <w:p w14:paraId="4AA5A92D"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5057F7DE"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9CCD54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uregulowania mające na celu zapewnienie odpowiedniego potencjału administracyjnego</w:t>
            </w:r>
          </w:p>
        </w:tc>
        <w:tc>
          <w:tcPr>
            <w:tcW w:w="1036" w:type="dxa"/>
            <w:shd w:val="clear" w:color="auto" w:fill="auto"/>
            <w:vAlign w:val="center"/>
          </w:tcPr>
          <w:p w14:paraId="221F695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2A186F25"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066C97B1"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1735F055" w14:textId="77777777" w:rsidTr="003D6769">
        <w:trPr>
          <w:trHeight w:val="5546"/>
        </w:trPr>
        <w:tc>
          <w:tcPr>
            <w:tcW w:w="2712" w:type="dxa"/>
            <w:shd w:val="clear" w:color="auto" w:fill="auto"/>
            <w:vAlign w:val="center"/>
          </w:tcPr>
          <w:p w14:paraId="295076F8"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rPr>
              <w:lastRenderedPageBreak/>
              <w:t>7.</w:t>
            </w:r>
            <w:r w:rsidRPr="004A31A9">
              <w:rPr>
                <w:rFonts w:asciiTheme="minorHAnsi" w:hAnsiTheme="minorHAnsi" w:cstheme="minorHAnsi"/>
                <w:sz w:val="24"/>
                <w:szCs w:val="24"/>
              </w:rPr>
              <w:t xml:space="preserve"> </w:t>
            </w:r>
            <w:r w:rsidRPr="004A31A9">
              <w:rPr>
                <w:rFonts w:asciiTheme="minorHAnsi" w:hAnsiTheme="minorHAnsi" w:cstheme="minorHAnsi"/>
                <w:sz w:val="24"/>
                <w:szCs w:val="24"/>
                <w:lang w:eastAsia="pl-PL"/>
              </w:rPr>
              <w:t>Systemy statystyczne i wskaźniki rezultatu.</w:t>
            </w:r>
          </w:p>
          <w:p w14:paraId="0EF0CCCE"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Istnienie podstawy statystycznej niezbędnej do przeprowadzenia ocen skuteczności i ocen skutków programów.</w:t>
            </w:r>
          </w:p>
          <w:p w14:paraId="46EDC3F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Istnienie systemu wskaźników rezultatu niezbędnych przy wyborze działań, które w najefektywniejszy sposób przyczyniają się do osiągnięcia pożądanych rezultatów, do monitorowania postępów w osiąganiu rezultatów oraz do podejmowania oceny skutków</w:t>
            </w:r>
          </w:p>
        </w:tc>
        <w:tc>
          <w:tcPr>
            <w:tcW w:w="1365" w:type="dxa"/>
            <w:gridSpan w:val="2"/>
            <w:shd w:val="clear" w:color="auto" w:fill="auto"/>
            <w:vAlign w:val="center"/>
          </w:tcPr>
          <w:p w14:paraId="2A83BF5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Horyzontalnie cały Program</w:t>
            </w:r>
          </w:p>
        </w:tc>
        <w:tc>
          <w:tcPr>
            <w:tcW w:w="1134" w:type="dxa"/>
            <w:shd w:val="clear" w:color="auto" w:fill="auto"/>
            <w:vAlign w:val="center"/>
          </w:tcPr>
          <w:p w14:paraId="1B51041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0E16ADC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Uregulowania w zakresie terminowego gromadzenia i agregowania danych statystycznych uwzględniające następujące elementy:</w:t>
            </w:r>
          </w:p>
          <w:p w14:paraId="1714EFA7" w14:textId="77777777" w:rsidR="008B2BC6" w:rsidRPr="004A31A9" w:rsidRDefault="008B2BC6" w:rsidP="00971256">
            <w:pPr>
              <w:pStyle w:val="Akapitzlist"/>
              <w:numPr>
                <w:ilvl w:val="0"/>
                <w:numId w:val="139"/>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identyfikację źródeł i mechanizmów mających na celu zagwarantowanie walidacji statystycznej</w:t>
            </w:r>
          </w:p>
          <w:p w14:paraId="193A9D08" w14:textId="77777777" w:rsidR="008B2BC6" w:rsidRPr="004A31A9" w:rsidRDefault="008B2BC6" w:rsidP="00971256">
            <w:pPr>
              <w:pStyle w:val="Akapitzlist"/>
              <w:numPr>
                <w:ilvl w:val="0"/>
                <w:numId w:val="139"/>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ustalenia dotyczące publikacji i dostępności publicznej </w:t>
            </w:r>
            <w:proofErr w:type="spellStart"/>
            <w:r w:rsidRPr="004A31A9">
              <w:rPr>
                <w:rFonts w:asciiTheme="minorHAnsi" w:hAnsiTheme="minorHAnsi" w:cstheme="minorHAnsi"/>
                <w:sz w:val="24"/>
                <w:szCs w:val="24"/>
              </w:rPr>
              <w:t>zdezagregowanych</w:t>
            </w:r>
            <w:proofErr w:type="spellEnd"/>
            <w:r w:rsidRPr="004A31A9">
              <w:rPr>
                <w:rFonts w:asciiTheme="minorHAnsi" w:hAnsiTheme="minorHAnsi" w:cstheme="minorHAnsi"/>
                <w:sz w:val="24"/>
                <w:szCs w:val="24"/>
              </w:rPr>
              <w:t xml:space="preserve"> danych</w:t>
            </w:r>
          </w:p>
          <w:p w14:paraId="78A6FAB1" w14:textId="77777777" w:rsidR="008B2BC6" w:rsidRPr="004A31A9" w:rsidRDefault="008B2BC6" w:rsidP="00971256">
            <w:pPr>
              <w:pStyle w:val="Akapitzlist"/>
              <w:numPr>
                <w:ilvl w:val="0"/>
                <w:numId w:val="139"/>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skuteczny system wskaźników rezultatu, obejmujący:</w:t>
            </w:r>
          </w:p>
          <w:p w14:paraId="38EC60BF" w14:textId="77777777" w:rsidR="008B2BC6" w:rsidRPr="004A31A9" w:rsidRDefault="008B2BC6" w:rsidP="00971256">
            <w:pPr>
              <w:numPr>
                <w:ilvl w:val="0"/>
                <w:numId w:val="140"/>
              </w:numPr>
              <w:suppressAutoHyphens/>
              <w:spacing w:after="0" w:line="360" w:lineRule="auto"/>
              <w:ind w:left="459" w:hanging="175"/>
              <w:rPr>
                <w:rFonts w:asciiTheme="minorHAnsi" w:hAnsiTheme="minorHAnsi" w:cstheme="minorHAnsi"/>
                <w:sz w:val="24"/>
                <w:szCs w:val="24"/>
              </w:rPr>
            </w:pPr>
            <w:r w:rsidRPr="004A31A9">
              <w:rPr>
                <w:rFonts w:asciiTheme="minorHAnsi" w:hAnsiTheme="minorHAnsi" w:cstheme="minorHAnsi"/>
                <w:sz w:val="24"/>
                <w:szCs w:val="24"/>
              </w:rPr>
              <w:t xml:space="preserve">wybór wskaźników rezultatu dla każdego programu </w:t>
            </w:r>
            <w:r w:rsidRPr="004A31A9">
              <w:rPr>
                <w:rFonts w:asciiTheme="minorHAnsi" w:hAnsiTheme="minorHAnsi" w:cstheme="minorHAnsi"/>
                <w:sz w:val="24"/>
                <w:szCs w:val="24"/>
              </w:rPr>
              <w:lastRenderedPageBreak/>
              <w:t>dostarczających informacji uzasadniających wybór działań z zakresu polityki finansowanych przez dany program,</w:t>
            </w:r>
          </w:p>
          <w:p w14:paraId="5F485062" w14:textId="77777777" w:rsidR="008B2BC6" w:rsidRPr="004A31A9" w:rsidRDefault="008B2BC6" w:rsidP="00971256">
            <w:pPr>
              <w:numPr>
                <w:ilvl w:val="0"/>
                <w:numId w:val="140"/>
              </w:numPr>
              <w:suppressAutoHyphens/>
              <w:spacing w:after="0" w:line="360" w:lineRule="auto"/>
              <w:ind w:left="459" w:hanging="175"/>
              <w:rPr>
                <w:rFonts w:asciiTheme="minorHAnsi" w:hAnsiTheme="minorHAnsi" w:cstheme="minorHAnsi"/>
                <w:sz w:val="24"/>
                <w:szCs w:val="24"/>
              </w:rPr>
            </w:pPr>
            <w:r w:rsidRPr="004A31A9">
              <w:rPr>
                <w:rFonts w:asciiTheme="minorHAnsi" w:hAnsiTheme="minorHAnsi" w:cstheme="minorHAnsi"/>
                <w:sz w:val="24"/>
                <w:szCs w:val="24"/>
              </w:rPr>
              <w:t>ustanowienie wartości docelowych dla tych wskaźników,</w:t>
            </w:r>
          </w:p>
          <w:p w14:paraId="7440A700" w14:textId="77777777" w:rsidR="008B2BC6" w:rsidRPr="004A31A9" w:rsidRDefault="008B2BC6" w:rsidP="00971256">
            <w:pPr>
              <w:numPr>
                <w:ilvl w:val="0"/>
                <w:numId w:val="140"/>
              </w:numPr>
              <w:suppressAutoHyphens/>
              <w:spacing w:after="0" w:line="360" w:lineRule="auto"/>
              <w:ind w:left="459" w:hanging="175"/>
              <w:rPr>
                <w:rFonts w:asciiTheme="minorHAnsi" w:hAnsiTheme="minorHAnsi" w:cstheme="minorHAnsi"/>
                <w:sz w:val="24"/>
                <w:szCs w:val="24"/>
              </w:rPr>
            </w:pPr>
            <w:r w:rsidRPr="004A31A9">
              <w:rPr>
                <w:rFonts w:asciiTheme="minorHAnsi" w:hAnsiTheme="minorHAnsi" w:cstheme="minorHAnsi"/>
                <w:sz w:val="24"/>
                <w:szCs w:val="24"/>
              </w:rPr>
              <w:t xml:space="preserve">spójność każdego wskaźnika </w:t>
            </w:r>
            <w:r w:rsidRPr="004A31A9">
              <w:rPr>
                <w:rFonts w:asciiTheme="minorHAnsi" w:hAnsiTheme="minorHAnsi" w:cstheme="minorHAnsi"/>
                <w:sz w:val="24"/>
                <w:szCs w:val="24"/>
              </w:rPr>
              <w:br/>
              <w:t>z następującymi wymogami: odporność oraz walidacja statystyczna, jasność interpretacji normatywnej, reagowanie na politykę, terminowe gromadzenie danych,</w:t>
            </w:r>
          </w:p>
          <w:p w14:paraId="6F539E50" w14:textId="77777777" w:rsidR="008B2BC6" w:rsidRPr="004A31A9" w:rsidRDefault="008B2BC6" w:rsidP="00971256">
            <w:pPr>
              <w:numPr>
                <w:ilvl w:val="0"/>
                <w:numId w:val="140"/>
              </w:numPr>
              <w:suppressAutoHyphens/>
              <w:spacing w:after="0" w:line="360" w:lineRule="auto"/>
              <w:ind w:left="459" w:hanging="175"/>
              <w:rPr>
                <w:rFonts w:asciiTheme="minorHAnsi" w:hAnsiTheme="minorHAnsi" w:cstheme="minorHAnsi"/>
                <w:sz w:val="24"/>
                <w:szCs w:val="24"/>
              </w:rPr>
            </w:pPr>
            <w:r w:rsidRPr="004A31A9">
              <w:rPr>
                <w:rFonts w:asciiTheme="minorHAnsi" w:hAnsiTheme="minorHAnsi" w:cstheme="minorHAnsi"/>
                <w:sz w:val="24"/>
                <w:szCs w:val="24"/>
              </w:rPr>
              <w:lastRenderedPageBreak/>
              <w:t xml:space="preserve">gotowe są procedury zapewniające, że wszystkie operacje finansowane </w:t>
            </w:r>
            <w:r w:rsidRPr="004A31A9">
              <w:rPr>
                <w:rFonts w:asciiTheme="minorHAnsi" w:hAnsiTheme="minorHAnsi" w:cstheme="minorHAnsi"/>
                <w:sz w:val="24"/>
                <w:szCs w:val="24"/>
              </w:rPr>
              <w:br/>
              <w:t>z programu stosują skuteczny system wskaźników.</w:t>
            </w:r>
          </w:p>
        </w:tc>
        <w:tc>
          <w:tcPr>
            <w:tcW w:w="1036" w:type="dxa"/>
            <w:shd w:val="clear" w:color="auto" w:fill="auto"/>
            <w:vAlign w:val="center"/>
          </w:tcPr>
          <w:p w14:paraId="75ED51E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p w14:paraId="2C6B1774" w14:textId="77777777" w:rsidR="008B2BC6" w:rsidRPr="004A31A9" w:rsidRDefault="008B2BC6" w:rsidP="00971256">
            <w:pPr>
              <w:spacing w:after="0" w:line="360" w:lineRule="auto"/>
              <w:rPr>
                <w:rFonts w:asciiTheme="minorHAnsi" w:hAnsiTheme="minorHAnsi" w:cstheme="minorHAnsi"/>
                <w:sz w:val="24"/>
                <w:szCs w:val="24"/>
              </w:rPr>
            </w:pPr>
          </w:p>
        </w:tc>
        <w:tc>
          <w:tcPr>
            <w:tcW w:w="2271" w:type="dxa"/>
            <w:vAlign w:val="center"/>
          </w:tcPr>
          <w:p w14:paraId="236F9A94" w14:textId="77777777" w:rsidR="00AF3FB5" w:rsidRPr="004A31A9" w:rsidRDefault="00AF3FB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przypadku wskaźników, których źródłem jest statystyka publiczna - ustawa o statystyce publicznej z dn. 29 czerwca 1995 r. (z </w:t>
            </w:r>
            <w:proofErr w:type="spellStart"/>
            <w:r w:rsidRPr="004A31A9">
              <w:rPr>
                <w:rFonts w:asciiTheme="minorHAnsi" w:hAnsiTheme="minorHAnsi" w:cstheme="minorHAnsi"/>
                <w:sz w:val="24"/>
                <w:szCs w:val="24"/>
              </w:rPr>
              <w:t>późn</w:t>
            </w:r>
            <w:proofErr w:type="spellEnd"/>
            <w:r w:rsidRPr="004A31A9">
              <w:rPr>
                <w:rFonts w:asciiTheme="minorHAnsi" w:hAnsiTheme="minorHAnsi" w:cstheme="minorHAnsi"/>
                <w:sz w:val="24"/>
                <w:szCs w:val="24"/>
              </w:rPr>
              <w:t xml:space="preserve">. zm.). </w:t>
            </w:r>
            <w:hyperlink r:id="rId38" w:history="1">
              <w:r w:rsidRPr="004A31A9">
                <w:rPr>
                  <w:rStyle w:val="Hipercze"/>
                  <w:rFonts w:asciiTheme="minorHAnsi" w:hAnsiTheme="minorHAnsi" w:cstheme="minorHAnsi"/>
                  <w:sz w:val="24"/>
                  <w:szCs w:val="24"/>
                </w:rPr>
                <w:t>http://isap.sejm.gov.pl/DetailsServlet?id=WDU19950880439</w:t>
              </w:r>
            </w:hyperlink>
            <w:r w:rsidRPr="004A31A9">
              <w:rPr>
                <w:rFonts w:asciiTheme="minorHAnsi" w:hAnsiTheme="minorHAnsi" w:cstheme="minorHAnsi"/>
                <w:sz w:val="24"/>
                <w:szCs w:val="24"/>
              </w:rPr>
              <w:t xml:space="preserve"> </w:t>
            </w:r>
          </w:p>
          <w:p w14:paraId="0B89E6A7" w14:textId="77777777" w:rsidR="008B2BC6" w:rsidRPr="004A31A9" w:rsidRDefault="00AF3FB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przypadku wskaźników pochodzących spoza statystyki publicznej (np. z badań ewaluacyjnych) właściwa instytucja zapewnia mechanizmy </w:t>
            </w:r>
            <w:r w:rsidRPr="004A31A9">
              <w:rPr>
                <w:rFonts w:asciiTheme="minorHAnsi" w:hAnsiTheme="minorHAnsi" w:cstheme="minorHAnsi"/>
                <w:sz w:val="24"/>
                <w:szCs w:val="24"/>
              </w:rPr>
              <w:lastRenderedPageBreak/>
              <w:t>właściwej kontroli jakości danych i walidacji statystycznej.</w:t>
            </w:r>
          </w:p>
        </w:tc>
        <w:tc>
          <w:tcPr>
            <w:tcW w:w="2918" w:type="dxa"/>
            <w:shd w:val="clear" w:color="auto" w:fill="auto"/>
            <w:vAlign w:val="center"/>
          </w:tcPr>
          <w:p w14:paraId="446241B3" w14:textId="77777777" w:rsidR="00AF3FB5" w:rsidRPr="004A31A9" w:rsidRDefault="00AF3FB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System wskaźników rezultatu RPO WP został opracowany w oparciu o krajowe wytyczne, zgodnie z ustawą z dn. 11.07.2014 r. o zasadach realizacji programów w zakresie polityki spójności finansowanych w perspektywie finansowej 2014-2020. Dla każdego wskaźnika zostały określone wartości bazowe, docelowe, rzetelne źródła danych oraz podstawy metodologiczne. Równolegle na poziomie dokumentów wdrożeniowych RPO WP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opracowywany jest system wskaźników dla projektów.</w:t>
            </w:r>
          </w:p>
          <w:p w14:paraId="087F503D" w14:textId="77777777" w:rsidR="008B2BC6" w:rsidRPr="004A31A9" w:rsidRDefault="00AF3FB5"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Szczegółowy opis sposobu spełnienia kryteriów został zawarty w samoocenie stopnia spełnienia warunków ex-ante.</w:t>
            </w:r>
          </w:p>
        </w:tc>
      </w:tr>
      <w:tr w:rsidR="008B2BC6" w:rsidRPr="004A31A9" w14:paraId="54AFBE2C" w14:textId="77777777" w:rsidTr="003D6769">
        <w:trPr>
          <w:trHeight w:val="324"/>
        </w:trPr>
        <w:tc>
          <w:tcPr>
            <w:tcW w:w="14508" w:type="dxa"/>
            <w:gridSpan w:val="8"/>
            <w:shd w:val="clear" w:color="auto" w:fill="FFFF99"/>
            <w:vAlign w:val="center"/>
          </w:tcPr>
          <w:p w14:paraId="0B519AE3"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lastRenderedPageBreak/>
              <w:t>WARUNKI TEMATYCZNE</w:t>
            </w:r>
          </w:p>
        </w:tc>
      </w:tr>
      <w:tr w:rsidR="008B2BC6" w:rsidRPr="004A31A9" w14:paraId="02CF4CA0" w14:textId="77777777" w:rsidTr="003D6769">
        <w:tc>
          <w:tcPr>
            <w:tcW w:w="2726" w:type="dxa"/>
            <w:gridSpan w:val="2"/>
            <w:shd w:val="clear" w:color="auto" w:fill="auto"/>
            <w:vAlign w:val="center"/>
          </w:tcPr>
          <w:p w14:paraId="751F714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1.1.</w:t>
            </w:r>
            <w:r w:rsidRPr="004A31A9">
              <w:rPr>
                <w:rFonts w:asciiTheme="minorHAnsi" w:hAnsiTheme="minorHAnsi" w:cstheme="minorHAnsi"/>
                <w:sz w:val="24"/>
                <w:szCs w:val="24"/>
              </w:rPr>
              <w:t xml:space="preserve"> Badania naukowe i innowacje:</w:t>
            </w:r>
          </w:p>
          <w:p w14:paraId="524A969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istnienie krajowych lub regionalnych</w:t>
            </w:r>
          </w:p>
          <w:p w14:paraId="127F6C2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strategii na rzecz inteligentnej specjalizacji, </w:t>
            </w:r>
            <w:r w:rsidRPr="004A31A9">
              <w:rPr>
                <w:rFonts w:asciiTheme="minorHAnsi" w:hAnsiTheme="minorHAnsi" w:cstheme="minorHAnsi"/>
                <w:sz w:val="24"/>
                <w:szCs w:val="24"/>
              </w:rPr>
              <w:lastRenderedPageBreak/>
              <w:t xml:space="preserve">zgodnie z krajowym programem reform, w celu zwiększenia wydatków na badania </w:t>
            </w:r>
            <w:r w:rsidRPr="004A31A9">
              <w:rPr>
                <w:rFonts w:asciiTheme="minorHAnsi" w:hAnsiTheme="minorHAnsi" w:cstheme="minorHAnsi"/>
                <w:sz w:val="24"/>
                <w:szCs w:val="24"/>
              </w:rPr>
              <w:br/>
              <w:t>i innowacje ze środków prywatnych, co jest cechą dobrze funkcjonujących krajowych lub regionalnych systemów badań i innowacji</w:t>
            </w:r>
          </w:p>
        </w:tc>
        <w:tc>
          <w:tcPr>
            <w:tcW w:w="1351" w:type="dxa"/>
            <w:shd w:val="clear" w:color="auto" w:fill="auto"/>
            <w:vAlign w:val="center"/>
          </w:tcPr>
          <w:p w14:paraId="3D6408F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1, 2, 3, 4</w:t>
            </w:r>
          </w:p>
        </w:tc>
        <w:tc>
          <w:tcPr>
            <w:tcW w:w="1134" w:type="dxa"/>
            <w:shd w:val="clear" w:color="auto" w:fill="auto"/>
            <w:vAlign w:val="center"/>
          </w:tcPr>
          <w:p w14:paraId="41B83FB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3072" w:type="dxa"/>
            <w:shd w:val="clear" w:color="auto" w:fill="auto"/>
            <w:vAlign w:val="center"/>
          </w:tcPr>
          <w:p w14:paraId="54726AB0" w14:textId="77777777" w:rsidR="008B2BC6" w:rsidRPr="004A31A9" w:rsidRDefault="008B2BC6" w:rsidP="00971256">
            <w:pPr>
              <w:numPr>
                <w:ilvl w:val="0"/>
                <w:numId w:val="12"/>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Gotowa jest krajowa lub regionalna strategia na rzecz inteligentnej specjalizacji, która:</w:t>
            </w:r>
          </w:p>
          <w:p w14:paraId="4473B5C8" w14:textId="77777777" w:rsidR="008B2BC6" w:rsidRPr="004A31A9" w:rsidRDefault="008B2BC6" w:rsidP="00971256">
            <w:pPr>
              <w:numPr>
                <w:ilvl w:val="0"/>
                <w:numId w:val="100"/>
              </w:numPr>
              <w:tabs>
                <w:tab w:val="clear" w:pos="284"/>
              </w:tabs>
              <w:spacing w:after="0" w:line="360" w:lineRule="auto"/>
              <w:ind w:left="176" w:hanging="151"/>
              <w:rPr>
                <w:rFonts w:asciiTheme="minorHAnsi" w:hAnsiTheme="minorHAnsi" w:cstheme="minorHAnsi"/>
                <w:sz w:val="24"/>
                <w:szCs w:val="24"/>
              </w:rPr>
            </w:pPr>
            <w:r w:rsidRPr="004A31A9">
              <w:rPr>
                <w:rFonts w:asciiTheme="minorHAnsi" w:hAnsiTheme="minorHAnsi" w:cstheme="minorHAnsi"/>
                <w:sz w:val="24"/>
                <w:szCs w:val="24"/>
              </w:rPr>
              <w:t xml:space="preserve">opiera się na analizie SWOT lub podobnej </w:t>
            </w:r>
            <w:r w:rsidRPr="004A31A9">
              <w:rPr>
                <w:rFonts w:asciiTheme="minorHAnsi" w:hAnsiTheme="minorHAnsi" w:cstheme="minorHAnsi"/>
                <w:sz w:val="24"/>
                <w:szCs w:val="24"/>
              </w:rPr>
              <w:lastRenderedPageBreak/>
              <w:t>analizie, aby skoncentrować zasoby na ograniczonym zestawie priorytetów badań i innowacji,</w:t>
            </w:r>
          </w:p>
          <w:p w14:paraId="26119D50" w14:textId="77777777" w:rsidR="008B2BC6" w:rsidRPr="004A31A9" w:rsidRDefault="008B2BC6" w:rsidP="00971256">
            <w:pPr>
              <w:numPr>
                <w:ilvl w:val="0"/>
                <w:numId w:val="100"/>
              </w:numPr>
              <w:tabs>
                <w:tab w:val="clear" w:pos="284"/>
              </w:tabs>
              <w:spacing w:after="0" w:line="360" w:lineRule="auto"/>
              <w:ind w:left="176" w:hanging="151"/>
              <w:rPr>
                <w:rFonts w:asciiTheme="minorHAnsi" w:hAnsiTheme="minorHAnsi" w:cstheme="minorHAnsi"/>
                <w:sz w:val="24"/>
                <w:szCs w:val="24"/>
              </w:rPr>
            </w:pPr>
            <w:r w:rsidRPr="004A31A9">
              <w:rPr>
                <w:rFonts w:asciiTheme="minorHAnsi" w:hAnsiTheme="minorHAnsi" w:cstheme="minorHAnsi"/>
                <w:sz w:val="24"/>
                <w:szCs w:val="24"/>
              </w:rPr>
              <w:t xml:space="preserve">przedstawia działania na rzecz pobudzenia prywatnych inwestycji </w:t>
            </w:r>
            <w:r w:rsidRPr="004A31A9">
              <w:rPr>
                <w:rFonts w:asciiTheme="minorHAnsi" w:hAnsiTheme="minorHAnsi" w:cstheme="minorHAnsi"/>
                <w:sz w:val="24"/>
                <w:szCs w:val="24"/>
              </w:rPr>
              <w:br/>
              <w:t xml:space="preserve">w badania i rozwój, </w:t>
            </w:r>
          </w:p>
          <w:p w14:paraId="0CCCCFDF" w14:textId="77777777" w:rsidR="008B2BC6" w:rsidRPr="004A31A9" w:rsidRDefault="008B2BC6" w:rsidP="00971256">
            <w:pPr>
              <w:numPr>
                <w:ilvl w:val="0"/>
                <w:numId w:val="100"/>
              </w:numPr>
              <w:tabs>
                <w:tab w:val="clear" w:pos="284"/>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obejmuje mechanizm monitorowania.</w:t>
            </w:r>
          </w:p>
          <w:p w14:paraId="284F4E44" w14:textId="77777777" w:rsidR="008B2BC6" w:rsidRPr="004A31A9" w:rsidRDefault="008B2BC6" w:rsidP="00971256">
            <w:pPr>
              <w:spacing w:after="0" w:line="360" w:lineRule="auto"/>
              <w:ind w:left="348"/>
              <w:rPr>
                <w:rFonts w:asciiTheme="minorHAnsi" w:hAnsiTheme="minorHAnsi" w:cstheme="minorHAnsi"/>
                <w:sz w:val="24"/>
                <w:szCs w:val="24"/>
              </w:rPr>
            </w:pPr>
          </w:p>
          <w:p w14:paraId="057A5FA6" w14:textId="6241103A" w:rsidR="008B2BC6" w:rsidRPr="004A31A9" w:rsidRDefault="008B2BC6" w:rsidP="00971256">
            <w:pPr>
              <w:numPr>
                <w:ilvl w:val="0"/>
                <w:numId w:val="12"/>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Przyjęto ramy określające dostępne środki budżetowe</w:t>
            </w:r>
            <w:r w:rsidR="006333ED">
              <w:rPr>
                <w:rFonts w:asciiTheme="minorHAnsi" w:hAnsiTheme="minorHAnsi" w:cstheme="minorHAnsi"/>
                <w:sz w:val="24"/>
                <w:szCs w:val="24"/>
              </w:rPr>
              <w:t xml:space="preserve"> na badania </w:t>
            </w:r>
            <w:r w:rsidRPr="004A31A9">
              <w:rPr>
                <w:rFonts w:asciiTheme="minorHAnsi" w:hAnsiTheme="minorHAnsi" w:cstheme="minorHAnsi"/>
                <w:sz w:val="24"/>
                <w:szCs w:val="24"/>
              </w:rPr>
              <w:t>i innowacje.</w:t>
            </w:r>
          </w:p>
        </w:tc>
        <w:tc>
          <w:tcPr>
            <w:tcW w:w="1036" w:type="dxa"/>
            <w:shd w:val="clear" w:color="auto" w:fill="auto"/>
            <w:vAlign w:val="center"/>
          </w:tcPr>
          <w:p w14:paraId="42B407B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Align w:val="center"/>
          </w:tcPr>
          <w:p w14:paraId="0F990253" w14:textId="77777777" w:rsidR="008B2BC6" w:rsidRPr="004A31A9" w:rsidRDefault="008B2BC6" w:rsidP="00971256">
            <w:pPr>
              <w:numPr>
                <w:ilvl w:val="0"/>
                <w:numId w:val="115"/>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SRWP (</w:t>
            </w:r>
            <w:hyperlink r:id="rId39" w:history="1">
              <w:r w:rsidRPr="004A31A9">
                <w:rPr>
                  <w:rStyle w:val="Hipercze"/>
                  <w:rFonts w:asciiTheme="minorHAnsi" w:hAnsiTheme="minorHAnsi" w:cstheme="minorHAnsi"/>
                  <w:sz w:val="24"/>
                  <w:szCs w:val="24"/>
                </w:rPr>
                <w:t>www.pomorskie.eu/res/strategia2020/pomorskie_srwp2020.pdf</w:t>
              </w:r>
            </w:hyperlink>
            <w:r w:rsidRPr="004A31A9">
              <w:rPr>
                <w:rFonts w:asciiTheme="minorHAnsi" w:hAnsiTheme="minorHAnsi" w:cstheme="minorHAnsi"/>
                <w:sz w:val="24"/>
                <w:szCs w:val="24"/>
              </w:rPr>
              <w:t>)</w:t>
            </w:r>
          </w:p>
          <w:p w14:paraId="7BFAF3E1" w14:textId="77777777" w:rsidR="008B2BC6" w:rsidRPr="004A31A9" w:rsidRDefault="008B2BC6" w:rsidP="00971256">
            <w:pPr>
              <w:numPr>
                <w:ilvl w:val="0"/>
                <w:numId w:val="115"/>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RPS w zakresie rozwoju gospodarczego Pomorski Port Kreatywności  (</w:t>
            </w:r>
            <w:hyperlink r:id="rId40" w:history="1">
              <w:r w:rsidRPr="004A31A9">
                <w:rPr>
                  <w:rStyle w:val="Hipercze"/>
                  <w:rFonts w:asciiTheme="minorHAnsi" w:hAnsiTheme="minorHAnsi" w:cstheme="minorHAnsi"/>
                  <w:sz w:val="24"/>
                  <w:szCs w:val="24"/>
                </w:rPr>
                <w:t>www.strategia2020.pomorskie.eu/res/strategia2020/rps/rozwoj_gospodarczy/za__1_rps_rg_fin.pdf</w:t>
              </w:r>
            </w:hyperlink>
            <w:r w:rsidR="000C5223" w:rsidRPr="004A31A9">
              <w:rPr>
                <w:rFonts w:asciiTheme="minorHAnsi" w:hAnsiTheme="minorHAnsi" w:cstheme="minorHAnsi"/>
                <w:sz w:val="24"/>
                <w:szCs w:val="24"/>
              </w:rPr>
              <w:t>)</w:t>
            </w:r>
          </w:p>
        </w:tc>
        <w:tc>
          <w:tcPr>
            <w:tcW w:w="2918" w:type="dxa"/>
            <w:shd w:val="clear" w:color="auto" w:fill="auto"/>
            <w:vAlign w:val="center"/>
          </w:tcPr>
          <w:p w14:paraId="656AF4C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Przyjęto następujące dokumenty strategiczne: </w:t>
            </w:r>
          </w:p>
          <w:p w14:paraId="533C46E3"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SRWP, w której jedną z zasad horyzontalnych jest zasada inteligentnej specjalizacji, zgodnie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z którą interwencja publiczna powinna być ukierunkowana na uruchamianie i wykorzystywanie potencjałów istotnych dla regionu branż gospodarczych.</w:t>
            </w:r>
          </w:p>
          <w:p w14:paraId="4A7843D6" w14:textId="77777777" w:rsidR="008B2BC6" w:rsidRPr="004A31A9" w:rsidRDefault="008B2BC6" w:rsidP="00971256">
            <w:pPr>
              <w:numPr>
                <w:ilvl w:val="0"/>
                <w:numId w:val="114"/>
              </w:numPr>
              <w:tabs>
                <w:tab w:val="clear" w:pos="284"/>
                <w:tab w:val="num" w:pos="176"/>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RPS w zakresie rozwoju gospodarczego (RPS PPK), który określa mechanizm, </w:t>
            </w:r>
            <w:r w:rsidRPr="004A31A9">
              <w:rPr>
                <w:rFonts w:asciiTheme="minorHAnsi" w:hAnsiTheme="minorHAnsi" w:cstheme="minorHAnsi"/>
                <w:sz w:val="24"/>
                <w:szCs w:val="24"/>
              </w:rPr>
              <w:lastRenderedPageBreak/>
              <w:t>zasady oraz tryb identyfikacji i weryfikacji inteligentnych specjalizacji województwa pomorskiego.</w:t>
            </w:r>
          </w:p>
        </w:tc>
      </w:tr>
      <w:tr w:rsidR="008B2BC6" w:rsidRPr="004A31A9" w14:paraId="5232D67B" w14:textId="77777777" w:rsidTr="003D6769">
        <w:tc>
          <w:tcPr>
            <w:tcW w:w="2726" w:type="dxa"/>
            <w:gridSpan w:val="2"/>
            <w:shd w:val="clear" w:color="auto" w:fill="auto"/>
            <w:vAlign w:val="center"/>
          </w:tcPr>
          <w:p w14:paraId="65BB4E7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1.2.</w:t>
            </w:r>
            <w:r w:rsidRPr="004A31A9">
              <w:rPr>
                <w:rFonts w:asciiTheme="minorHAnsi" w:hAnsiTheme="minorHAnsi" w:cstheme="minorHAnsi"/>
                <w:sz w:val="24"/>
                <w:szCs w:val="24"/>
              </w:rPr>
              <w:t xml:space="preserve"> Infrastruktura badań i innowacji: istnienie wieloletniego planu dotyczącego budżetu i priorytetów inwestycji</w:t>
            </w:r>
          </w:p>
        </w:tc>
        <w:tc>
          <w:tcPr>
            <w:tcW w:w="1351" w:type="dxa"/>
            <w:shd w:val="clear" w:color="auto" w:fill="auto"/>
            <w:vAlign w:val="center"/>
          </w:tcPr>
          <w:p w14:paraId="5DBE423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1</w:t>
            </w:r>
          </w:p>
        </w:tc>
        <w:tc>
          <w:tcPr>
            <w:tcW w:w="1134" w:type="dxa"/>
            <w:shd w:val="clear" w:color="auto" w:fill="auto"/>
            <w:vAlign w:val="center"/>
          </w:tcPr>
          <w:p w14:paraId="66FF02A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6016D115" w14:textId="58AC6B18"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Przyjęto orientacyjny wieloletni plan dotyczący budżetu i priorytetów inwestycji związanych z priorytetami UE oraz –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w odpowiednich przypadkach – </w:t>
            </w:r>
            <w:r w:rsidR="006333ED">
              <w:rPr>
                <w:rFonts w:asciiTheme="minorHAnsi" w:hAnsiTheme="minorHAnsi" w:cstheme="minorHAnsi"/>
                <w:sz w:val="24"/>
                <w:szCs w:val="24"/>
              </w:rPr>
              <w:br/>
              <w:t xml:space="preserve">z Europejskim Forum Strategii </w:t>
            </w:r>
            <w:r w:rsidRPr="004A31A9">
              <w:rPr>
                <w:rFonts w:asciiTheme="minorHAnsi" w:hAnsiTheme="minorHAnsi" w:cstheme="minorHAnsi"/>
                <w:sz w:val="24"/>
                <w:szCs w:val="24"/>
              </w:rPr>
              <w:t>ds. Infrastruktur Badawczych (ESFRI).</w:t>
            </w:r>
          </w:p>
        </w:tc>
        <w:tc>
          <w:tcPr>
            <w:tcW w:w="1036" w:type="dxa"/>
            <w:shd w:val="clear" w:color="auto" w:fill="auto"/>
            <w:vAlign w:val="center"/>
          </w:tcPr>
          <w:p w14:paraId="666006D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0CF35BB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Polska Mapa Infrastruktury Badawczej przyjęta w 2011 r. </w:t>
            </w:r>
            <w:r w:rsidR="007474AF"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i zaktualizowana w sierpniu 2014 r.</w:t>
            </w:r>
          </w:p>
          <w:p w14:paraId="6F13689A" w14:textId="77777777" w:rsidR="008B2BC6" w:rsidRPr="004A31A9" w:rsidRDefault="00375EB8" w:rsidP="00971256">
            <w:pPr>
              <w:spacing w:after="0" w:line="360" w:lineRule="auto"/>
              <w:rPr>
                <w:rFonts w:asciiTheme="minorHAnsi" w:hAnsiTheme="minorHAnsi" w:cstheme="minorHAnsi"/>
                <w:sz w:val="24"/>
                <w:szCs w:val="24"/>
                <w:lang w:eastAsia="ar-SA"/>
              </w:rPr>
            </w:pPr>
            <w:hyperlink r:id="rId41" w:history="1">
              <w:r w:rsidR="008B2BC6" w:rsidRPr="004A31A9">
                <w:rPr>
                  <w:rStyle w:val="Hipercze"/>
                  <w:rFonts w:asciiTheme="minorHAnsi" w:hAnsiTheme="minorHAnsi" w:cstheme="minorHAnsi"/>
                  <w:sz w:val="24"/>
                  <w:szCs w:val="24"/>
                  <w:lang w:eastAsia="ar-SA"/>
                </w:rPr>
                <w:t>http://www.nauka.gov.pl/g2/oryginal/2014_08/caf36c2da9fef183c32ce8772ec5b426.pdf</w:t>
              </w:r>
            </w:hyperlink>
            <w:r w:rsidR="008B2BC6" w:rsidRPr="004A31A9">
              <w:rPr>
                <w:rFonts w:asciiTheme="minorHAnsi" w:hAnsiTheme="minorHAnsi" w:cstheme="minorHAnsi"/>
                <w:sz w:val="24"/>
                <w:szCs w:val="24"/>
                <w:lang w:eastAsia="ar-SA"/>
              </w:rPr>
              <w:t>).</w:t>
            </w:r>
          </w:p>
          <w:p w14:paraId="56A0E151"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shd w:val="clear" w:color="auto" w:fill="auto"/>
            <w:vAlign w:val="center"/>
          </w:tcPr>
          <w:p w14:paraId="74F0C68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PMIB realizuje rekomendacje Europejskiego Forum Strategicznego Infrastruktur Badawczych </w:t>
            </w:r>
            <w:r w:rsidRPr="004A31A9">
              <w:rPr>
                <w:rFonts w:asciiTheme="minorHAnsi" w:hAnsiTheme="minorHAnsi" w:cstheme="minorHAnsi"/>
                <w:sz w:val="24"/>
                <w:szCs w:val="24"/>
              </w:rPr>
              <w:lastRenderedPageBreak/>
              <w:t xml:space="preserve">(ESFRI). W 2012 r. opracowany został system finansowania projektów dużej infrastruktury badawczej objętych Mapą, który zakłada 10-letni (2013-2023) horyzont czasowy. </w:t>
            </w:r>
          </w:p>
          <w:p w14:paraId="53FDFF2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Opracowany i kierunkowo zaakceptowany przez KE został także szacunkowy </w:t>
            </w:r>
            <w:r w:rsidRPr="004A31A9">
              <w:rPr>
                <w:rFonts w:asciiTheme="minorHAnsi" w:hAnsiTheme="minorHAnsi" w:cstheme="minorHAnsi"/>
                <w:sz w:val="24"/>
                <w:szCs w:val="24"/>
              </w:rPr>
              <w:lastRenderedPageBreak/>
              <w:t xml:space="preserve">plan finansowania infrastruktury B+R, obejmujący źródła krajowe, fundusze strukturalne oraz programy międzynarodowe.  </w:t>
            </w:r>
          </w:p>
        </w:tc>
      </w:tr>
      <w:tr w:rsidR="008B2BC6" w:rsidRPr="004A31A9" w14:paraId="16B89CB3" w14:textId="77777777" w:rsidTr="003D6769">
        <w:trPr>
          <w:trHeight w:val="1575"/>
        </w:trPr>
        <w:tc>
          <w:tcPr>
            <w:tcW w:w="2726" w:type="dxa"/>
            <w:gridSpan w:val="2"/>
            <w:vMerge w:val="restart"/>
            <w:tcBorders>
              <w:top w:val="single" w:sz="4" w:space="0" w:color="auto"/>
              <w:left w:val="single" w:sz="4" w:space="0" w:color="auto"/>
              <w:right w:val="single" w:sz="4" w:space="0" w:color="auto"/>
            </w:tcBorders>
            <w:shd w:val="clear" w:color="auto" w:fill="auto"/>
            <w:vAlign w:val="center"/>
          </w:tcPr>
          <w:p w14:paraId="035B1FE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2.1.</w:t>
            </w:r>
            <w:r w:rsidRPr="004A31A9">
              <w:rPr>
                <w:rFonts w:asciiTheme="minorHAnsi" w:hAnsiTheme="minorHAnsi" w:cstheme="minorHAnsi"/>
                <w:sz w:val="24"/>
                <w:szCs w:val="24"/>
              </w:rPr>
              <w:t xml:space="preserve"> </w:t>
            </w:r>
            <w:r w:rsidR="00A003EE" w:rsidRPr="004A31A9">
              <w:rPr>
                <w:rFonts w:asciiTheme="minorHAnsi" w:hAnsiTheme="minorHAnsi" w:cstheme="minorHAnsi"/>
                <w:sz w:val="24"/>
                <w:szCs w:val="24"/>
              </w:rPr>
              <w:t xml:space="preserve">Strategiczne ramy polityki w dziedzinie rozwoju cyfrowego w celu pobudzenia popytu </w:t>
            </w:r>
            <w:r w:rsidR="00A003EE" w:rsidRPr="004A31A9">
              <w:rPr>
                <w:rFonts w:asciiTheme="minorHAnsi" w:hAnsiTheme="minorHAnsi" w:cstheme="minorHAnsi"/>
                <w:sz w:val="24"/>
                <w:szCs w:val="24"/>
              </w:rPr>
              <w:lastRenderedPageBreak/>
              <w:t xml:space="preserve">na przystępne, dobrej jakości i </w:t>
            </w:r>
            <w:proofErr w:type="spellStart"/>
            <w:r w:rsidR="00A003EE" w:rsidRPr="004A31A9">
              <w:rPr>
                <w:rFonts w:asciiTheme="minorHAnsi" w:hAnsiTheme="minorHAnsi" w:cstheme="minorHAnsi"/>
                <w:sz w:val="24"/>
                <w:szCs w:val="24"/>
              </w:rPr>
              <w:t>interoperacyjne</w:t>
            </w:r>
            <w:proofErr w:type="spellEnd"/>
            <w:r w:rsidR="00A003EE" w:rsidRPr="004A31A9">
              <w:rPr>
                <w:rFonts w:asciiTheme="minorHAnsi" w:hAnsiTheme="minorHAnsi" w:cstheme="minorHAnsi"/>
                <w:sz w:val="24"/>
                <w:szCs w:val="24"/>
              </w:rPr>
              <w:t xml:space="preserve"> usługi, prywatne i publiczne, wykorzystujące technologie informacyjno-komunikacyjne, a także aby przyspieszyć ich asymilację przez obywateli, grupy w </w:t>
            </w:r>
            <w:r w:rsidR="00A003EE" w:rsidRPr="004A31A9">
              <w:rPr>
                <w:rFonts w:asciiTheme="minorHAnsi" w:hAnsiTheme="minorHAnsi" w:cstheme="minorHAnsi"/>
                <w:sz w:val="24"/>
                <w:szCs w:val="24"/>
              </w:rPr>
              <w:lastRenderedPageBreak/>
              <w:t>trudnej sytuacji, przedsiębiorstwa i administrację publiczną, w tym inicjatywy transgraniczne.</w:t>
            </w:r>
          </w:p>
        </w:tc>
        <w:tc>
          <w:tcPr>
            <w:tcW w:w="1351" w:type="dxa"/>
            <w:vMerge w:val="restart"/>
            <w:tcBorders>
              <w:top w:val="single" w:sz="4" w:space="0" w:color="auto"/>
              <w:left w:val="single" w:sz="4" w:space="0" w:color="auto"/>
              <w:right w:val="single" w:sz="4" w:space="0" w:color="auto"/>
            </w:tcBorders>
            <w:shd w:val="clear" w:color="auto" w:fill="auto"/>
            <w:vAlign w:val="center"/>
          </w:tcPr>
          <w:p w14:paraId="59E4888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7</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F55D30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0A8D40F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Strategiczne ramy polityki rozwoju cyfrowego, na przykład w ramach krajowej lub regionalnej strategii na </w:t>
            </w:r>
            <w:r w:rsidRPr="004A31A9">
              <w:rPr>
                <w:rFonts w:asciiTheme="minorHAnsi" w:hAnsiTheme="minorHAnsi" w:cstheme="minorHAnsi"/>
                <w:sz w:val="24"/>
                <w:szCs w:val="24"/>
              </w:rPr>
              <w:lastRenderedPageBreak/>
              <w:t>rzecz inteligentnej specjalizacji zawierają:</w:t>
            </w:r>
          </w:p>
          <w:p w14:paraId="6801BE2F"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budżet i priorytety działań określone na podstawie analizy SWOT lub podobnej analizy spójnej z tabelą wyników europejskiej agendy cyfrowej</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36B906E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p w14:paraId="7349C545" w14:textId="77777777" w:rsidR="008B2BC6" w:rsidRPr="004A31A9" w:rsidRDefault="008B2BC6" w:rsidP="00971256">
            <w:pPr>
              <w:spacing w:after="0" w:line="360" w:lineRule="auto"/>
              <w:rPr>
                <w:rFonts w:asciiTheme="minorHAnsi" w:hAnsiTheme="minorHAnsi" w:cstheme="minorHAnsi"/>
                <w:sz w:val="24"/>
                <w:szCs w:val="24"/>
              </w:rPr>
            </w:pPr>
          </w:p>
          <w:p w14:paraId="7021D89B" w14:textId="77777777" w:rsidR="008B2BC6" w:rsidRPr="004A31A9" w:rsidRDefault="008B2BC6" w:rsidP="00971256">
            <w:pPr>
              <w:spacing w:after="0" w:line="360" w:lineRule="auto"/>
              <w:rPr>
                <w:rFonts w:asciiTheme="minorHAnsi" w:hAnsiTheme="minorHAnsi" w:cstheme="minorHAnsi"/>
                <w:sz w:val="24"/>
                <w:szCs w:val="24"/>
              </w:rPr>
            </w:pPr>
          </w:p>
          <w:p w14:paraId="5D7FABEA" w14:textId="77777777" w:rsidR="008B2BC6" w:rsidRPr="004A31A9" w:rsidRDefault="008B2BC6" w:rsidP="00971256">
            <w:pPr>
              <w:spacing w:after="0" w:line="360" w:lineRule="auto"/>
              <w:rPr>
                <w:rFonts w:asciiTheme="minorHAnsi" w:hAnsiTheme="minorHAnsi" w:cstheme="minorHAnsi"/>
                <w:sz w:val="24"/>
                <w:szCs w:val="24"/>
              </w:rPr>
            </w:pPr>
          </w:p>
        </w:tc>
        <w:tc>
          <w:tcPr>
            <w:tcW w:w="2271" w:type="dxa"/>
            <w:vMerge w:val="restart"/>
            <w:tcBorders>
              <w:top w:val="single" w:sz="4" w:space="0" w:color="auto"/>
              <w:left w:val="single" w:sz="4" w:space="0" w:color="auto"/>
              <w:right w:val="single" w:sz="4" w:space="0" w:color="auto"/>
            </w:tcBorders>
            <w:shd w:val="clear" w:color="auto" w:fill="auto"/>
            <w:vAlign w:val="center"/>
          </w:tcPr>
          <w:p w14:paraId="05F328B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Strategia Sprawne Państwo (SSP)</w:t>
            </w:r>
          </w:p>
          <w:p w14:paraId="5C6DE638" w14:textId="77777777" w:rsidR="008B2BC6" w:rsidRPr="004A31A9" w:rsidRDefault="00375EB8" w:rsidP="00971256">
            <w:pPr>
              <w:spacing w:after="0" w:line="360" w:lineRule="auto"/>
              <w:rPr>
                <w:rFonts w:asciiTheme="minorHAnsi" w:hAnsiTheme="minorHAnsi" w:cstheme="minorHAnsi"/>
                <w:sz w:val="24"/>
                <w:szCs w:val="24"/>
              </w:rPr>
            </w:pPr>
            <w:hyperlink r:id="rId42" w:history="1">
              <w:r w:rsidR="008B2BC6" w:rsidRPr="004A31A9">
                <w:rPr>
                  <w:rStyle w:val="Hipercze"/>
                  <w:rFonts w:asciiTheme="minorHAnsi" w:hAnsiTheme="minorHAnsi" w:cstheme="minorHAnsi"/>
                  <w:sz w:val="24"/>
                  <w:szCs w:val="24"/>
                </w:rPr>
                <w:t>https://mac.gov.pl/files/wp-</w:t>
              </w:r>
              <w:r w:rsidR="008B2BC6" w:rsidRPr="004A31A9">
                <w:rPr>
                  <w:rStyle w:val="Hipercze"/>
                  <w:rFonts w:asciiTheme="minorHAnsi" w:hAnsiTheme="minorHAnsi" w:cstheme="minorHAnsi"/>
                  <w:sz w:val="24"/>
                  <w:szCs w:val="24"/>
                </w:rPr>
                <w:lastRenderedPageBreak/>
                <w:t>content/uploads/2011/12/SSP-20-12-2012.pdf</w:t>
              </w:r>
            </w:hyperlink>
            <w:r w:rsidR="008B2BC6" w:rsidRPr="004A31A9">
              <w:rPr>
                <w:rFonts w:asciiTheme="minorHAnsi" w:hAnsiTheme="minorHAnsi" w:cstheme="minorHAnsi"/>
                <w:sz w:val="24"/>
                <w:szCs w:val="24"/>
              </w:rPr>
              <w:t xml:space="preserve"> </w:t>
            </w:r>
          </w:p>
          <w:p w14:paraId="7F25E834" w14:textId="77777777" w:rsidR="008B2BC6" w:rsidRPr="004A31A9" w:rsidRDefault="008B2BC6" w:rsidP="00971256">
            <w:pPr>
              <w:spacing w:after="0" w:line="360" w:lineRule="auto"/>
              <w:rPr>
                <w:rFonts w:asciiTheme="minorHAnsi" w:hAnsiTheme="minorHAnsi" w:cstheme="minorHAnsi"/>
                <w:sz w:val="24"/>
                <w:szCs w:val="24"/>
              </w:rPr>
            </w:pPr>
          </w:p>
          <w:p w14:paraId="6C4A086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Program Zintegrowanej Informatyzacji Państwa </w:t>
            </w:r>
          </w:p>
          <w:p w14:paraId="6F3043E2" w14:textId="77777777" w:rsidR="008B2BC6" w:rsidRPr="004A31A9" w:rsidRDefault="00375EB8" w:rsidP="00971256">
            <w:pPr>
              <w:spacing w:after="0" w:line="360" w:lineRule="auto"/>
              <w:rPr>
                <w:rFonts w:asciiTheme="minorHAnsi" w:hAnsiTheme="minorHAnsi" w:cstheme="minorHAnsi"/>
                <w:sz w:val="24"/>
                <w:szCs w:val="24"/>
              </w:rPr>
            </w:pPr>
            <w:hyperlink r:id="rId43" w:history="1">
              <w:r w:rsidR="008B2BC6" w:rsidRPr="004A31A9">
                <w:rPr>
                  <w:rStyle w:val="Hipercze"/>
                  <w:rFonts w:asciiTheme="minorHAnsi" w:hAnsiTheme="minorHAnsi" w:cstheme="minorHAnsi"/>
                  <w:sz w:val="24"/>
                  <w:szCs w:val="24"/>
                </w:rPr>
                <w:t>https://mac.gov.pl/files/pzip_ostateczny.pdf</w:t>
              </w:r>
            </w:hyperlink>
            <w:r w:rsidR="008B2BC6" w:rsidRPr="004A31A9">
              <w:rPr>
                <w:rFonts w:asciiTheme="minorHAnsi" w:hAnsiTheme="minorHAnsi" w:cstheme="minorHAnsi"/>
                <w:sz w:val="24"/>
                <w:szCs w:val="24"/>
              </w:rPr>
              <w:t xml:space="preserve"> </w:t>
            </w:r>
          </w:p>
          <w:p w14:paraId="29A91C6E" w14:textId="77777777" w:rsidR="008B2BC6" w:rsidRPr="004A31A9" w:rsidRDefault="008B2BC6" w:rsidP="00971256">
            <w:pPr>
              <w:spacing w:after="0" w:line="360" w:lineRule="auto"/>
              <w:rPr>
                <w:rFonts w:asciiTheme="minorHAnsi" w:hAnsiTheme="minorHAnsi" w:cstheme="minorHAnsi"/>
                <w:sz w:val="24"/>
                <w:szCs w:val="24"/>
              </w:rPr>
            </w:pPr>
          </w:p>
          <w:p w14:paraId="57B46E05"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restart"/>
            <w:tcBorders>
              <w:top w:val="single" w:sz="4" w:space="0" w:color="auto"/>
              <w:left w:val="single" w:sz="4" w:space="0" w:color="auto"/>
              <w:right w:val="single" w:sz="4" w:space="0" w:color="auto"/>
            </w:tcBorders>
            <w:shd w:val="clear" w:color="auto" w:fill="auto"/>
            <w:vAlign w:val="center"/>
          </w:tcPr>
          <w:p w14:paraId="3FED8949"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2BE4EAB" w14:textId="77777777" w:rsidTr="003D6769">
        <w:trPr>
          <w:trHeight w:val="750"/>
        </w:trPr>
        <w:tc>
          <w:tcPr>
            <w:tcW w:w="2726" w:type="dxa"/>
            <w:gridSpan w:val="2"/>
            <w:vMerge/>
            <w:tcBorders>
              <w:left w:val="single" w:sz="4" w:space="0" w:color="auto"/>
              <w:right w:val="single" w:sz="4" w:space="0" w:color="auto"/>
            </w:tcBorders>
            <w:shd w:val="clear" w:color="auto" w:fill="auto"/>
            <w:vAlign w:val="center"/>
          </w:tcPr>
          <w:p w14:paraId="43603713"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tcBorders>
              <w:left w:val="single" w:sz="4" w:space="0" w:color="auto"/>
              <w:right w:val="single" w:sz="4" w:space="0" w:color="auto"/>
            </w:tcBorders>
            <w:shd w:val="clear" w:color="auto" w:fill="auto"/>
            <w:vAlign w:val="center"/>
          </w:tcPr>
          <w:p w14:paraId="5D2DA8A5"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tcBorders>
              <w:left w:val="single" w:sz="4" w:space="0" w:color="auto"/>
              <w:right w:val="single" w:sz="4" w:space="0" w:color="auto"/>
            </w:tcBorders>
            <w:shd w:val="clear" w:color="auto" w:fill="auto"/>
            <w:vAlign w:val="center"/>
          </w:tcPr>
          <w:p w14:paraId="3BABAC7D"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44051C7D"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została przeprowadzona analiza równoważenia </w:t>
            </w:r>
            <w:r w:rsidRPr="004A31A9">
              <w:rPr>
                <w:rFonts w:asciiTheme="minorHAnsi" w:hAnsiTheme="minorHAnsi" w:cstheme="minorHAnsi"/>
                <w:sz w:val="24"/>
                <w:szCs w:val="24"/>
              </w:rPr>
              <w:lastRenderedPageBreak/>
              <w:t xml:space="preserve">wsparcia dla popytu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podaży TIK</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322C287" w14:textId="77777777" w:rsidR="008B2BC6" w:rsidRPr="004A31A9" w:rsidRDefault="008B2BC6" w:rsidP="00971256">
            <w:pPr>
              <w:spacing w:after="0" w:line="360" w:lineRule="auto"/>
              <w:rPr>
                <w:rFonts w:asciiTheme="minorHAnsi" w:hAnsiTheme="minorHAnsi" w:cstheme="minorHAnsi"/>
                <w:sz w:val="24"/>
                <w:szCs w:val="24"/>
              </w:rPr>
            </w:pPr>
          </w:p>
          <w:p w14:paraId="378D63B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p w14:paraId="46379044" w14:textId="77777777" w:rsidR="008B2BC6" w:rsidRPr="004A31A9" w:rsidRDefault="008B2BC6" w:rsidP="00971256">
            <w:pPr>
              <w:spacing w:after="0" w:line="360" w:lineRule="auto"/>
              <w:rPr>
                <w:rFonts w:asciiTheme="minorHAnsi" w:hAnsiTheme="minorHAnsi" w:cstheme="minorHAnsi"/>
                <w:sz w:val="24"/>
                <w:szCs w:val="24"/>
              </w:rPr>
            </w:pPr>
          </w:p>
        </w:tc>
        <w:tc>
          <w:tcPr>
            <w:tcW w:w="2271" w:type="dxa"/>
            <w:vMerge/>
            <w:tcBorders>
              <w:left w:val="single" w:sz="4" w:space="0" w:color="auto"/>
              <w:right w:val="single" w:sz="4" w:space="0" w:color="auto"/>
            </w:tcBorders>
            <w:shd w:val="clear" w:color="auto" w:fill="auto"/>
            <w:vAlign w:val="center"/>
          </w:tcPr>
          <w:p w14:paraId="5CA6554C"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tcBorders>
              <w:left w:val="single" w:sz="4" w:space="0" w:color="auto"/>
              <w:right w:val="single" w:sz="4" w:space="0" w:color="auto"/>
            </w:tcBorders>
            <w:shd w:val="clear" w:color="auto" w:fill="auto"/>
            <w:vAlign w:val="center"/>
          </w:tcPr>
          <w:p w14:paraId="74232138"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29BE0B8" w14:textId="77777777" w:rsidTr="003D6769">
        <w:trPr>
          <w:trHeight w:val="1709"/>
        </w:trPr>
        <w:tc>
          <w:tcPr>
            <w:tcW w:w="2726" w:type="dxa"/>
            <w:gridSpan w:val="2"/>
            <w:vMerge/>
            <w:tcBorders>
              <w:left w:val="single" w:sz="4" w:space="0" w:color="auto"/>
              <w:right w:val="single" w:sz="4" w:space="0" w:color="auto"/>
            </w:tcBorders>
            <w:shd w:val="clear" w:color="auto" w:fill="auto"/>
            <w:vAlign w:val="center"/>
          </w:tcPr>
          <w:p w14:paraId="59DCAA32"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tcBorders>
              <w:left w:val="single" w:sz="4" w:space="0" w:color="auto"/>
              <w:right w:val="single" w:sz="4" w:space="0" w:color="auto"/>
            </w:tcBorders>
            <w:shd w:val="clear" w:color="auto" w:fill="auto"/>
            <w:vAlign w:val="center"/>
          </w:tcPr>
          <w:p w14:paraId="017A233A"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tcBorders>
              <w:left w:val="single" w:sz="4" w:space="0" w:color="auto"/>
              <w:right w:val="single" w:sz="4" w:space="0" w:color="auto"/>
            </w:tcBorders>
            <w:shd w:val="clear" w:color="auto" w:fill="auto"/>
            <w:vAlign w:val="center"/>
          </w:tcPr>
          <w:p w14:paraId="45A61122"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0EEC0D83"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wskaźniki miary postępów interwencji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takich dziedzinach jak umiejętności cyfrowe, e-integracja, e-dostępność, oraz postęp w zakresie e-zdrowia w granicach określonych w art.168 TFUE, spójne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w stosownych przypadkach z istniejącymi odpowiednimi unijnymi, krajowymi lub regionalnymi strategiami sektorowymi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0CF167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tcBorders>
              <w:left w:val="single" w:sz="4" w:space="0" w:color="auto"/>
              <w:right w:val="single" w:sz="4" w:space="0" w:color="auto"/>
            </w:tcBorders>
            <w:shd w:val="clear" w:color="auto" w:fill="auto"/>
            <w:vAlign w:val="center"/>
          </w:tcPr>
          <w:p w14:paraId="739D655C"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tcBorders>
              <w:left w:val="single" w:sz="4" w:space="0" w:color="auto"/>
              <w:right w:val="single" w:sz="4" w:space="0" w:color="auto"/>
            </w:tcBorders>
            <w:shd w:val="clear" w:color="auto" w:fill="auto"/>
            <w:vAlign w:val="center"/>
          </w:tcPr>
          <w:p w14:paraId="784678F9"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3610C6E" w14:textId="77777777" w:rsidTr="003D6769">
        <w:trPr>
          <w:trHeight w:val="585"/>
        </w:trPr>
        <w:tc>
          <w:tcPr>
            <w:tcW w:w="2726" w:type="dxa"/>
            <w:gridSpan w:val="2"/>
            <w:vMerge/>
            <w:tcBorders>
              <w:left w:val="single" w:sz="4" w:space="0" w:color="auto"/>
              <w:right w:val="single" w:sz="4" w:space="0" w:color="auto"/>
            </w:tcBorders>
            <w:shd w:val="clear" w:color="auto" w:fill="auto"/>
            <w:vAlign w:val="center"/>
          </w:tcPr>
          <w:p w14:paraId="7108BAD9"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tcBorders>
              <w:left w:val="single" w:sz="4" w:space="0" w:color="auto"/>
              <w:right w:val="single" w:sz="4" w:space="0" w:color="auto"/>
            </w:tcBorders>
            <w:shd w:val="clear" w:color="auto" w:fill="auto"/>
            <w:vAlign w:val="center"/>
          </w:tcPr>
          <w:p w14:paraId="76F5060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tcBorders>
              <w:left w:val="single" w:sz="4" w:space="0" w:color="auto"/>
              <w:right w:val="single" w:sz="4" w:space="0" w:color="auto"/>
            </w:tcBorders>
            <w:shd w:val="clear" w:color="auto" w:fill="auto"/>
            <w:vAlign w:val="center"/>
          </w:tcPr>
          <w:p w14:paraId="30F5034D"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tcBorders>
              <w:top w:val="single" w:sz="4" w:space="0" w:color="auto"/>
              <w:left w:val="single" w:sz="4" w:space="0" w:color="auto"/>
              <w:right w:val="single" w:sz="4" w:space="0" w:color="auto"/>
            </w:tcBorders>
            <w:shd w:val="clear" w:color="auto" w:fill="auto"/>
            <w:vAlign w:val="center"/>
          </w:tcPr>
          <w:p w14:paraId="428C62D6"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ocenę potrzeb w zakresie budowania większego potencjału TIK</w:t>
            </w:r>
          </w:p>
        </w:tc>
        <w:tc>
          <w:tcPr>
            <w:tcW w:w="1036" w:type="dxa"/>
            <w:tcBorders>
              <w:top w:val="single" w:sz="4" w:space="0" w:color="auto"/>
              <w:left w:val="single" w:sz="4" w:space="0" w:color="auto"/>
              <w:right w:val="single" w:sz="4" w:space="0" w:color="auto"/>
            </w:tcBorders>
            <w:shd w:val="clear" w:color="auto" w:fill="auto"/>
            <w:vAlign w:val="center"/>
          </w:tcPr>
          <w:p w14:paraId="1EB8789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tcBorders>
              <w:left w:val="single" w:sz="4" w:space="0" w:color="auto"/>
              <w:right w:val="single" w:sz="4" w:space="0" w:color="auto"/>
            </w:tcBorders>
            <w:shd w:val="clear" w:color="auto" w:fill="auto"/>
            <w:vAlign w:val="center"/>
          </w:tcPr>
          <w:p w14:paraId="25F82D2D"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tcBorders>
              <w:left w:val="single" w:sz="4" w:space="0" w:color="auto"/>
              <w:right w:val="single" w:sz="4" w:space="0" w:color="auto"/>
            </w:tcBorders>
            <w:shd w:val="clear" w:color="auto" w:fill="auto"/>
            <w:vAlign w:val="center"/>
          </w:tcPr>
          <w:p w14:paraId="3CE9E0C7"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15E748E" w14:textId="77777777" w:rsidTr="003D6769">
        <w:trPr>
          <w:trHeight w:val="1395"/>
        </w:trPr>
        <w:tc>
          <w:tcPr>
            <w:tcW w:w="2726" w:type="dxa"/>
            <w:gridSpan w:val="2"/>
            <w:vMerge w:val="restart"/>
            <w:shd w:val="clear" w:color="auto" w:fill="auto"/>
            <w:vAlign w:val="center"/>
          </w:tcPr>
          <w:p w14:paraId="6D26C58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3.1.</w:t>
            </w:r>
            <w:r w:rsidRPr="004A31A9">
              <w:rPr>
                <w:rFonts w:asciiTheme="minorHAnsi" w:hAnsiTheme="minorHAnsi" w:cstheme="minorHAnsi"/>
                <w:sz w:val="24"/>
                <w:szCs w:val="24"/>
              </w:rPr>
              <w:t xml:space="preserve"> Przeprowadzono konkretne działania wspierające promowanie przedsiębiorczości z uwzględnieniem programu Small Business </w:t>
            </w:r>
            <w:proofErr w:type="spellStart"/>
            <w:r w:rsidRPr="004A31A9">
              <w:rPr>
                <w:rFonts w:asciiTheme="minorHAnsi" w:hAnsiTheme="minorHAnsi" w:cstheme="minorHAnsi"/>
                <w:sz w:val="24"/>
                <w:szCs w:val="24"/>
              </w:rPr>
              <w:t>Act</w:t>
            </w:r>
            <w:proofErr w:type="spellEnd"/>
            <w:r w:rsidRPr="004A31A9">
              <w:rPr>
                <w:rFonts w:asciiTheme="minorHAnsi" w:hAnsiTheme="minorHAnsi" w:cstheme="minorHAnsi"/>
                <w:sz w:val="24"/>
                <w:szCs w:val="24"/>
              </w:rPr>
              <w:t xml:space="preserve"> (SBA)</w:t>
            </w:r>
          </w:p>
        </w:tc>
        <w:tc>
          <w:tcPr>
            <w:tcW w:w="1351" w:type="dxa"/>
            <w:vMerge w:val="restart"/>
            <w:shd w:val="clear" w:color="auto" w:fill="auto"/>
            <w:vAlign w:val="center"/>
          </w:tcPr>
          <w:p w14:paraId="0373D54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2</w:t>
            </w:r>
          </w:p>
        </w:tc>
        <w:tc>
          <w:tcPr>
            <w:tcW w:w="1134" w:type="dxa"/>
            <w:vMerge w:val="restart"/>
            <w:shd w:val="clear" w:color="auto" w:fill="auto"/>
            <w:vAlign w:val="center"/>
          </w:tcPr>
          <w:p w14:paraId="0DCA08E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3072" w:type="dxa"/>
            <w:shd w:val="clear" w:color="auto" w:fill="auto"/>
            <w:vAlign w:val="center"/>
          </w:tcPr>
          <w:p w14:paraId="1AC3F596" w14:textId="6D7A6C05"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wprowadzono działania mające na celu skrócenie czasu potrzebnego na rozpocz</w:t>
            </w:r>
            <w:r w:rsidR="006333ED">
              <w:rPr>
                <w:rFonts w:asciiTheme="minorHAnsi" w:hAnsiTheme="minorHAnsi" w:cstheme="minorHAnsi"/>
                <w:sz w:val="24"/>
                <w:szCs w:val="24"/>
              </w:rPr>
              <w:t xml:space="preserve">ęcie działalności gospodarczej </w:t>
            </w:r>
            <w:r w:rsidRPr="004A31A9">
              <w:rPr>
                <w:rFonts w:asciiTheme="minorHAnsi" w:hAnsiTheme="minorHAnsi" w:cstheme="minorHAnsi"/>
                <w:sz w:val="24"/>
                <w:szCs w:val="24"/>
              </w:rPr>
              <w:t>i zmniejszenie kosztów zakładania przedsiębiorstw, z uwzględnieniem celów programu SBA</w:t>
            </w:r>
          </w:p>
        </w:tc>
        <w:tc>
          <w:tcPr>
            <w:tcW w:w="1036" w:type="dxa"/>
            <w:shd w:val="clear" w:color="auto" w:fill="auto"/>
            <w:vAlign w:val="center"/>
          </w:tcPr>
          <w:p w14:paraId="6AB13E67" w14:textId="77777777" w:rsidR="008B2BC6" w:rsidRPr="004A31A9" w:rsidRDefault="005E3E13"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2CB3D720" w14:textId="77777777" w:rsidR="008B2BC6" w:rsidRPr="004A31A9" w:rsidRDefault="008B2BC6" w:rsidP="00971256">
            <w:pPr>
              <w:numPr>
                <w:ilvl w:val="0"/>
                <w:numId w:val="126"/>
              </w:numPr>
              <w:spacing w:after="0" w:line="360" w:lineRule="auto"/>
              <w:ind w:left="170" w:hanging="215"/>
              <w:rPr>
                <w:rFonts w:asciiTheme="minorHAnsi" w:hAnsiTheme="minorHAnsi" w:cstheme="minorHAnsi"/>
                <w:sz w:val="24"/>
                <w:szCs w:val="24"/>
              </w:rPr>
            </w:pPr>
            <w:r w:rsidRPr="004A31A9">
              <w:rPr>
                <w:rFonts w:asciiTheme="minorHAnsi" w:hAnsiTheme="minorHAnsi" w:cstheme="minorHAnsi"/>
                <w:sz w:val="24"/>
                <w:szCs w:val="24"/>
                <w:lang w:eastAsia="pl-PL"/>
              </w:rPr>
              <w:t xml:space="preserve">System </w:t>
            </w:r>
            <w:r w:rsidRPr="004A31A9">
              <w:rPr>
                <w:rFonts w:asciiTheme="minorHAnsi" w:hAnsiTheme="minorHAnsi" w:cstheme="minorHAnsi"/>
                <w:sz w:val="24"/>
                <w:szCs w:val="24"/>
              </w:rPr>
              <w:t xml:space="preserve">S24 na portalu </w:t>
            </w:r>
          </w:p>
          <w:p w14:paraId="0A50BB13" w14:textId="77777777" w:rsidR="008B2BC6" w:rsidRPr="004A31A9" w:rsidRDefault="008B2BC6" w:rsidP="00971256">
            <w:pPr>
              <w:numPr>
                <w:ilvl w:val="0"/>
                <w:numId w:val="126"/>
              </w:numPr>
              <w:spacing w:after="0" w:line="360" w:lineRule="auto"/>
              <w:ind w:left="170" w:hanging="215"/>
              <w:rPr>
                <w:rFonts w:asciiTheme="minorHAnsi" w:hAnsiTheme="minorHAnsi" w:cstheme="minorHAnsi"/>
                <w:sz w:val="24"/>
                <w:szCs w:val="24"/>
                <w:lang w:eastAsia="pl-PL"/>
              </w:rPr>
            </w:pPr>
            <w:r w:rsidRPr="004A31A9">
              <w:rPr>
                <w:rFonts w:asciiTheme="minorHAnsi" w:hAnsiTheme="minorHAnsi" w:cstheme="minorHAnsi"/>
                <w:sz w:val="24"/>
                <w:szCs w:val="24"/>
                <w:lang w:eastAsia="pl-PL"/>
              </w:rPr>
              <w:t>Ustawa o Krajowym Rejestrze Sądowym isap.sejm.gov.pl</w:t>
            </w:r>
          </w:p>
          <w:p w14:paraId="56257036" w14:textId="77777777" w:rsidR="008B2BC6" w:rsidRPr="004A31A9" w:rsidRDefault="008B2BC6" w:rsidP="00971256">
            <w:pPr>
              <w:numPr>
                <w:ilvl w:val="0"/>
                <w:numId w:val="126"/>
              </w:numPr>
              <w:spacing w:after="0" w:line="360" w:lineRule="auto"/>
              <w:ind w:left="170" w:hanging="215"/>
              <w:rPr>
                <w:rFonts w:asciiTheme="minorHAnsi" w:hAnsiTheme="minorHAnsi" w:cstheme="minorHAnsi"/>
                <w:sz w:val="24"/>
                <w:szCs w:val="24"/>
              </w:rPr>
            </w:pPr>
            <w:r w:rsidRPr="004A31A9">
              <w:rPr>
                <w:rFonts w:asciiTheme="minorHAnsi" w:hAnsiTheme="minorHAnsi" w:cstheme="minorHAnsi"/>
                <w:sz w:val="24"/>
                <w:szCs w:val="24"/>
                <w:lang w:eastAsia="pl-PL"/>
              </w:rPr>
              <w:t xml:space="preserve">Art. 29, art.25 pkt. 3, art. 14 pkt. 1 Ustawy </w:t>
            </w:r>
            <w:r w:rsidRPr="004A31A9">
              <w:rPr>
                <w:rFonts w:asciiTheme="minorHAnsi" w:hAnsiTheme="minorHAnsi" w:cstheme="minorHAnsi"/>
                <w:sz w:val="24"/>
                <w:szCs w:val="24"/>
              </w:rPr>
              <w:t xml:space="preserve">o </w:t>
            </w:r>
            <w:r w:rsidRPr="004A31A9">
              <w:rPr>
                <w:rFonts w:asciiTheme="minorHAnsi" w:hAnsiTheme="minorHAnsi" w:cstheme="minorHAnsi"/>
                <w:sz w:val="24"/>
                <w:szCs w:val="24"/>
              </w:rPr>
              <w:lastRenderedPageBreak/>
              <w:t xml:space="preserve">swobodzie działalności gospodarczej </w:t>
            </w:r>
            <w:r w:rsidRPr="004A31A9">
              <w:rPr>
                <w:rFonts w:asciiTheme="minorHAnsi" w:hAnsiTheme="minorHAnsi" w:cstheme="minorHAnsi"/>
                <w:sz w:val="24"/>
                <w:szCs w:val="24"/>
                <w:lang w:eastAsia="pl-PL"/>
              </w:rPr>
              <w:t xml:space="preserve"> isap.sejm.gov.pl</w:t>
            </w:r>
          </w:p>
          <w:p w14:paraId="754EBD2D" w14:textId="77777777" w:rsidR="008B2BC6" w:rsidRPr="004A31A9" w:rsidRDefault="008B2BC6" w:rsidP="00971256">
            <w:pPr>
              <w:numPr>
                <w:ilvl w:val="0"/>
                <w:numId w:val="126"/>
              </w:numPr>
              <w:spacing w:after="0" w:line="360" w:lineRule="auto"/>
              <w:ind w:left="170" w:hanging="215"/>
              <w:rPr>
                <w:rFonts w:asciiTheme="minorHAnsi" w:hAnsiTheme="minorHAnsi" w:cstheme="minorHAnsi"/>
                <w:sz w:val="24"/>
                <w:szCs w:val="24"/>
              </w:rPr>
            </w:pPr>
            <w:r w:rsidRPr="004A31A9">
              <w:rPr>
                <w:rFonts w:asciiTheme="minorHAnsi" w:hAnsiTheme="minorHAnsi" w:cstheme="minorHAnsi"/>
                <w:sz w:val="24"/>
                <w:szCs w:val="24"/>
                <w:lang w:eastAsia="pl-PL"/>
              </w:rPr>
              <w:t>Ustawa o zmianie ustaw regulujących wykonywanie niektórych zawodów  isap.sejm.gov.pl</w:t>
            </w:r>
          </w:p>
          <w:p w14:paraId="68BC6753" w14:textId="77777777" w:rsidR="008B2BC6" w:rsidRPr="004A31A9" w:rsidRDefault="008B2BC6" w:rsidP="00971256">
            <w:pPr>
              <w:numPr>
                <w:ilvl w:val="0"/>
                <w:numId w:val="126"/>
              </w:numPr>
              <w:spacing w:after="0" w:line="360" w:lineRule="auto"/>
              <w:ind w:left="170" w:hanging="215"/>
              <w:rPr>
                <w:rFonts w:asciiTheme="minorHAnsi" w:hAnsiTheme="minorHAnsi" w:cstheme="minorHAnsi"/>
                <w:sz w:val="24"/>
                <w:szCs w:val="24"/>
              </w:rPr>
            </w:pPr>
            <w:r w:rsidRPr="004A31A9">
              <w:rPr>
                <w:rFonts w:asciiTheme="minorHAnsi" w:hAnsiTheme="minorHAnsi" w:cstheme="minorHAnsi"/>
                <w:sz w:val="24"/>
                <w:szCs w:val="24"/>
                <w:lang w:eastAsia="pl-PL"/>
              </w:rPr>
              <w:lastRenderedPageBreak/>
              <w:t xml:space="preserve">Ustawa o ułatwieniu dostępu do wykonywania niektórych zawodów regulowanych </w:t>
            </w:r>
            <w:r w:rsidRPr="004A31A9">
              <w:rPr>
                <w:rStyle w:val="h1"/>
                <w:rFonts w:asciiTheme="minorHAnsi" w:hAnsiTheme="minorHAnsi" w:cstheme="minorHAnsi"/>
                <w:sz w:val="24"/>
                <w:szCs w:val="24"/>
              </w:rPr>
              <w:t xml:space="preserve"> </w:t>
            </w:r>
            <w:r w:rsidRPr="004A31A9">
              <w:rPr>
                <w:rFonts w:asciiTheme="minorHAnsi" w:hAnsiTheme="minorHAnsi" w:cstheme="minorHAnsi"/>
                <w:sz w:val="24"/>
                <w:szCs w:val="24"/>
                <w:lang w:eastAsia="pl-PL"/>
              </w:rPr>
              <w:t xml:space="preserve"> isap.sejm.gov.pl</w:t>
            </w:r>
          </w:p>
        </w:tc>
        <w:tc>
          <w:tcPr>
            <w:tcW w:w="2918" w:type="dxa"/>
            <w:vMerge w:val="restart"/>
            <w:shd w:val="clear" w:color="auto" w:fill="auto"/>
            <w:vAlign w:val="center"/>
          </w:tcPr>
          <w:p w14:paraId="1ED4BE49" w14:textId="77777777" w:rsidR="008B2BC6" w:rsidRPr="004A31A9" w:rsidRDefault="00375EB8" w:rsidP="00971256">
            <w:pPr>
              <w:numPr>
                <w:ilvl w:val="0"/>
                <w:numId w:val="127"/>
              </w:numPr>
              <w:spacing w:after="0" w:line="360" w:lineRule="auto"/>
              <w:ind w:left="173" w:hanging="219"/>
              <w:rPr>
                <w:rFonts w:asciiTheme="minorHAnsi" w:hAnsiTheme="minorHAnsi" w:cstheme="minorHAnsi"/>
                <w:sz w:val="24"/>
                <w:szCs w:val="24"/>
                <w:lang w:eastAsia="pl-PL"/>
              </w:rPr>
            </w:pPr>
            <w:hyperlink r:id="rId44" w:history="1">
              <w:r w:rsidR="008B2BC6" w:rsidRPr="004A31A9">
                <w:rPr>
                  <w:rStyle w:val="Hipercze"/>
                  <w:rFonts w:asciiTheme="minorHAnsi" w:hAnsiTheme="minorHAnsi" w:cstheme="minorHAnsi"/>
                  <w:sz w:val="24"/>
                  <w:szCs w:val="24"/>
                </w:rPr>
                <w:t>https://ems.ms.gov.pl/</w:t>
              </w:r>
            </w:hyperlink>
          </w:p>
          <w:p w14:paraId="6294B5E8" w14:textId="77777777" w:rsidR="008B2BC6" w:rsidRPr="004A31A9" w:rsidRDefault="00375EB8" w:rsidP="00971256">
            <w:pPr>
              <w:numPr>
                <w:ilvl w:val="0"/>
                <w:numId w:val="127"/>
              </w:numPr>
              <w:spacing w:after="0" w:line="360" w:lineRule="auto"/>
              <w:ind w:left="173" w:hanging="219"/>
              <w:rPr>
                <w:rFonts w:asciiTheme="minorHAnsi" w:hAnsiTheme="minorHAnsi" w:cstheme="minorHAnsi"/>
                <w:sz w:val="24"/>
                <w:szCs w:val="24"/>
                <w:lang w:eastAsia="pl-PL"/>
              </w:rPr>
            </w:pPr>
            <w:hyperlink r:id="rId45" w:history="1">
              <w:r w:rsidR="008B2BC6" w:rsidRPr="004A31A9">
                <w:rPr>
                  <w:rStyle w:val="Hipercze"/>
                  <w:rFonts w:asciiTheme="minorHAnsi" w:hAnsiTheme="minorHAnsi" w:cstheme="minorHAnsi"/>
                  <w:sz w:val="24"/>
                  <w:szCs w:val="24"/>
                  <w:lang w:eastAsia="pl-PL"/>
                </w:rPr>
                <w:t>http://orka.sejm.gov.pl/proc7.nsf/ustawy/2094_u.htm</w:t>
              </w:r>
            </w:hyperlink>
          </w:p>
          <w:p w14:paraId="7E1378BE" w14:textId="77777777" w:rsidR="008B2BC6" w:rsidRPr="004A31A9" w:rsidRDefault="00375EB8" w:rsidP="00971256">
            <w:pPr>
              <w:numPr>
                <w:ilvl w:val="0"/>
                <w:numId w:val="127"/>
              </w:numPr>
              <w:spacing w:after="0" w:line="360" w:lineRule="auto"/>
              <w:ind w:left="173" w:hanging="219"/>
              <w:rPr>
                <w:rFonts w:asciiTheme="minorHAnsi" w:hAnsiTheme="minorHAnsi" w:cstheme="minorHAnsi"/>
                <w:sz w:val="24"/>
                <w:szCs w:val="24"/>
              </w:rPr>
            </w:pPr>
            <w:hyperlink r:id="rId46" w:history="1">
              <w:r w:rsidR="008B2BC6" w:rsidRPr="004A31A9">
                <w:rPr>
                  <w:rStyle w:val="Hipercze"/>
                  <w:rFonts w:asciiTheme="minorHAnsi" w:hAnsiTheme="minorHAnsi" w:cstheme="minorHAnsi"/>
                  <w:sz w:val="24"/>
                  <w:szCs w:val="24"/>
                </w:rPr>
                <w:t>http://isap.sejm.gov.pl/DetailsServlet?id=WDU20041731807</w:t>
              </w:r>
            </w:hyperlink>
          </w:p>
          <w:p w14:paraId="4C0C0DB4" w14:textId="77777777" w:rsidR="008B2BC6" w:rsidRPr="004A31A9" w:rsidRDefault="00375EB8" w:rsidP="00971256">
            <w:pPr>
              <w:numPr>
                <w:ilvl w:val="0"/>
                <w:numId w:val="127"/>
              </w:numPr>
              <w:spacing w:after="0" w:line="360" w:lineRule="auto"/>
              <w:ind w:left="173" w:hanging="219"/>
              <w:rPr>
                <w:rStyle w:val="h1"/>
                <w:rFonts w:asciiTheme="minorHAnsi" w:hAnsiTheme="minorHAnsi" w:cstheme="minorHAnsi"/>
                <w:sz w:val="24"/>
                <w:szCs w:val="24"/>
              </w:rPr>
            </w:pPr>
            <w:hyperlink r:id="rId47" w:history="1">
              <w:r w:rsidR="008B2BC6" w:rsidRPr="004A31A9">
                <w:rPr>
                  <w:rStyle w:val="Hipercze"/>
                  <w:rFonts w:asciiTheme="minorHAnsi" w:hAnsiTheme="minorHAnsi" w:cstheme="minorHAnsi"/>
                  <w:sz w:val="24"/>
                  <w:szCs w:val="24"/>
                </w:rPr>
                <w:t>http://isap.sejm.gov.pl/DetailsServlet?id=WDU20130000829</w:t>
              </w:r>
            </w:hyperlink>
          </w:p>
          <w:p w14:paraId="057695D3" w14:textId="77777777" w:rsidR="008B2BC6" w:rsidRPr="004A31A9" w:rsidRDefault="00375EB8" w:rsidP="00971256">
            <w:pPr>
              <w:numPr>
                <w:ilvl w:val="0"/>
                <w:numId w:val="127"/>
              </w:numPr>
              <w:spacing w:after="0" w:line="360" w:lineRule="auto"/>
              <w:ind w:left="173" w:hanging="219"/>
              <w:rPr>
                <w:rFonts w:asciiTheme="minorHAnsi" w:hAnsiTheme="minorHAnsi" w:cstheme="minorHAnsi"/>
                <w:sz w:val="24"/>
                <w:szCs w:val="24"/>
              </w:rPr>
            </w:pPr>
            <w:hyperlink r:id="rId48" w:history="1">
              <w:r w:rsidR="008B2BC6" w:rsidRPr="004A31A9">
                <w:rPr>
                  <w:rStyle w:val="Hipercze"/>
                  <w:rFonts w:asciiTheme="minorHAnsi" w:hAnsiTheme="minorHAnsi" w:cstheme="minorHAnsi"/>
                  <w:sz w:val="24"/>
                  <w:szCs w:val="24"/>
                </w:rPr>
                <w:t>http://isap.sejm.gov.pl/DetailsServlet?id=WDU20140000768</w:t>
              </w:r>
            </w:hyperlink>
          </w:p>
        </w:tc>
      </w:tr>
      <w:tr w:rsidR="008B2BC6" w:rsidRPr="004A31A9" w14:paraId="6E3C5C2C" w14:textId="77777777" w:rsidTr="003D6769">
        <w:trPr>
          <w:trHeight w:val="1650"/>
        </w:trPr>
        <w:tc>
          <w:tcPr>
            <w:tcW w:w="2726" w:type="dxa"/>
            <w:gridSpan w:val="2"/>
            <w:vMerge/>
            <w:shd w:val="clear" w:color="auto" w:fill="auto"/>
            <w:vAlign w:val="center"/>
          </w:tcPr>
          <w:p w14:paraId="0FAA2835"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0DD52AB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5D43719"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79528FA6"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wprowadzono środki mające na celu skrócenie czasu potrzebnego na uzyskanie l</w:t>
            </w:r>
            <w:r w:rsidR="006E2155" w:rsidRPr="004A31A9">
              <w:rPr>
                <w:rFonts w:asciiTheme="minorHAnsi" w:hAnsiTheme="minorHAnsi" w:cstheme="minorHAnsi"/>
                <w:sz w:val="24"/>
                <w:szCs w:val="24"/>
              </w:rPr>
              <w:t xml:space="preserve">icencji i pozwoleń na podjęcie </w:t>
            </w:r>
            <w:r w:rsidRPr="004A31A9">
              <w:rPr>
                <w:rFonts w:asciiTheme="minorHAnsi" w:hAnsiTheme="minorHAnsi" w:cstheme="minorHAnsi"/>
                <w:sz w:val="24"/>
                <w:szCs w:val="24"/>
              </w:rPr>
              <w:t>i prowadzenie szczególnego rodzaju działalności w ramach przedsiębiorstwa, z uwzględnieniem celów programu SBA</w:t>
            </w:r>
          </w:p>
        </w:tc>
        <w:tc>
          <w:tcPr>
            <w:tcW w:w="1036" w:type="dxa"/>
            <w:shd w:val="clear" w:color="auto" w:fill="auto"/>
            <w:vAlign w:val="center"/>
          </w:tcPr>
          <w:p w14:paraId="6F5DBDC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7A465979"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7E38398"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47AC57E" w14:textId="77777777" w:rsidTr="003D6769">
        <w:trPr>
          <w:trHeight w:val="829"/>
        </w:trPr>
        <w:tc>
          <w:tcPr>
            <w:tcW w:w="2726" w:type="dxa"/>
            <w:gridSpan w:val="2"/>
            <w:vMerge/>
            <w:shd w:val="clear" w:color="auto" w:fill="auto"/>
            <w:vAlign w:val="center"/>
          </w:tcPr>
          <w:p w14:paraId="1CA8EADD"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1746E2E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57B5764"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37D455E5" w14:textId="77777777" w:rsidR="008B2BC6" w:rsidRPr="004A31A9" w:rsidRDefault="008B2BC6" w:rsidP="00971256">
            <w:pPr>
              <w:pStyle w:val="Akapitzlist"/>
              <w:numPr>
                <w:ilvl w:val="0"/>
                <w:numId w:val="141"/>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wprowadzono mechanizm monitorowania wdrażania programu działań programu SBA i oceny wpływu prawodawstwa na MŚP</w:t>
            </w:r>
          </w:p>
        </w:tc>
        <w:tc>
          <w:tcPr>
            <w:tcW w:w="1036" w:type="dxa"/>
            <w:shd w:val="clear" w:color="auto" w:fill="auto"/>
            <w:vAlign w:val="center"/>
          </w:tcPr>
          <w:p w14:paraId="67EFFF5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7D24966E"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FABFFA1"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FDBC795" w14:textId="77777777" w:rsidTr="003D6769">
        <w:trPr>
          <w:trHeight w:val="1395"/>
        </w:trPr>
        <w:tc>
          <w:tcPr>
            <w:tcW w:w="2726" w:type="dxa"/>
            <w:gridSpan w:val="2"/>
            <w:vMerge w:val="restart"/>
            <w:shd w:val="clear" w:color="auto" w:fill="auto"/>
            <w:vAlign w:val="center"/>
          </w:tcPr>
          <w:p w14:paraId="74F72BF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4.1.</w:t>
            </w:r>
            <w:r w:rsidRPr="004A31A9">
              <w:rPr>
                <w:rFonts w:asciiTheme="minorHAnsi" w:hAnsiTheme="minorHAnsi" w:cstheme="minorHAnsi"/>
                <w:sz w:val="24"/>
                <w:szCs w:val="24"/>
              </w:rPr>
              <w:t xml:space="preserve"> Przeprowadzono działania promujące racjonalne kosztowo </w:t>
            </w:r>
            <w:r w:rsidRPr="004A31A9">
              <w:rPr>
                <w:rFonts w:asciiTheme="minorHAnsi" w:hAnsiTheme="minorHAnsi" w:cstheme="minorHAnsi"/>
                <w:sz w:val="24"/>
                <w:szCs w:val="24"/>
              </w:rPr>
              <w:lastRenderedPageBreak/>
              <w:t xml:space="preserve">ulepszenie efektywnego końcowego wykorzystania energii oraz racjonalne kosztowo inwestycje w efektywność energetyczną przy budowaniu </w:t>
            </w:r>
            <w:r w:rsidRPr="004A31A9">
              <w:rPr>
                <w:rFonts w:asciiTheme="minorHAnsi" w:hAnsiTheme="minorHAnsi" w:cstheme="minorHAnsi"/>
                <w:sz w:val="24"/>
                <w:szCs w:val="24"/>
              </w:rPr>
              <w:br/>
              <w:t>lub renowacji budynków</w:t>
            </w:r>
          </w:p>
        </w:tc>
        <w:tc>
          <w:tcPr>
            <w:tcW w:w="1351" w:type="dxa"/>
            <w:vMerge w:val="restart"/>
            <w:shd w:val="clear" w:color="auto" w:fill="auto"/>
            <w:vAlign w:val="center"/>
          </w:tcPr>
          <w:p w14:paraId="495DAD1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10</w:t>
            </w:r>
          </w:p>
        </w:tc>
        <w:tc>
          <w:tcPr>
            <w:tcW w:w="1134" w:type="dxa"/>
            <w:vMerge w:val="restart"/>
            <w:shd w:val="clear" w:color="auto" w:fill="auto"/>
            <w:vAlign w:val="center"/>
          </w:tcPr>
          <w:p w14:paraId="29C644F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shd w:val="clear" w:color="auto" w:fill="auto"/>
            <w:vAlign w:val="center"/>
          </w:tcPr>
          <w:p w14:paraId="36508A01" w14:textId="77777777" w:rsidR="008B2BC6" w:rsidRPr="004A31A9" w:rsidRDefault="008B2BC6" w:rsidP="00971256">
            <w:pPr>
              <w:pStyle w:val="Akapitzlist"/>
              <w:numPr>
                <w:ilvl w:val="0"/>
                <w:numId w:val="14"/>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służące zapewnieniu wdrożenia minimalnych wymagań </w:t>
            </w:r>
            <w:r w:rsidRPr="004A31A9">
              <w:rPr>
                <w:rFonts w:asciiTheme="minorHAnsi" w:hAnsiTheme="minorHAnsi" w:cstheme="minorHAnsi"/>
                <w:sz w:val="24"/>
                <w:szCs w:val="24"/>
              </w:rPr>
              <w:lastRenderedPageBreak/>
              <w:t xml:space="preserve">dotyczących charakterystyki energetycznej budynków, zgodnie </w:t>
            </w:r>
            <w:r w:rsidRPr="004A31A9">
              <w:rPr>
                <w:rFonts w:asciiTheme="minorHAnsi" w:hAnsiTheme="minorHAnsi" w:cstheme="minorHAnsi"/>
                <w:sz w:val="24"/>
                <w:szCs w:val="24"/>
              </w:rPr>
              <w:br/>
              <w:t>z art. 3, 4 i 5 dyrektywy Parlamentu Europejskiego i Rady 2010/31/UE,</w:t>
            </w:r>
          </w:p>
        </w:tc>
        <w:tc>
          <w:tcPr>
            <w:tcW w:w="1036" w:type="dxa"/>
            <w:shd w:val="clear" w:color="auto" w:fill="auto"/>
            <w:vAlign w:val="center"/>
          </w:tcPr>
          <w:p w14:paraId="4ACB0CC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6AB5DB8C" w14:textId="77777777" w:rsidR="008B2BC6" w:rsidRPr="004A31A9" w:rsidRDefault="008B2BC6" w:rsidP="00971256">
            <w:pPr>
              <w:numPr>
                <w:ilvl w:val="0"/>
                <w:numId w:val="128"/>
              </w:numPr>
              <w:spacing w:after="0" w:line="360" w:lineRule="auto"/>
              <w:ind w:left="316"/>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MIiR z 3.06.2014 r. w </w:t>
            </w:r>
            <w:proofErr w:type="spellStart"/>
            <w:r w:rsidRPr="004A31A9">
              <w:rPr>
                <w:rFonts w:asciiTheme="minorHAnsi" w:hAnsiTheme="minorHAnsi" w:cstheme="minorHAnsi"/>
                <w:sz w:val="24"/>
                <w:szCs w:val="24"/>
                <w:lang w:eastAsia="pl-PL"/>
              </w:rPr>
              <w:t>spr</w:t>
            </w:r>
            <w:proofErr w:type="spellEnd"/>
            <w:r w:rsidRPr="004A31A9">
              <w:rPr>
                <w:rFonts w:asciiTheme="minorHAnsi" w:hAnsiTheme="minorHAnsi" w:cstheme="minorHAnsi"/>
                <w:sz w:val="24"/>
                <w:szCs w:val="24"/>
                <w:lang w:eastAsia="pl-PL"/>
              </w:rPr>
              <w:t xml:space="preserve">. metodologii </w:t>
            </w:r>
            <w:r w:rsidRPr="004A31A9">
              <w:rPr>
                <w:rFonts w:asciiTheme="minorHAnsi" w:hAnsiTheme="minorHAnsi" w:cstheme="minorHAnsi"/>
                <w:sz w:val="24"/>
                <w:szCs w:val="24"/>
                <w:lang w:eastAsia="pl-PL"/>
              </w:rPr>
              <w:lastRenderedPageBreak/>
              <w:t xml:space="preserve">obliczania charakterystyki energetycznej budynku  </w:t>
            </w:r>
          </w:p>
          <w:p w14:paraId="5DB47EF9" w14:textId="77777777" w:rsidR="008B2BC6" w:rsidRPr="004A31A9" w:rsidRDefault="008B2BC6" w:rsidP="00971256">
            <w:pPr>
              <w:numPr>
                <w:ilvl w:val="0"/>
                <w:numId w:val="128"/>
              </w:numPr>
              <w:spacing w:after="0" w:line="360" w:lineRule="auto"/>
              <w:ind w:left="316"/>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Ministra Infrastruktury z 12.04.2002 r. w </w:t>
            </w:r>
            <w:proofErr w:type="spellStart"/>
            <w:r w:rsidRPr="004A31A9">
              <w:rPr>
                <w:rFonts w:asciiTheme="minorHAnsi" w:hAnsiTheme="minorHAnsi" w:cstheme="minorHAnsi"/>
                <w:sz w:val="24"/>
                <w:szCs w:val="24"/>
                <w:lang w:eastAsia="pl-PL"/>
              </w:rPr>
              <w:t>spr</w:t>
            </w:r>
            <w:proofErr w:type="spellEnd"/>
            <w:r w:rsidRPr="004A31A9">
              <w:rPr>
                <w:rFonts w:asciiTheme="minorHAnsi" w:hAnsiTheme="minorHAnsi" w:cstheme="minorHAnsi"/>
                <w:sz w:val="24"/>
                <w:szCs w:val="24"/>
                <w:lang w:eastAsia="pl-PL"/>
              </w:rPr>
              <w:t xml:space="preserve">. warunków technicznych, jakim powinny odpowiadać </w:t>
            </w:r>
            <w:r w:rsidRPr="004A31A9">
              <w:rPr>
                <w:rFonts w:asciiTheme="minorHAnsi" w:hAnsiTheme="minorHAnsi" w:cstheme="minorHAnsi"/>
                <w:sz w:val="24"/>
                <w:szCs w:val="24"/>
                <w:lang w:eastAsia="pl-PL"/>
              </w:rPr>
              <w:lastRenderedPageBreak/>
              <w:t xml:space="preserve">budynki i ich usytuowanie  </w:t>
            </w:r>
          </w:p>
          <w:p w14:paraId="7077EC9F" w14:textId="77777777" w:rsidR="008B2BC6" w:rsidRPr="004A31A9" w:rsidRDefault="008B2BC6" w:rsidP="00971256">
            <w:pPr>
              <w:numPr>
                <w:ilvl w:val="0"/>
                <w:numId w:val="128"/>
              </w:numPr>
              <w:spacing w:after="0" w:line="360" w:lineRule="auto"/>
              <w:ind w:left="31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Art. 5 ust. 2a ustawy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z 7.07.1994 r. – Prawo budowlane  </w:t>
            </w:r>
          </w:p>
          <w:p w14:paraId="43BD8B9E" w14:textId="77777777" w:rsidR="008B2BC6" w:rsidRPr="004A31A9" w:rsidRDefault="008B2BC6" w:rsidP="00971256">
            <w:pPr>
              <w:numPr>
                <w:ilvl w:val="0"/>
                <w:numId w:val="128"/>
              </w:numPr>
              <w:spacing w:after="0" w:line="360" w:lineRule="auto"/>
              <w:ind w:left="31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Art. 10.  ust. 1 i 2 ustawy z 15.04.2011 r. o </w:t>
            </w:r>
            <w:r w:rsidRPr="004A31A9">
              <w:rPr>
                <w:rFonts w:asciiTheme="minorHAnsi" w:hAnsiTheme="minorHAnsi" w:cstheme="minorHAnsi"/>
                <w:sz w:val="24"/>
                <w:szCs w:val="24"/>
                <w:lang w:eastAsia="pl-PL"/>
              </w:rPr>
              <w:lastRenderedPageBreak/>
              <w:t xml:space="preserve">efektywności energetycznej </w:t>
            </w:r>
          </w:p>
          <w:p w14:paraId="59A20FFA" w14:textId="77777777" w:rsidR="008B2BC6" w:rsidRPr="004A31A9" w:rsidRDefault="008B2BC6" w:rsidP="00971256">
            <w:pPr>
              <w:numPr>
                <w:ilvl w:val="0"/>
                <w:numId w:val="128"/>
              </w:numPr>
              <w:spacing w:after="0" w:line="360" w:lineRule="auto"/>
              <w:ind w:left="31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Ustawa z 21.11.2008 r. o wspieraniu termomodernizacji i remontów  </w:t>
            </w:r>
          </w:p>
          <w:p w14:paraId="394BD305"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restart"/>
            <w:shd w:val="clear" w:color="auto" w:fill="auto"/>
            <w:vAlign w:val="center"/>
          </w:tcPr>
          <w:p w14:paraId="2CEB418E" w14:textId="77777777" w:rsidR="008B2BC6" w:rsidRPr="004A31A9" w:rsidRDefault="00375EB8" w:rsidP="00971256">
            <w:pPr>
              <w:numPr>
                <w:ilvl w:val="0"/>
                <w:numId w:val="129"/>
              </w:numPr>
              <w:spacing w:after="0" w:line="360" w:lineRule="auto"/>
              <w:ind w:left="173" w:hanging="219"/>
              <w:rPr>
                <w:rFonts w:asciiTheme="minorHAnsi" w:hAnsiTheme="minorHAnsi" w:cstheme="minorHAnsi"/>
                <w:sz w:val="24"/>
                <w:szCs w:val="24"/>
                <w:lang w:eastAsia="pl-PL"/>
              </w:rPr>
            </w:pPr>
            <w:hyperlink r:id="rId49" w:anchor="zoom=90" w:history="1">
              <w:r w:rsidR="008B2BC6" w:rsidRPr="004A31A9">
                <w:rPr>
                  <w:rStyle w:val="Hipercze"/>
                  <w:rFonts w:asciiTheme="minorHAnsi" w:hAnsiTheme="minorHAnsi" w:cstheme="minorHAnsi"/>
                  <w:sz w:val="24"/>
                  <w:szCs w:val="24"/>
                  <w:lang w:eastAsia="pl-PL"/>
                </w:rPr>
                <w:t>http://g.ekspert.infor.pl/p/_dane/akty_pdf/DZU/2</w:t>
              </w:r>
              <w:r w:rsidR="008B2BC6" w:rsidRPr="004A31A9">
                <w:rPr>
                  <w:rStyle w:val="Hipercze"/>
                  <w:rFonts w:asciiTheme="minorHAnsi" w:hAnsiTheme="minorHAnsi" w:cstheme="minorHAnsi"/>
                  <w:sz w:val="24"/>
                  <w:szCs w:val="24"/>
                  <w:lang w:eastAsia="pl-PL"/>
                </w:rPr>
                <w:lastRenderedPageBreak/>
                <w:t>014/122/888.pdf#zoom=90</w:t>
              </w:r>
            </w:hyperlink>
          </w:p>
          <w:p w14:paraId="583EBD26" w14:textId="77777777" w:rsidR="008B2BC6" w:rsidRPr="004A31A9" w:rsidRDefault="00375EB8" w:rsidP="00971256">
            <w:pPr>
              <w:numPr>
                <w:ilvl w:val="0"/>
                <w:numId w:val="129"/>
              </w:numPr>
              <w:spacing w:after="0" w:line="360" w:lineRule="auto"/>
              <w:ind w:left="173" w:hanging="219"/>
              <w:rPr>
                <w:rFonts w:asciiTheme="minorHAnsi" w:hAnsiTheme="minorHAnsi" w:cstheme="minorHAnsi"/>
                <w:sz w:val="24"/>
                <w:szCs w:val="24"/>
                <w:lang w:eastAsia="pl-PL"/>
              </w:rPr>
            </w:pPr>
            <w:hyperlink r:id="rId50" w:history="1">
              <w:r w:rsidR="008B2BC6" w:rsidRPr="004A31A9">
                <w:rPr>
                  <w:rStyle w:val="Hipercze"/>
                  <w:rFonts w:asciiTheme="minorHAnsi" w:hAnsiTheme="minorHAnsi" w:cstheme="minorHAnsi"/>
                  <w:sz w:val="24"/>
                  <w:szCs w:val="24"/>
                  <w:lang w:eastAsia="pl-PL"/>
                </w:rPr>
                <w:t>http://isap.sejm.gov.pl/DetailsServlet?id=WDU20020750690</w:t>
              </w:r>
            </w:hyperlink>
          </w:p>
          <w:p w14:paraId="79EB4F77" w14:textId="77777777" w:rsidR="008B2BC6" w:rsidRPr="004A31A9" w:rsidRDefault="00375EB8" w:rsidP="00971256">
            <w:pPr>
              <w:numPr>
                <w:ilvl w:val="0"/>
                <w:numId w:val="129"/>
              </w:numPr>
              <w:spacing w:after="0" w:line="360" w:lineRule="auto"/>
              <w:ind w:left="173" w:hanging="219"/>
              <w:rPr>
                <w:rFonts w:asciiTheme="minorHAnsi" w:hAnsiTheme="minorHAnsi" w:cstheme="minorHAnsi"/>
                <w:sz w:val="24"/>
                <w:szCs w:val="24"/>
                <w:lang w:eastAsia="pl-PL"/>
              </w:rPr>
            </w:pPr>
            <w:hyperlink r:id="rId51" w:history="1">
              <w:r w:rsidR="008B2BC6" w:rsidRPr="004A31A9">
                <w:rPr>
                  <w:rStyle w:val="Hipercze"/>
                  <w:rFonts w:asciiTheme="minorHAnsi" w:hAnsiTheme="minorHAnsi" w:cstheme="minorHAnsi"/>
                  <w:sz w:val="24"/>
                  <w:szCs w:val="24"/>
                  <w:lang w:eastAsia="pl-PL"/>
                </w:rPr>
                <w:t>http://isap.sejm.gov.pl/DetailsServlet?id=WDU20130001409</w:t>
              </w:r>
            </w:hyperlink>
          </w:p>
          <w:p w14:paraId="53548150" w14:textId="77777777" w:rsidR="008B2BC6" w:rsidRPr="004A31A9" w:rsidRDefault="00375EB8" w:rsidP="00971256">
            <w:pPr>
              <w:numPr>
                <w:ilvl w:val="0"/>
                <w:numId w:val="129"/>
              </w:numPr>
              <w:spacing w:after="0" w:line="360" w:lineRule="auto"/>
              <w:ind w:left="173" w:hanging="219"/>
              <w:rPr>
                <w:rFonts w:asciiTheme="minorHAnsi" w:hAnsiTheme="minorHAnsi" w:cstheme="minorHAnsi"/>
                <w:sz w:val="24"/>
                <w:szCs w:val="24"/>
                <w:lang w:eastAsia="pl-PL"/>
              </w:rPr>
            </w:pPr>
            <w:hyperlink r:id="rId52" w:history="1">
              <w:r w:rsidR="008B2BC6" w:rsidRPr="004A31A9">
                <w:rPr>
                  <w:rStyle w:val="Hipercze"/>
                  <w:rFonts w:asciiTheme="minorHAnsi" w:hAnsiTheme="minorHAnsi" w:cstheme="minorHAnsi"/>
                  <w:sz w:val="24"/>
                  <w:szCs w:val="24"/>
                  <w:lang w:eastAsia="pl-PL"/>
                </w:rPr>
                <w:t>http://isap.sejm.gov.pl/DetailsServlet?id=WDU20110940551</w:t>
              </w:r>
            </w:hyperlink>
          </w:p>
          <w:p w14:paraId="6BF1C848" w14:textId="77777777" w:rsidR="008B2BC6" w:rsidRPr="004A31A9" w:rsidRDefault="00375EB8" w:rsidP="00971256">
            <w:pPr>
              <w:numPr>
                <w:ilvl w:val="0"/>
                <w:numId w:val="129"/>
              </w:numPr>
              <w:spacing w:after="0" w:line="360" w:lineRule="auto"/>
              <w:ind w:left="173" w:hanging="219"/>
              <w:rPr>
                <w:rFonts w:asciiTheme="minorHAnsi" w:hAnsiTheme="minorHAnsi" w:cstheme="minorHAnsi"/>
                <w:sz w:val="24"/>
                <w:szCs w:val="24"/>
                <w:lang w:eastAsia="pl-PL"/>
              </w:rPr>
            </w:pPr>
            <w:hyperlink r:id="rId53" w:history="1">
              <w:r w:rsidR="008B2BC6" w:rsidRPr="004A31A9">
                <w:rPr>
                  <w:rStyle w:val="Hipercze"/>
                  <w:rFonts w:asciiTheme="minorHAnsi" w:hAnsiTheme="minorHAnsi" w:cstheme="minorHAnsi"/>
                  <w:sz w:val="24"/>
                  <w:szCs w:val="24"/>
                  <w:lang w:eastAsia="pl-PL"/>
                </w:rPr>
                <w:t>http://isap.sejm.gov.pl/DetailsServlet?id=WDU20082231459</w:t>
              </w:r>
            </w:hyperlink>
          </w:p>
          <w:p w14:paraId="359D536A" w14:textId="77777777" w:rsidR="008B2BC6" w:rsidRPr="004A31A9" w:rsidRDefault="008B2BC6" w:rsidP="00971256">
            <w:pPr>
              <w:numPr>
                <w:ilvl w:val="0"/>
                <w:numId w:val="129"/>
              </w:numPr>
              <w:spacing w:after="0" w:line="360" w:lineRule="auto"/>
              <w:ind w:left="173" w:hanging="173"/>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MG z 15.01.2007 r. w sprawie szczegółowych warunków funkcjonowania systemów ciepłowniczych  </w:t>
            </w:r>
            <w:hyperlink r:id="rId54" w:history="1">
              <w:r w:rsidRPr="004A31A9">
                <w:rPr>
                  <w:rStyle w:val="Hipercze"/>
                  <w:rFonts w:asciiTheme="minorHAnsi" w:hAnsiTheme="minorHAnsi" w:cstheme="minorHAnsi"/>
                  <w:sz w:val="24"/>
                  <w:szCs w:val="24"/>
                  <w:lang w:eastAsia="pl-PL"/>
                </w:rPr>
                <w:t>http://isap.sejm.gov.pl/DetailsServlet?id=WDU20070160092</w:t>
              </w:r>
            </w:hyperlink>
          </w:p>
          <w:p w14:paraId="6F95DAA7" w14:textId="77777777" w:rsidR="008B2BC6" w:rsidRPr="004A31A9" w:rsidRDefault="008B2BC6" w:rsidP="00971256">
            <w:pPr>
              <w:numPr>
                <w:ilvl w:val="0"/>
                <w:numId w:val="129"/>
              </w:numPr>
              <w:spacing w:after="0" w:line="360" w:lineRule="auto"/>
              <w:ind w:left="173" w:hanging="219"/>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Ustawa Prawo energetyczne z 10.04. 1997 r.  </w:t>
            </w:r>
            <w:hyperlink r:id="rId55" w:history="1">
              <w:r w:rsidRPr="004A31A9">
                <w:rPr>
                  <w:rStyle w:val="Hipercze"/>
                  <w:rFonts w:asciiTheme="minorHAnsi" w:hAnsiTheme="minorHAnsi" w:cstheme="minorHAnsi"/>
                  <w:sz w:val="24"/>
                  <w:szCs w:val="24"/>
                  <w:lang w:eastAsia="pl-PL"/>
                </w:rPr>
                <w:t>http://isap.sejm.gov.pl/DetailsServlet?id=WDU19970540348</w:t>
              </w:r>
            </w:hyperlink>
          </w:p>
          <w:p w14:paraId="62F22E01" w14:textId="77777777" w:rsidR="008B2BC6" w:rsidRPr="004A31A9" w:rsidRDefault="008B2BC6" w:rsidP="00971256">
            <w:pPr>
              <w:numPr>
                <w:ilvl w:val="0"/>
                <w:numId w:val="129"/>
              </w:numPr>
              <w:spacing w:after="0" w:line="360" w:lineRule="auto"/>
              <w:ind w:left="173" w:hanging="219"/>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MG z 17.09.2010 r. w </w:t>
            </w:r>
            <w:proofErr w:type="spellStart"/>
            <w:r w:rsidRPr="004A31A9">
              <w:rPr>
                <w:rFonts w:asciiTheme="minorHAnsi" w:hAnsiTheme="minorHAnsi" w:cstheme="minorHAnsi"/>
                <w:sz w:val="24"/>
                <w:szCs w:val="24"/>
                <w:lang w:eastAsia="pl-PL"/>
              </w:rPr>
              <w:t>spr</w:t>
            </w:r>
            <w:proofErr w:type="spellEnd"/>
            <w:r w:rsidRPr="004A31A9">
              <w:rPr>
                <w:rFonts w:asciiTheme="minorHAnsi" w:hAnsiTheme="minorHAnsi" w:cstheme="minorHAnsi"/>
                <w:sz w:val="24"/>
                <w:szCs w:val="24"/>
                <w:lang w:eastAsia="pl-PL"/>
              </w:rPr>
              <w:t xml:space="preserve">. szczegółowych zasad kształtowania i kalkulacji taryf oraz rozliczeń z tytułu </w:t>
            </w:r>
            <w:r w:rsidRPr="004A31A9">
              <w:rPr>
                <w:rFonts w:asciiTheme="minorHAnsi" w:hAnsiTheme="minorHAnsi" w:cstheme="minorHAnsi"/>
                <w:sz w:val="24"/>
                <w:szCs w:val="24"/>
                <w:lang w:eastAsia="pl-PL"/>
              </w:rPr>
              <w:lastRenderedPageBreak/>
              <w:t xml:space="preserve">zaopatrzenia w ciepło </w:t>
            </w:r>
            <w:hyperlink r:id="rId56" w:history="1">
              <w:r w:rsidRPr="004A31A9">
                <w:rPr>
                  <w:rStyle w:val="Hipercze"/>
                  <w:rFonts w:asciiTheme="minorHAnsi" w:hAnsiTheme="minorHAnsi" w:cstheme="minorHAnsi"/>
                  <w:sz w:val="24"/>
                  <w:szCs w:val="24"/>
                  <w:lang w:eastAsia="pl-PL"/>
                </w:rPr>
                <w:t>http://isap.sejm.gov.pl/DetailsServlet?id=WDU20101941291</w:t>
              </w:r>
            </w:hyperlink>
          </w:p>
        </w:tc>
      </w:tr>
      <w:tr w:rsidR="008B2BC6" w:rsidRPr="004A31A9" w14:paraId="6761FC88" w14:textId="77777777" w:rsidTr="003D6769">
        <w:trPr>
          <w:trHeight w:val="1125"/>
        </w:trPr>
        <w:tc>
          <w:tcPr>
            <w:tcW w:w="2726" w:type="dxa"/>
            <w:gridSpan w:val="2"/>
            <w:vMerge/>
            <w:shd w:val="clear" w:color="auto" w:fill="auto"/>
            <w:vAlign w:val="center"/>
          </w:tcPr>
          <w:p w14:paraId="2D849C8F"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376F67C"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5DAD967"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7D2FC8B" w14:textId="77777777" w:rsidR="008B2BC6" w:rsidRPr="004A31A9" w:rsidRDefault="008B2BC6" w:rsidP="00971256">
            <w:pPr>
              <w:pStyle w:val="Akapitzlist"/>
              <w:numPr>
                <w:ilvl w:val="0"/>
                <w:numId w:val="14"/>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konieczne do utworzenia systemu certyfikacji w odniesieniu </w:t>
            </w:r>
            <w:r w:rsidRPr="004A31A9">
              <w:rPr>
                <w:rFonts w:asciiTheme="minorHAnsi" w:hAnsiTheme="minorHAnsi" w:cstheme="minorHAnsi"/>
                <w:sz w:val="24"/>
                <w:szCs w:val="24"/>
              </w:rPr>
              <w:lastRenderedPageBreak/>
              <w:t>do charakterystyki energetycznej budynków spójnego z art. 11 dyrektywy 2010/31/UE,</w:t>
            </w:r>
          </w:p>
        </w:tc>
        <w:tc>
          <w:tcPr>
            <w:tcW w:w="1036" w:type="dxa"/>
            <w:shd w:val="clear" w:color="auto" w:fill="auto"/>
            <w:vAlign w:val="center"/>
          </w:tcPr>
          <w:p w14:paraId="442F15D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Merge/>
            <w:vAlign w:val="center"/>
          </w:tcPr>
          <w:p w14:paraId="5D65E5E5"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293167A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1F8B9804" w14:textId="77777777" w:rsidTr="003D6769">
        <w:trPr>
          <w:trHeight w:val="1235"/>
        </w:trPr>
        <w:tc>
          <w:tcPr>
            <w:tcW w:w="2726" w:type="dxa"/>
            <w:gridSpan w:val="2"/>
            <w:vMerge/>
            <w:shd w:val="clear" w:color="auto" w:fill="auto"/>
            <w:vAlign w:val="center"/>
          </w:tcPr>
          <w:p w14:paraId="3521D435"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6DD6D72F"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60A0F6C"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AFE8B10" w14:textId="77777777" w:rsidR="008B2BC6" w:rsidRPr="004A31A9" w:rsidRDefault="008B2BC6" w:rsidP="00971256">
            <w:pPr>
              <w:pStyle w:val="Akapitzlist"/>
              <w:numPr>
                <w:ilvl w:val="0"/>
                <w:numId w:val="14"/>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służące zapewnieniu planowania strategicznego </w:t>
            </w:r>
            <w:r w:rsidRPr="004A31A9">
              <w:rPr>
                <w:rFonts w:asciiTheme="minorHAnsi" w:hAnsiTheme="minorHAnsi" w:cstheme="minorHAnsi"/>
                <w:sz w:val="24"/>
                <w:szCs w:val="24"/>
              </w:rPr>
              <w:br/>
              <w:t xml:space="preserve">w dziedzinie efektywności energetycznej, spójne z art. 3 dyrektywy </w:t>
            </w:r>
            <w:r w:rsidRPr="004A31A9">
              <w:rPr>
                <w:rFonts w:asciiTheme="minorHAnsi" w:hAnsiTheme="minorHAnsi" w:cstheme="minorHAnsi"/>
                <w:sz w:val="24"/>
                <w:szCs w:val="24"/>
              </w:rPr>
              <w:lastRenderedPageBreak/>
              <w:t>Parlamentu Europejskiego i Rady 2012/27/UE,</w:t>
            </w:r>
          </w:p>
        </w:tc>
        <w:tc>
          <w:tcPr>
            <w:tcW w:w="1036" w:type="dxa"/>
            <w:shd w:val="clear" w:color="auto" w:fill="auto"/>
            <w:vAlign w:val="center"/>
          </w:tcPr>
          <w:p w14:paraId="02299CB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116DB8ED"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395C2887"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A32C5B3" w14:textId="77777777" w:rsidTr="003D6769">
        <w:trPr>
          <w:trHeight w:val="2258"/>
        </w:trPr>
        <w:tc>
          <w:tcPr>
            <w:tcW w:w="2726" w:type="dxa"/>
            <w:gridSpan w:val="2"/>
            <w:vMerge/>
            <w:shd w:val="clear" w:color="auto" w:fill="auto"/>
            <w:vAlign w:val="center"/>
          </w:tcPr>
          <w:p w14:paraId="4953842E"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2402B16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65D7ED6"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1BD7A239" w14:textId="23CBBAB1" w:rsidR="008B2BC6" w:rsidRPr="004A31A9" w:rsidRDefault="008B2BC6" w:rsidP="00971256">
            <w:pPr>
              <w:pStyle w:val="Akapitzlist"/>
              <w:numPr>
                <w:ilvl w:val="0"/>
                <w:numId w:val="14"/>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spójne z art. 13 dyrektywy Parlamentu Europejskiego i Rady 2006/32/WE w sprawie końcowego wykorzystania energii i usług energetycznych, aby zapewnić </w:t>
            </w:r>
            <w:r w:rsidRPr="004A31A9">
              <w:rPr>
                <w:rFonts w:asciiTheme="minorHAnsi" w:hAnsiTheme="minorHAnsi" w:cstheme="minorHAnsi"/>
                <w:sz w:val="24"/>
                <w:szCs w:val="24"/>
              </w:rPr>
              <w:lastRenderedPageBreak/>
              <w:t>dostarczenie klientom końcowym indywi</w:t>
            </w:r>
            <w:r w:rsidR="006333ED">
              <w:rPr>
                <w:rFonts w:asciiTheme="minorHAnsi" w:hAnsiTheme="minorHAnsi" w:cstheme="minorHAnsi"/>
                <w:sz w:val="24"/>
                <w:szCs w:val="24"/>
              </w:rPr>
              <w:t xml:space="preserve">dualnych liczników w zakresie, </w:t>
            </w:r>
            <w:r w:rsidRPr="004A31A9">
              <w:rPr>
                <w:rFonts w:asciiTheme="minorHAnsi" w:hAnsiTheme="minorHAnsi" w:cstheme="minorHAnsi"/>
                <w:sz w:val="24"/>
                <w:szCs w:val="24"/>
              </w:rPr>
              <w:t xml:space="preserve">w jakim jest to możliwe technicznie, racjonalne finansowo </w:t>
            </w:r>
            <w:r w:rsidRPr="004A31A9">
              <w:rPr>
                <w:rFonts w:asciiTheme="minorHAnsi" w:hAnsiTheme="minorHAnsi" w:cstheme="minorHAnsi"/>
                <w:sz w:val="24"/>
                <w:szCs w:val="24"/>
              </w:rPr>
              <w:br/>
              <w:t>i proporcjonalne w odniesieniu do potencjalnych oszczędności energii.</w:t>
            </w:r>
          </w:p>
        </w:tc>
        <w:tc>
          <w:tcPr>
            <w:tcW w:w="1036" w:type="dxa"/>
            <w:shd w:val="clear" w:color="auto" w:fill="auto"/>
            <w:vAlign w:val="center"/>
          </w:tcPr>
          <w:p w14:paraId="3A772D5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09123048"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19D2E1F2"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5B24880F" w14:textId="77777777" w:rsidTr="003D6769">
        <w:trPr>
          <w:trHeight w:val="540"/>
        </w:trPr>
        <w:tc>
          <w:tcPr>
            <w:tcW w:w="2726" w:type="dxa"/>
            <w:gridSpan w:val="2"/>
            <w:shd w:val="clear" w:color="auto" w:fill="auto"/>
            <w:vAlign w:val="center"/>
          </w:tcPr>
          <w:p w14:paraId="18D7342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4.2.</w:t>
            </w:r>
            <w:r w:rsidRPr="004A31A9">
              <w:rPr>
                <w:rFonts w:asciiTheme="minorHAnsi" w:hAnsiTheme="minorHAnsi" w:cstheme="minorHAnsi"/>
                <w:sz w:val="24"/>
                <w:szCs w:val="24"/>
              </w:rPr>
              <w:t xml:space="preserve"> Przeprowadzono działania promujące wysoko wydajną kogenerację energii cieplnej i elektrycznej</w:t>
            </w:r>
          </w:p>
        </w:tc>
        <w:tc>
          <w:tcPr>
            <w:tcW w:w="1351" w:type="dxa"/>
            <w:shd w:val="clear" w:color="auto" w:fill="auto"/>
            <w:vAlign w:val="center"/>
          </w:tcPr>
          <w:p w14:paraId="12F7902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10</w:t>
            </w:r>
          </w:p>
        </w:tc>
        <w:tc>
          <w:tcPr>
            <w:tcW w:w="1134" w:type="dxa"/>
            <w:shd w:val="clear" w:color="auto" w:fill="auto"/>
            <w:vAlign w:val="center"/>
          </w:tcPr>
          <w:p w14:paraId="3E61406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33F0269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Wsparcie dla kogeneracji opiera się na popycie na użytkową energię cieplną </w:t>
            </w:r>
            <w:r w:rsidR="007474AF" w:rsidRPr="004A31A9">
              <w:rPr>
                <w:rFonts w:asciiTheme="minorHAnsi" w:hAnsiTheme="minorHAnsi" w:cstheme="minorHAnsi"/>
                <w:sz w:val="24"/>
                <w:szCs w:val="24"/>
              </w:rPr>
              <w:br/>
            </w:r>
            <w:r w:rsidRPr="004A31A9">
              <w:rPr>
                <w:rFonts w:asciiTheme="minorHAnsi" w:hAnsiTheme="minorHAnsi" w:cstheme="minorHAnsi"/>
                <w:sz w:val="24"/>
                <w:szCs w:val="24"/>
              </w:rPr>
              <w:t xml:space="preserve">i oszczędności energii pierwotnej zgodnie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z art. 7 ust. 1 i art. 9 ust. 1 lit. a) i b) dyrektywy 2004/8/WE; państwa członkowskie lub ich właściwe organy oceniły istniejące prawodawstwo i </w:t>
            </w:r>
            <w:r w:rsidRPr="004A31A9">
              <w:rPr>
                <w:rFonts w:asciiTheme="minorHAnsi" w:hAnsiTheme="minorHAnsi" w:cstheme="minorHAnsi"/>
                <w:sz w:val="24"/>
                <w:szCs w:val="24"/>
              </w:rPr>
              <w:lastRenderedPageBreak/>
              <w:t>ramy regulacyjne pod kątem procedur udzielania zezwoleń lub innych procedur, aby:</w:t>
            </w:r>
          </w:p>
          <w:p w14:paraId="1F04C4F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•zachęcać do projektowania jednostek kogeneracji dla pokrycia ekonomicznie uzasadnionego zapotrzebowania na ciepło użytkowe i  unikania produkcji ciepła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w ilościach przekraczających zapotrzebowanie na ciepło użytkowe oraz </w:t>
            </w:r>
          </w:p>
          <w:p w14:paraId="150549B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•ograniczyć regulacyjne i </w:t>
            </w:r>
            <w:proofErr w:type="spellStart"/>
            <w:r w:rsidRPr="004A31A9">
              <w:rPr>
                <w:rFonts w:asciiTheme="minorHAnsi" w:hAnsiTheme="minorHAnsi" w:cstheme="minorHAnsi"/>
                <w:sz w:val="24"/>
                <w:szCs w:val="24"/>
              </w:rPr>
              <w:t>pozaregulacyjne</w:t>
            </w:r>
            <w:proofErr w:type="spellEnd"/>
            <w:r w:rsidRPr="004A31A9">
              <w:rPr>
                <w:rFonts w:asciiTheme="minorHAnsi" w:hAnsiTheme="minorHAnsi" w:cstheme="minorHAnsi"/>
                <w:sz w:val="24"/>
                <w:szCs w:val="24"/>
              </w:rPr>
              <w:t xml:space="preserve"> bariery utrudniające rozwój kogeneracji.</w:t>
            </w:r>
          </w:p>
        </w:tc>
        <w:tc>
          <w:tcPr>
            <w:tcW w:w="1036" w:type="dxa"/>
            <w:shd w:val="clear" w:color="auto" w:fill="auto"/>
            <w:vAlign w:val="center"/>
          </w:tcPr>
          <w:p w14:paraId="06E8DED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2EB9F29D" w14:textId="77777777" w:rsidR="008B2BC6" w:rsidRPr="004A31A9" w:rsidRDefault="008B2BC6" w:rsidP="00971256">
            <w:pPr>
              <w:numPr>
                <w:ilvl w:val="0"/>
                <w:numId w:val="130"/>
              </w:numPr>
              <w:spacing w:after="0" w:line="360" w:lineRule="auto"/>
              <w:ind w:left="312" w:hanging="357"/>
              <w:rPr>
                <w:rStyle w:val="h1"/>
                <w:rFonts w:asciiTheme="minorHAnsi" w:hAnsiTheme="minorHAnsi" w:cstheme="minorHAnsi"/>
                <w:sz w:val="24"/>
                <w:szCs w:val="24"/>
              </w:rPr>
            </w:pPr>
            <w:r w:rsidRPr="004A31A9">
              <w:rPr>
                <w:rFonts w:asciiTheme="minorHAnsi" w:hAnsiTheme="minorHAnsi" w:cstheme="minorHAnsi"/>
                <w:sz w:val="24"/>
                <w:szCs w:val="24"/>
                <w:lang w:eastAsia="pl-PL"/>
              </w:rPr>
              <w:t xml:space="preserve">Ustawa o zmianie ustawy – prawo energetyczne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z dnia 14 marca 2014 r.</w:t>
            </w:r>
            <w:r w:rsidRPr="004A31A9">
              <w:rPr>
                <w:rFonts w:asciiTheme="minorHAnsi" w:hAnsiTheme="minorHAnsi" w:cstheme="minorHAnsi"/>
                <w:sz w:val="24"/>
                <w:szCs w:val="24"/>
              </w:rPr>
              <w:t xml:space="preserve"> </w:t>
            </w:r>
          </w:p>
          <w:p w14:paraId="2E9D4B53" w14:textId="77777777" w:rsidR="008B2BC6" w:rsidRPr="004A31A9" w:rsidRDefault="008B2BC6" w:rsidP="00971256">
            <w:pPr>
              <w:numPr>
                <w:ilvl w:val="0"/>
                <w:numId w:val="130"/>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Ustawa z dnia 21 marca 2014 r. o zmianie ustawy o biokomponentach i biopaliwach ciekłych (…) </w:t>
            </w:r>
            <w:r w:rsidRPr="004A31A9" w:rsidDel="00D426E0">
              <w:rPr>
                <w:rFonts w:asciiTheme="minorHAnsi" w:hAnsiTheme="minorHAnsi" w:cstheme="minorHAnsi"/>
                <w:sz w:val="24"/>
                <w:szCs w:val="24"/>
              </w:rPr>
              <w:t xml:space="preserve"> </w:t>
            </w:r>
          </w:p>
          <w:p w14:paraId="635F8445" w14:textId="77777777" w:rsidR="008B2BC6" w:rsidRPr="004A31A9" w:rsidRDefault="008B2BC6" w:rsidP="00971256">
            <w:pPr>
              <w:numPr>
                <w:ilvl w:val="0"/>
                <w:numId w:val="130"/>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Polityka Energetyczna Polski do 2030 roku </w:t>
            </w:r>
          </w:p>
          <w:p w14:paraId="62623217" w14:textId="77777777" w:rsidR="008B2BC6" w:rsidRPr="004A31A9" w:rsidRDefault="008B2BC6" w:rsidP="00971256">
            <w:pPr>
              <w:numPr>
                <w:ilvl w:val="0"/>
                <w:numId w:val="130"/>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Ustawa z dnia 25 sierpnia 2006 r. o biokomponentach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i biopaliwach ciekłych </w:t>
            </w:r>
          </w:p>
          <w:p w14:paraId="6C289330" w14:textId="77777777" w:rsidR="008B2BC6" w:rsidRPr="004A31A9" w:rsidRDefault="008B2BC6" w:rsidP="00971256">
            <w:pPr>
              <w:numPr>
                <w:ilvl w:val="0"/>
                <w:numId w:val="130"/>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Ustawa dotycząca odnawialnych źródeł energii </w:t>
            </w:r>
          </w:p>
          <w:p w14:paraId="6BA39BC9" w14:textId="77777777" w:rsidR="008B2BC6" w:rsidRPr="004A31A9" w:rsidRDefault="008B2BC6" w:rsidP="00971256">
            <w:pPr>
              <w:numPr>
                <w:ilvl w:val="0"/>
                <w:numId w:val="130"/>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Krajowy Plan Działań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zakresie energii ze źródeł odnawialnych </w:t>
            </w:r>
          </w:p>
        </w:tc>
        <w:tc>
          <w:tcPr>
            <w:tcW w:w="2918" w:type="dxa"/>
            <w:shd w:val="clear" w:color="auto" w:fill="auto"/>
            <w:vAlign w:val="center"/>
          </w:tcPr>
          <w:p w14:paraId="7E9C57E4" w14:textId="77777777" w:rsidR="008B2BC6" w:rsidRPr="004A31A9" w:rsidRDefault="008B2BC6" w:rsidP="00971256">
            <w:pPr>
              <w:numPr>
                <w:ilvl w:val="0"/>
                <w:numId w:val="131"/>
              </w:numPr>
              <w:spacing w:after="0" w:line="360" w:lineRule="auto"/>
              <w:ind w:left="173" w:hanging="219"/>
              <w:rPr>
                <w:rStyle w:val="Hipercze"/>
                <w:rFonts w:asciiTheme="minorHAnsi" w:hAnsiTheme="minorHAnsi" w:cstheme="minorHAnsi"/>
                <w:sz w:val="24"/>
                <w:szCs w:val="24"/>
              </w:rPr>
            </w:pPr>
            <w:r w:rsidRPr="004A31A9">
              <w:rPr>
                <w:rStyle w:val="h1"/>
                <w:rFonts w:asciiTheme="minorHAnsi" w:hAnsiTheme="minorHAnsi" w:cstheme="minorHAnsi"/>
                <w:sz w:val="24"/>
                <w:szCs w:val="24"/>
              </w:rPr>
              <w:lastRenderedPageBreak/>
              <w:fldChar w:fldCharType="begin"/>
            </w:r>
            <w:r w:rsidRPr="004A31A9">
              <w:rPr>
                <w:rStyle w:val="h1"/>
                <w:rFonts w:asciiTheme="minorHAnsi" w:hAnsiTheme="minorHAnsi" w:cstheme="minorHAnsi"/>
                <w:sz w:val="24"/>
                <w:szCs w:val="24"/>
              </w:rPr>
              <w:instrText xml:space="preserve"> HYPERLINK "http://isap.sejm.gov.pl/DetailsServlet?id=WDU20140000490" </w:instrText>
            </w:r>
            <w:r w:rsidRPr="004A31A9">
              <w:rPr>
                <w:rStyle w:val="h1"/>
                <w:rFonts w:asciiTheme="minorHAnsi" w:hAnsiTheme="minorHAnsi" w:cstheme="minorHAnsi"/>
                <w:sz w:val="24"/>
                <w:szCs w:val="24"/>
              </w:rPr>
              <w:fldChar w:fldCharType="separate"/>
            </w:r>
            <w:r w:rsidRPr="004A31A9">
              <w:rPr>
                <w:rStyle w:val="Hipercze"/>
                <w:rFonts w:asciiTheme="minorHAnsi" w:hAnsiTheme="minorHAnsi" w:cstheme="minorHAnsi"/>
                <w:sz w:val="24"/>
                <w:szCs w:val="24"/>
              </w:rPr>
              <w:t xml:space="preserve">http://isap.sejm.gov.pl/DetailsServlet?id=WDU2 </w:t>
            </w:r>
          </w:p>
          <w:p w14:paraId="4EE4B8FE" w14:textId="77777777" w:rsidR="008B2BC6" w:rsidRPr="004A31A9" w:rsidRDefault="00375EB8" w:rsidP="00971256">
            <w:pPr>
              <w:numPr>
                <w:ilvl w:val="0"/>
                <w:numId w:val="131"/>
              </w:numPr>
              <w:spacing w:after="0" w:line="360" w:lineRule="auto"/>
              <w:ind w:left="173" w:hanging="219"/>
              <w:rPr>
                <w:rStyle w:val="h1"/>
                <w:rFonts w:asciiTheme="minorHAnsi" w:hAnsiTheme="minorHAnsi" w:cstheme="minorHAnsi"/>
                <w:sz w:val="24"/>
                <w:szCs w:val="24"/>
              </w:rPr>
            </w:pPr>
            <w:hyperlink r:id="rId57" w:history="1">
              <w:r w:rsidR="008B2BC6" w:rsidRPr="004A31A9">
                <w:rPr>
                  <w:rStyle w:val="Hipercze"/>
                  <w:rFonts w:asciiTheme="minorHAnsi" w:hAnsiTheme="minorHAnsi" w:cstheme="minorHAnsi"/>
                  <w:sz w:val="24"/>
                  <w:szCs w:val="24"/>
                  <w:lang w:eastAsia="pl-PL"/>
                </w:rPr>
                <w:t>http://isap.sejm.gov.pl/DetailsServlet?id=WDU20140000457</w:t>
              </w:r>
            </w:hyperlink>
            <w:r w:rsidR="008B2BC6" w:rsidRPr="004A31A9">
              <w:rPr>
                <w:rStyle w:val="Hipercze"/>
                <w:rFonts w:asciiTheme="minorHAnsi" w:hAnsiTheme="minorHAnsi" w:cstheme="minorHAnsi"/>
                <w:sz w:val="24"/>
                <w:szCs w:val="24"/>
              </w:rPr>
              <w:t>0140000490</w:t>
            </w:r>
            <w:r w:rsidR="008B2BC6" w:rsidRPr="004A31A9">
              <w:rPr>
                <w:rStyle w:val="h1"/>
                <w:rFonts w:asciiTheme="minorHAnsi" w:hAnsiTheme="minorHAnsi" w:cstheme="minorHAnsi"/>
                <w:sz w:val="24"/>
                <w:szCs w:val="24"/>
              </w:rPr>
              <w:fldChar w:fldCharType="end"/>
            </w:r>
            <w:r w:rsidR="008B2BC6" w:rsidRPr="004A31A9">
              <w:rPr>
                <w:rStyle w:val="h1"/>
                <w:rFonts w:asciiTheme="minorHAnsi" w:hAnsiTheme="minorHAnsi" w:cstheme="minorHAnsi"/>
                <w:sz w:val="24"/>
                <w:szCs w:val="24"/>
              </w:rPr>
              <w:t xml:space="preserve"> </w:t>
            </w:r>
          </w:p>
          <w:p w14:paraId="3799C928" w14:textId="77777777" w:rsidR="008B2BC6" w:rsidRPr="004A31A9" w:rsidRDefault="00375EB8" w:rsidP="00971256">
            <w:pPr>
              <w:numPr>
                <w:ilvl w:val="0"/>
                <w:numId w:val="131"/>
              </w:numPr>
              <w:spacing w:after="0" w:line="360" w:lineRule="auto"/>
              <w:ind w:left="173" w:hanging="219"/>
              <w:rPr>
                <w:rFonts w:asciiTheme="minorHAnsi" w:hAnsiTheme="minorHAnsi" w:cstheme="minorHAnsi"/>
                <w:sz w:val="24"/>
                <w:szCs w:val="24"/>
              </w:rPr>
            </w:pPr>
            <w:hyperlink r:id="rId58" w:history="1">
              <w:r w:rsidR="008B2BC6" w:rsidRPr="004A31A9">
                <w:rPr>
                  <w:rStyle w:val="Hipercze"/>
                  <w:rFonts w:asciiTheme="minorHAnsi" w:hAnsiTheme="minorHAnsi" w:cstheme="minorHAnsi"/>
                  <w:sz w:val="24"/>
                  <w:szCs w:val="24"/>
                  <w:lang w:eastAsia="pl-PL"/>
                </w:rPr>
                <w:t>http://www.mg.gov.pl/files/upload/8134/Polityka%20energetyczna%20ost.pdf</w:t>
              </w:r>
            </w:hyperlink>
            <w:r w:rsidR="008B2BC6" w:rsidRPr="004A31A9">
              <w:rPr>
                <w:rFonts w:asciiTheme="minorHAnsi" w:hAnsiTheme="minorHAnsi" w:cstheme="minorHAnsi"/>
                <w:sz w:val="24"/>
                <w:szCs w:val="24"/>
                <w:lang w:eastAsia="pl-PL"/>
              </w:rPr>
              <w:t xml:space="preserve"> </w:t>
            </w:r>
          </w:p>
          <w:p w14:paraId="21C6D80D" w14:textId="77777777" w:rsidR="008B2BC6" w:rsidRPr="004A31A9" w:rsidRDefault="00375EB8" w:rsidP="00971256">
            <w:pPr>
              <w:numPr>
                <w:ilvl w:val="0"/>
                <w:numId w:val="131"/>
              </w:numPr>
              <w:spacing w:after="0" w:line="360" w:lineRule="auto"/>
              <w:ind w:left="173" w:hanging="219"/>
              <w:rPr>
                <w:rFonts w:asciiTheme="minorHAnsi" w:hAnsiTheme="minorHAnsi" w:cstheme="minorHAnsi"/>
                <w:sz w:val="24"/>
                <w:szCs w:val="24"/>
              </w:rPr>
            </w:pPr>
            <w:hyperlink r:id="rId59" w:history="1">
              <w:r w:rsidR="008B2BC6" w:rsidRPr="004A31A9">
                <w:rPr>
                  <w:rStyle w:val="Hipercze"/>
                  <w:rFonts w:asciiTheme="minorHAnsi" w:hAnsiTheme="minorHAnsi" w:cstheme="minorHAnsi"/>
                  <w:sz w:val="24"/>
                  <w:szCs w:val="24"/>
                  <w:lang w:eastAsia="pl-PL"/>
                </w:rPr>
                <w:t>http://isap.sejm.gov.pl/DetailsServlet?id=WDU20061691199</w:t>
              </w:r>
            </w:hyperlink>
            <w:r w:rsidR="008B2BC6" w:rsidRPr="004A31A9">
              <w:rPr>
                <w:rFonts w:asciiTheme="minorHAnsi" w:hAnsiTheme="minorHAnsi" w:cstheme="minorHAnsi"/>
                <w:sz w:val="24"/>
                <w:szCs w:val="24"/>
                <w:lang w:eastAsia="pl-PL"/>
              </w:rPr>
              <w:t xml:space="preserve"> </w:t>
            </w:r>
          </w:p>
          <w:p w14:paraId="645B405D" w14:textId="77777777" w:rsidR="008B2BC6" w:rsidRPr="004A31A9" w:rsidRDefault="00375EB8" w:rsidP="00971256">
            <w:pPr>
              <w:numPr>
                <w:ilvl w:val="0"/>
                <w:numId w:val="131"/>
              </w:numPr>
              <w:spacing w:after="0" w:line="360" w:lineRule="auto"/>
              <w:ind w:left="173" w:hanging="219"/>
              <w:rPr>
                <w:rFonts w:asciiTheme="minorHAnsi" w:hAnsiTheme="minorHAnsi" w:cstheme="minorHAnsi"/>
                <w:sz w:val="24"/>
                <w:szCs w:val="24"/>
              </w:rPr>
            </w:pPr>
            <w:hyperlink r:id="rId60" w:history="1">
              <w:r w:rsidR="008B2BC6" w:rsidRPr="004A31A9">
                <w:rPr>
                  <w:rStyle w:val="Hipercze"/>
                  <w:rFonts w:asciiTheme="minorHAnsi" w:hAnsiTheme="minorHAnsi" w:cstheme="minorHAnsi"/>
                  <w:sz w:val="24"/>
                  <w:szCs w:val="24"/>
                  <w:lang w:eastAsia="pl-PL"/>
                </w:rPr>
                <w:t>http://legislacja.rcl.gov.pl/docs//2/19349/228300/dokument118770.pdf</w:t>
              </w:r>
            </w:hyperlink>
            <w:r w:rsidR="008B2BC6" w:rsidRPr="004A31A9">
              <w:rPr>
                <w:rFonts w:asciiTheme="minorHAnsi" w:hAnsiTheme="minorHAnsi" w:cstheme="minorHAnsi"/>
                <w:sz w:val="24"/>
                <w:szCs w:val="24"/>
                <w:lang w:eastAsia="pl-PL"/>
              </w:rPr>
              <w:t xml:space="preserve"> </w:t>
            </w:r>
          </w:p>
          <w:p w14:paraId="1BC1213B" w14:textId="77777777" w:rsidR="008B2BC6" w:rsidRPr="004A31A9" w:rsidRDefault="00375EB8" w:rsidP="00971256">
            <w:pPr>
              <w:numPr>
                <w:ilvl w:val="0"/>
                <w:numId w:val="131"/>
              </w:numPr>
              <w:spacing w:after="0" w:line="360" w:lineRule="auto"/>
              <w:ind w:left="173" w:hanging="219"/>
              <w:rPr>
                <w:rFonts w:asciiTheme="minorHAnsi" w:hAnsiTheme="minorHAnsi" w:cstheme="minorHAnsi"/>
                <w:sz w:val="24"/>
                <w:szCs w:val="24"/>
              </w:rPr>
            </w:pPr>
            <w:hyperlink r:id="rId61" w:history="1">
              <w:r w:rsidR="008B2BC6" w:rsidRPr="004A31A9">
                <w:rPr>
                  <w:rStyle w:val="Hipercze"/>
                  <w:rFonts w:asciiTheme="minorHAnsi" w:hAnsiTheme="minorHAnsi" w:cstheme="minorHAnsi"/>
                  <w:sz w:val="24"/>
                  <w:szCs w:val="24"/>
                  <w:lang w:eastAsia="pl-PL"/>
                </w:rPr>
                <w:t>http://www.mg.gov.pl/files/upload/12326/KPD_RM.pdf</w:t>
              </w:r>
            </w:hyperlink>
          </w:p>
        </w:tc>
      </w:tr>
      <w:tr w:rsidR="008B2BC6" w:rsidRPr="004A31A9" w14:paraId="541E14DD" w14:textId="77777777" w:rsidTr="003D6769">
        <w:trPr>
          <w:trHeight w:val="2264"/>
        </w:trPr>
        <w:tc>
          <w:tcPr>
            <w:tcW w:w="2726" w:type="dxa"/>
            <w:gridSpan w:val="2"/>
            <w:vMerge w:val="restart"/>
            <w:shd w:val="clear" w:color="auto" w:fill="auto"/>
            <w:vAlign w:val="center"/>
          </w:tcPr>
          <w:p w14:paraId="2384870F" w14:textId="45BC0163"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napToGrid w:val="0"/>
                <w:sz w:val="24"/>
                <w:szCs w:val="24"/>
                <w:lang w:eastAsia="en-GB"/>
              </w:rPr>
              <w:lastRenderedPageBreak/>
              <w:t>4.3.</w:t>
            </w:r>
            <w:r w:rsidRPr="004A31A9">
              <w:rPr>
                <w:rFonts w:asciiTheme="minorHAnsi" w:hAnsiTheme="minorHAnsi" w:cstheme="minorHAnsi"/>
                <w:snapToGrid w:val="0"/>
                <w:sz w:val="24"/>
                <w:szCs w:val="24"/>
                <w:lang w:eastAsia="en-GB"/>
              </w:rPr>
              <w:t xml:space="preserve"> Przeprowadzono działania promujące wytwarzanie i dystrybuc</w:t>
            </w:r>
            <w:r w:rsidR="006333ED">
              <w:rPr>
                <w:rFonts w:asciiTheme="minorHAnsi" w:hAnsiTheme="minorHAnsi" w:cstheme="minorHAnsi"/>
                <w:snapToGrid w:val="0"/>
                <w:sz w:val="24"/>
                <w:szCs w:val="24"/>
                <w:lang w:eastAsia="en-GB"/>
              </w:rPr>
              <w:t xml:space="preserve">ję odnawialnych źródeł energii </w:t>
            </w:r>
            <w:r w:rsidRPr="004A31A9">
              <w:rPr>
                <w:rFonts w:asciiTheme="minorHAnsi" w:hAnsiTheme="minorHAnsi" w:cstheme="minorHAnsi"/>
                <w:snapToGrid w:val="0"/>
                <w:sz w:val="24"/>
                <w:szCs w:val="24"/>
                <w:lang w:eastAsia="en-GB"/>
              </w:rPr>
              <w:t>(</w:t>
            </w:r>
            <w:r w:rsidRPr="004A31A9">
              <w:rPr>
                <w:rFonts w:asciiTheme="minorHAnsi" w:hAnsiTheme="minorHAnsi" w:cstheme="minorHAnsi"/>
                <w:sz w:val="24"/>
                <w:szCs w:val="24"/>
              </w:rPr>
              <w:t>Dz. U. L 140 z 5.6.2009, s. 16)</w:t>
            </w:r>
          </w:p>
        </w:tc>
        <w:tc>
          <w:tcPr>
            <w:tcW w:w="1351" w:type="dxa"/>
            <w:vMerge w:val="restart"/>
            <w:shd w:val="clear" w:color="auto" w:fill="auto"/>
            <w:vAlign w:val="center"/>
          </w:tcPr>
          <w:p w14:paraId="2E3E1B9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10</w:t>
            </w:r>
          </w:p>
        </w:tc>
        <w:tc>
          <w:tcPr>
            <w:tcW w:w="1134" w:type="dxa"/>
            <w:vMerge w:val="restart"/>
            <w:shd w:val="clear" w:color="auto" w:fill="auto"/>
            <w:vAlign w:val="center"/>
          </w:tcPr>
          <w:p w14:paraId="1FB58B8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12B7B1A9" w14:textId="77777777" w:rsidR="008B2BC6" w:rsidRPr="004A31A9" w:rsidRDefault="008B2BC6" w:rsidP="00971256">
            <w:pPr>
              <w:numPr>
                <w:ilvl w:val="0"/>
                <w:numId w:val="101"/>
              </w:numPr>
              <w:spacing w:after="0" w:line="360" w:lineRule="auto"/>
              <w:ind w:left="221" w:hanging="266"/>
              <w:rPr>
                <w:rFonts w:asciiTheme="minorHAnsi" w:hAnsiTheme="minorHAnsi" w:cstheme="minorHAnsi"/>
                <w:sz w:val="24"/>
                <w:szCs w:val="24"/>
              </w:rPr>
            </w:pPr>
            <w:r w:rsidRPr="004A31A9">
              <w:rPr>
                <w:rFonts w:asciiTheme="minorHAnsi" w:hAnsiTheme="minorHAnsi" w:cstheme="minorHAnsi"/>
                <w:sz w:val="24"/>
                <w:szCs w:val="24"/>
              </w:rPr>
              <w:t xml:space="preserve">Gotowe są przejrzyste systemy wsparcia, priorytetowy lub gwarantowany dostęp do sieci oraz pierwszeństwo w dystrybucji, jak również standardowe zasady odnoszące się do ponoszenia i podziału kosztów dostosowań technicznych, które to </w:t>
            </w:r>
            <w:r w:rsidRPr="004A31A9">
              <w:rPr>
                <w:rFonts w:asciiTheme="minorHAnsi" w:hAnsiTheme="minorHAnsi" w:cstheme="minorHAnsi"/>
                <w:sz w:val="24"/>
                <w:szCs w:val="24"/>
              </w:rPr>
              <w:lastRenderedPageBreak/>
              <w:t>zasady zostały podane do publicznej wiadomości, zgodnie z art. 14 ust. 1, art. 16 ust. 2 oraz art. 16 ust. 3 dyrektywy 2009/28/WE.</w:t>
            </w:r>
          </w:p>
        </w:tc>
        <w:tc>
          <w:tcPr>
            <w:tcW w:w="1036" w:type="dxa"/>
            <w:shd w:val="clear" w:color="auto" w:fill="auto"/>
            <w:vAlign w:val="center"/>
          </w:tcPr>
          <w:p w14:paraId="2C27698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7F081E4E" w14:textId="77777777" w:rsidR="008B2BC6" w:rsidRPr="004A31A9" w:rsidRDefault="008B2BC6" w:rsidP="00971256">
            <w:pPr>
              <w:numPr>
                <w:ilvl w:val="0"/>
                <w:numId w:val="132"/>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Ustawa z dnia 10 kwietnia 1997 r. Prawo energetyczne wraz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z aktami wykonawczymi </w:t>
            </w:r>
          </w:p>
          <w:p w14:paraId="757F945D" w14:textId="77777777" w:rsidR="008B2BC6" w:rsidRPr="004A31A9" w:rsidRDefault="008B2BC6" w:rsidP="00971256">
            <w:pPr>
              <w:numPr>
                <w:ilvl w:val="0"/>
                <w:numId w:val="132"/>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Ustawa z dnia 21 marca 2014 r. o zmianie ustawy o biokomponentac</w:t>
            </w:r>
            <w:r w:rsidRPr="004A31A9">
              <w:rPr>
                <w:rFonts w:asciiTheme="minorHAnsi" w:hAnsiTheme="minorHAnsi" w:cstheme="minorHAnsi"/>
                <w:sz w:val="24"/>
                <w:szCs w:val="24"/>
                <w:lang w:eastAsia="pl-PL"/>
              </w:rPr>
              <w:lastRenderedPageBreak/>
              <w:t xml:space="preserve">h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i biopaliwach ciekłych oraz niektórych innych ustaw </w:t>
            </w:r>
          </w:p>
          <w:p w14:paraId="3A6BA1B5" w14:textId="77777777" w:rsidR="008B2BC6" w:rsidRPr="004A31A9" w:rsidRDefault="008B2BC6" w:rsidP="00971256">
            <w:pPr>
              <w:numPr>
                <w:ilvl w:val="0"/>
                <w:numId w:val="132"/>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Krajowy Plan Działań </w:t>
            </w:r>
            <w:r w:rsidR="007474AF"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zakresie energii ze źródeł odnawialnych, przyjęty uchwałą </w:t>
            </w:r>
            <w:r w:rsidRPr="004A31A9">
              <w:rPr>
                <w:rFonts w:asciiTheme="minorHAnsi" w:hAnsiTheme="minorHAnsi" w:cstheme="minorHAnsi"/>
                <w:sz w:val="24"/>
                <w:szCs w:val="24"/>
                <w:lang w:eastAsia="pl-PL"/>
              </w:rPr>
              <w:lastRenderedPageBreak/>
              <w:t xml:space="preserve">Rady Ministrów z dnia 7 grudnia 2010 r. </w:t>
            </w:r>
          </w:p>
          <w:p w14:paraId="4E276236" w14:textId="77777777" w:rsidR="008B2BC6" w:rsidRPr="004A31A9" w:rsidRDefault="008B2BC6" w:rsidP="00971256">
            <w:pPr>
              <w:numPr>
                <w:ilvl w:val="0"/>
                <w:numId w:val="132"/>
              </w:numPr>
              <w:spacing w:after="0" w:line="360" w:lineRule="auto"/>
              <w:ind w:left="312"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Polityka Energetyczna do 2030 roku</w:t>
            </w:r>
          </w:p>
        </w:tc>
        <w:tc>
          <w:tcPr>
            <w:tcW w:w="2918" w:type="dxa"/>
            <w:vMerge w:val="restart"/>
            <w:shd w:val="clear" w:color="auto" w:fill="auto"/>
            <w:vAlign w:val="center"/>
          </w:tcPr>
          <w:p w14:paraId="57EF9A11" w14:textId="77777777" w:rsidR="008B2BC6" w:rsidRPr="004A31A9" w:rsidRDefault="00375EB8" w:rsidP="00971256">
            <w:pPr>
              <w:pStyle w:val="Akapitzlist"/>
              <w:numPr>
                <w:ilvl w:val="0"/>
                <w:numId w:val="133"/>
              </w:numPr>
              <w:spacing w:after="0" w:line="360" w:lineRule="auto"/>
              <w:rPr>
                <w:rStyle w:val="h1"/>
                <w:rFonts w:asciiTheme="minorHAnsi" w:hAnsiTheme="minorHAnsi" w:cstheme="minorHAnsi"/>
                <w:sz w:val="24"/>
                <w:szCs w:val="24"/>
              </w:rPr>
            </w:pPr>
            <w:hyperlink r:id="rId62" w:history="1">
              <w:r w:rsidR="008B2BC6" w:rsidRPr="004A31A9">
                <w:rPr>
                  <w:rStyle w:val="Hipercze"/>
                  <w:rFonts w:asciiTheme="minorHAnsi" w:hAnsiTheme="minorHAnsi" w:cstheme="minorHAnsi"/>
                  <w:sz w:val="24"/>
                  <w:szCs w:val="24"/>
                </w:rPr>
                <w:t>http://isap.sejm.gov.pl/DetailsServlet?id=WDU20140000490</w:t>
              </w:r>
            </w:hyperlink>
          </w:p>
          <w:p w14:paraId="1DF65FF6" w14:textId="77777777" w:rsidR="008B2BC6" w:rsidRPr="004A31A9" w:rsidRDefault="008B2BC6" w:rsidP="00971256">
            <w:pPr>
              <w:pStyle w:val="Akapitzlist"/>
              <w:spacing w:after="0" w:line="360" w:lineRule="auto"/>
              <w:rPr>
                <w:rStyle w:val="h1"/>
                <w:rFonts w:asciiTheme="minorHAnsi" w:hAnsiTheme="minorHAnsi" w:cstheme="minorHAnsi"/>
                <w:sz w:val="24"/>
                <w:szCs w:val="24"/>
              </w:rPr>
            </w:pPr>
          </w:p>
          <w:p w14:paraId="0FCC156B" w14:textId="77777777" w:rsidR="008B2BC6" w:rsidRPr="004A31A9" w:rsidRDefault="00375EB8" w:rsidP="00971256">
            <w:pPr>
              <w:numPr>
                <w:ilvl w:val="0"/>
                <w:numId w:val="133"/>
              </w:numPr>
              <w:spacing w:after="0" w:line="360" w:lineRule="auto"/>
              <w:rPr>
                <w:rFonts w:asciiTheme="minorHAnsi" w:hAnsiTheme="minorHAnsi" w:cstheme="minorHAnsi"/>
                <w:sz w:val="24"/>
                <w:szCs w:val="24"/>
                <w:lang w:eastAsia="pl-PL"/>
              </w:rPr>
            </w:pPr>
            <w:hyperlink r:id="rId63" w:history="1">
              <w:r w:rsidR="008B2BC6" w:rsidRPr="004A31A9">
                <w:rPr>
                  <w:rStyle w:val="Hipercze"/>
                  <w:rFonts w:asciiTheme="minorHAnsi" w:hAnsiTheme="minorHAnsi" w:cstheme="minorHAnsi"/>
                  <w:sz w:val="24"/>
                  <w:szCs w:val="24"/>
                  <w:lang w:eastAsia="pl-PL"/>
                </w:rPr>
                <w:t>http://isap.sejm.gov.pl/DetailsServlet?id=WDU20061691199</w:t>
              </w:r>
            </w:hyperlink>
          </w:p>
          <w:p w14:paraId="235E746D" w14:textId="77777777" w:rsidR="008B2BC6" w:rsidRPr="004A31A9" w:rsidRDefault="00375EB8" w:rsidP="00971256">
            <w:pPr>
              <w:numPr>
                <w:ilvl w:val="0"/>
                <w:numId w:val="133"/>
              </w:numPr>
              <w:spacing w:after="0" w:line="360" w:lineRule="auto"/>
              <w:rPr>
                <w:rFonts w:asciiTheme="minorHAnsi" w:hAnsiTheme="minorHAnsi" w:cstheme="minorHAnsi"/>
                <w:sz w:val="24"/>
                <w:szCs w:val="24"/>
                <w:lang w:eastAsia="pl-PL"/>
              </w:rPr>
            </w:pPr>
            <w:hyperlink r:id="rId64" w:history="1">
              <w:r w:rsidR="008B2BC6" w:rsidRPr="004A31A9">
                <w:rPr>
                  <w:rStyle w:val="Hipercze"/>
                  <w:rFonts w:asciiTheme="minorHAnsi" w:hAnsiTheme="minorHAnsi" w:cstheme="minorHAnsi"/>
                  <w:sz w:val="24"/>
                  <w:szCs w:val="24"/>
                  <w:lang w:eastAsia="pl-PL"/>
                </w:rPr>
                <w:t>http://www.mg.gov.pl/files/upload/12326/KPD_RM.pdf</w:t>
              </w:r>
            </w:hyperlink>
          </w:p>
          <w:p w14:paraId="79A5492B" w14:textId="77777777" w:rsidR="008B2BC6" w:rsidRPr="004A31A9" w:rsidRDefault="008B2BC6" w:rsidP="00971256">
            <w:pPr>
              <w:spacing w:after="0" w:line="360" w:lineRule="auto"/>
              <w:rPr>
                <w:rFonts w:asciiTheme="minorHAnsi" w:hAnsiTheme="minorHAnsi" w:cstheme="minorHAnsi"/>
                <w:sz w:val="24"/>
                <w:szCs w:val="24"/>
                <w:lang w:eastAsia="pl-PL"/>
              </w:rPr>
            </w:pPr>
          </w:p>
          <w:p w14:paraId="54F4F313" w14:textId="77777777" w:rsidR="008B2BC6" w:rsidRPr="004A31A9" w:rsidRDefault="00375EB8" w:rsidP="00971256">
            <w:pPr>
              <w:numPr>
                <w:ilvl w:val="0"/>
                <w:numId w:val="133"/>
              </w:numPr>
              <w:spacing w:after="0" w:line="360" w:lineRule="auto"/>
              <w:rPr>
                <w:rFonts w:asciiTheme="minorHAnsi" w:hAnsiTheme="minorHAnsi" w:cstheme="minorHAnsi"/>
                <w:sz w:val="24"/>
                <w:szCs w:val="24"/>
                <w:lang w:eastAsia="pl-PL"/>
              </w:rPr>
            </w:pPr>
            <w:hyperlink r:id="rId65" w:history="1">
              <w:r w:rsidR="008B2BC6" w:rsidRPr="004A31A9">
                <w:rPr>
                  <w:rStyle w:val="Hipercze"/>
                  <w:rFonts w:asciiTheme="minorHAnsi" w:hAnsiTheme="minorHAnsi" w:cstheme="minorHAnsi"/>
                  <w:sz w:val="24"/>
                  <w:szCs w:val="24"/>
                  <w:lang w:eastAsia="pl-PL"/>
                </w:rPr>
                <w:t>http://www.mg.gov.pl/files/upload/8134/Polityka%20energetyczna%20ost.pdf</w:t>
              </w:r>
            </w:hyperlink>
          </w:p>
        </w:tc>
      </w:tr>
      <w:tr w:rsidR="008B2BC6" w:rsidRPr="004A31A9" w14:paraId="7549C677" w14:textId="77777777" w:rsidTr="003D6769">
        <w:trPr>
          <w:trHeight w:val="1080"/>
        </w:trPr>
        <w:tc>
          <w:tcPr>
            <w:tcW w:w="2726" w:type="dxa"/>
            <w:gridSpan w:val="2"/>
            <w:vMerge/>
            <w:shd w:val="clear" w:color="auto" w:fill="auto"/>
            <w:vAlign w:val="center"/>
          </w:tcPr>
          <w:p w14:paraId="211350E2" w14:textId="77777777" w:rsidR="008B2BC6" w:rsidRPr="004A31A9" w:rsidRDefault="008B2BC6" w:rsidP="00971256">
            <w:pPr>
              <w:spacing w:after="0" w:line="360" w:lineRule="auto"/>
              <w:rPr>
                <w:rFonts w:asciiTheme="minorHAnsi" w:hAnsiTheme="minorHAnsi" w:cstheme="minorHAnsi"/>
                <w:snapToGrid w:val="0"/>
                <w:sz w:val="24"/>
                <w:szCs w:val="24"/>
                <w:lang w:eastAsia="en-GB"/>
              </w:rPr>
            </w:pPr>
          </w:p>
        </w:tc>
        <w:tc>
          <w:tcPr>
            <w:tcW w:w="1351" w:type="dxa"/>
            <w:vMerge/>
            <w:shd w:val="clear" w:color="auto" w:fill="auto"/>
            <w:vAlign w:val="center"/>
          </w:tcPr>
          <w:p w14:paraId="7D12A578"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F62F5B6"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279308B" w14:textId="77777777" w:rsidR="008B2BC6" w:rsidRPr="004A31A9" w:rsidRDefault="008B2BC6" w:rsidP="00971256">
            <w:pPr>
              <w:pStyle w:val="Akapitzlist"/>
              <w:numPr>
                <w:ilvl w:val="0"/>
                <w:numId w:val="101"/>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Państwo członkowskie przyjęło krajowy plan działania w zakresie energii ze źródeł odnawialnych zgodnie z </w:t>
            </w:r>
            <w:r w:rsidRPr="004A31A9">
              <w:rPr>
                <w:rFonts w:asciiTheme="minorHAnsi" w:hAnsiTheme="minorHAnsi" w:cstheme="minorHAnsi"/>
                <w:sz w:val="24"/>
                <w:szCs w:val="24"/>
              </w:rPr>
              <w:lastRenderedPageBreak/>
              <w:t>art. 4 dyrektywy 2009/28/WE.</w:t>
            </w:r>
          </w:p>
        </w:tc>
        <w:tc>
          <w:tcPr>
            <w:tcW w:w="1036" w:type="dxa"/>
            <w:shd w:val="clear" w:color="auto" w:fill="auto"/>
            <w:vAlign w:val="center"/>
          </w:tcPr>
          <w:p w14:paraId="1E480DC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4D45577F"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83A728F"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10E2473" w14:textId="77777777" w:rsidTr="003D6769">
        <w:trPr>
          <w:trHeight w:val="1533"/>
        </w:trPr>
        <w:tc>
          <w:tcPr>
            <w:tcW w:w="2726" w:type="dxa"/>
            <w:gridSpan w:val="2"/>
            <w:vMerge w:val="restart"/>
            <w:shd w:val="clear" w:color="auto" w:fill="auto"/>
            <w:vAlign w:val="center"/>
          </w:tcPr>
          <w:p w14:paraId="2A4FC070"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5.1.</w:t>
            </w:r>
            <w:r w:rsidRPr="004A31A9">
              <w:rPr>
                <w:rFonts w:asciiTheme="minorHAnsi" w:hAnsiTheme="minorHAnsi" w:cstheme="minorHAnsi"/>
                <w:sz w:val="24"/>
                <w:szCs w:val="24"/>
              </w:rPr>
              <w:t xml:space="preserve"> Zapobieganie ryzyku i zarządzanie ryzykiem: Istnienie krajowych lub regionalnych ocen ryzyka </w:t>
            </w:r>
            <w:r w:rsidRPr="004A31A9">
              <w:rPr>
                <w:rFonts w:asciiTheme="minorHAnsi" w:hAnsiTheme="minorHAnsi" w:cstheme="minorHAnsi"/>
                <w:sz w:val="24"/>
                <w:szCs w:val="24"/>
              </w:rPr>
              <w:lastRenderedPageBreak/>
              <w:t>na potrzeby zarządzania klęskami i katastrofami, uwzględniających dostosowanie do zmian klimatu.</w:t>
            </w:r>
          </w:p>
        </w:tc>
        <w:tc>
          <w:tcPr>
            <w:tcW w:w="1351" w:type="dxa"/>
            <w:vMerge w:val="restart"/>
            <w:shd w:val="clear" w:color="auto" w:fill="auto"/>
            <w:vAlign w:val="center"/>
          </w:tcPr>
          <w:p w14:paraId="5096503E"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OP 11</w:t>
            </w:r>
          </w:p>
        </w:tc>
        <w:tc>
          <w:tcPr>
            <w:tcW w:w="1134" w:type="dxa"/>
            <w:vMerge w:val="restart"/>
            <w:shd w:val="clear" w:color="auto" w:fill="auto"/>
            <w:vAlign w:val="center"/>
          </w:tcPr>
          <w:p w14:paraId="31914646"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Tak</w:t>
            </w:r>
          </w:p>
        </w:tc>
        <w:tc>
          <w:tcPr>
            <w:tcW w:w="3072" w:type="dxa"/>
            <w:shd w:val="clear" w:color="auto" w:fill="auto"/>
            <w:vAlign w:val="center"/>
          </w:tcPr>
          <w:p w14:paraId="2D41A68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Gotowa jest krajowa lub regionalna ocena ryzyka zawierająca następujące elementy:</w:t>
            </w:r>
          </w:p>
          <w:p w14:paraId="4A9F2EC3" w14:textId="77777777" w:rsidR="008B2BC6" w:rsidRPr="004A31A9" w:rsidRDefault="008B2BC6" w:rsidP="00971256">
            <w:pPr>
              <w:pStyle w:val="Akapitzlist"/>
              <w:numPr>
                <w:ilvl w:val="0"/>
                <w:numId w:val="155"/>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lastRenderedPageBreak/>
              <w:t>opis procesu, metodologii, metod i niewrażliwych danych wykorzystywanych w ocenach ryzyka, jak również opartych na ryzyku kryteriów określania inwestycji priorytetowych</w:t>
            </w:r>
          </w:p>
        </w:tc>
        <w:tc>
          <w:tcPr>
            <w:tcW w:w="1036" w:type="dxa"/>
            <w:shd w:val="clear" w:color="auto" w:fill="auto"/>
            <w:vAlign w:val="center"/>
          </w:tcPr>
          <w:p w14:paraId="57D1C9E0" w14:textId="77777777" w:rsidR="008B2BC6" w:rsidRPr="004A31A9" w:rsidRDefault="008B2BC6" w:rsidP="00971256">
            <w:pPr>
              <w:spacing w:after="0" w:line="360" w:lineRule="auto"/>
              <w:rPr>
                <w:rFonts w:asciiTheme="minorHAnsi" w:hAnsiTheme="minorHAnsi" w:cstheme="minorHAnsi"/>
                <w:sz w:val="24"/>
                <w:szCs w:val="24"/>
                <w:lang w:eastAsia="pl-PL"/>
              </w:rPr>
            </w:pPr>
          </w:p>
          <w:p w14:paraId="263A8AD1"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Tak</w:t>
            </w:r>
          </w:p>
          <w:p w14:paraId="2EEC31BE" w14:textId="77777777" w:rsidR="008B2BC6" w:rsidRPr="004A31A9" w:rsidRDefault="008B2BC6" w:rsidP="00971256">
            <w:pPr>
              <w:spacing w:after="0" w:line="360" w:lineRule="auto"/>
              <w:rPr>
                <w:rFonts w:asciiTheme="minorHAnsi" w:hAnsiTheme="minorHAnsi" w:cstheme="minorHAnsi"/>
                <w:sz w:val="24"/>
                <w:szCs w:val="24"/>
                <w:lang w:eastAsia="pl-PL"/>
              </w:rPr>
            </w:pPr>
          </w:p>
          <w:p w14:paraId="363D1A3E"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2271" w:type="dxa"/>
            <w:vMerge w:val="restart"/>
            <w:vAlign w:val="center"/>
          </w:tcPr>
          <w:p w14:paraId="61249CA8"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„Ocena ryzyka na potrzeby zarządzania kryzysowego. Raport </w:t>
            </w:r>
            <w:r w:rsidRPr="004A31A9">
              <w:rPr>
                <w:rFonts w:asciiTheme="minorHAnsi" w:hAnsiTheme="minorHAnsi" w:cstheme="minorHAnsi"/>
                <w:sz w:val="24"/>
                <w:szCs w:val="24"/>
                <w:lang w:eastAsia="pl-PL"/>
              </w:rPr>
              <w:lastRenderedPageBreak/>
              <w:t xml:space="preserve">o zagrożeniach bezpieczeństwa narodowego” z: „Raport o zagrożeniach bezpieczeństwa narodowego” </w:t>
            </w:r>
            <w:hyperlink r:id="rId66" w:history="1">
              <w:r w:rsidRPr="004A31A9">
                <w:rPr>
                  <w:rStyle w:val="Hipercze"/>
                  <w:rFonts w:asciiTheme="minorHAnsi" w:hAnsiTheme="minorHAnsi" w:cstheme="minorHAnsi"/>
                  <w:sz w:val="24"/>
                  <w:szCs w:val="24"/>
                  <w:lang w:eastAsia="pl-PL"/>
                </w:rPr>
                <w:t>http://rcb.gov.pl/wp-</w:t>
              </w:r>
              <w:r w:rsidRPr="004A31A9">
                <w:rPr>
                  <w:rStyle w:val="Hipercze"/>
                  <w:rFonts w:asciiTheme="minorHAnsi" w:hAnsiTheme="minorHAnsi" w:cstheme="minorHAnsi"/>
                  <w:sz w:val="24"/>
                  <w:szCs w:val="24"/>
                  <w:lang w:eastAsia="pl-PL"/>
                </w:rPr>
                <w:lastRenderedPageBreak/>
                <w:t>content/uploads/ocenaryzyka.pdf</w:t>
              </w:r>
            </w:hyperlink>
          </w:p>
          <w:p w14:paraId="549AB498"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Strategiczny plan adaptacji dla sektorów i obszarów wrażliwych na zmiany klimatu do roku 2020, z perspektywą do roku 2030 </w:t>
            </w:r>
            <w:hyperlink r:id="rId67" w:history="1">
              <w:r w:rsidRPr="004A31A9">
                <w:rPr>
                  <w:rStyle w:val="Hipercze"/>
                  <w:rFonts w:asciiTheme="minorHAnsi" w:hAnsiTheme="minorHAnsi" w:cstheme="minorHAnsi"/>
                  <w:sz w:val="24"/>
                  <w:szCs w:val="24"/>
                  <w:lang w:eastAsia="pl-PL"/>
                </w:rPr>
                <w:t>http://klimada.mos.</w:t>
              </w:r>
              <w:r w:rsidRPr="004A31A9">
                <w:rPr>
                  <w:rStyle w:val="Hipercze"/>
                  <w:rFonts w:asciiTheme="minorHAnsi" w:hAnsiTheme="minorHAnsi" w:cstheme="minorHAnsi"/>
                  <w:sz w:val="24"/>
                  <w:szCs w:val="24"/>
                  <w:lang w:eastAsia="pl-PL"/>
                </w:rPr>
                <w:lastRenderedPageBreak/>
                <w:t>gov.pl/dokument-spa-2020</w:t>
              </w:r>
            </w:hyperlink>
          </w:p>
        </w:tc>
        <w:tc>
          <w:tcPr>
            <w:tcW w:w="2918" w:type="dxa"/>
            <w:vMerge w:val="restart"/>
            <w:shd w:val="clear" w:color="auto" w:fill="auto"/>
            <w:vAlign w:val="center"/>
          </w:tcPr>
          <w:p w14:paraId="4E0F03B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AEB1430" w14:textId="77777777" w:rsidTr="003D6769">
        <w:trPr>
          <w:trHeight w:val="594"/>
        </w:trPr>
        <w:tc>
          <w:tcPr>
            <w:tcW w:w="2726" w:type="dxa"/>
            <w:gridSpan w:val="2"/>
            <w:vMerge/>
            <w:shd w:val="clear" w:color="auto" w:fill="auto"/>
            <w:vAlign w:val="center"/>
          </w:tcPr>
          <w:p w14:paraId="069926A0"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rPr>
            </w:pPr>
          </w:p>
        </w:tc>
        <w:tc>
          <w:tcPr>
            <w:tcW w:w="1351" w:type="dxa"/>
            <w:vMerge/>
            <w:shd w:val="clear" w:color="auto" w:fill="auto"/>
            <w:vAlign w:val="center"/>
          </w:tcPr>
          <w:p w14:paraId="3C6B693E"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7FB1544C"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3072" w:type="dxa"/>
            <w:shd w:val="clear" w:color="auto" w:fill="auto"/>
            <w:vAlign w:val="center"/>
          </w:tcPr>
          <w:p w14:paraId="50FBF393" w14:textId="77777777" w:rsidR="008B2BC6" w:rsidRPr="004A31A9" w:rsidRDefault="008B2BC6" w:rsidP="00971256">
            <w:pPr>
              <w:pStyle w:val="Akapitzlist"/>
              <w:numPr>
                <w:ilvl w:val="0"/>
                <w:numId w:val="155"/>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opis scenariuszy zakładających jeden rodzaj ryzyka i scenariuszy </w:t>
            </w:r>
            <w:r w:rsidRPr="004A31A9">
              <w:rPr>
                <w:rFonts w:asciiTheme="minorHAnsi" w:hAnsiTheme="minorHAnsi" w:cstheme="minorHAnsi"/>
                <w:sz w:val="24"/>
                <w:szCs w:val="24"/>
              </w:rPr>
              <w:lastRenderedPageBreak/>
              <w:t>zakładających wiele rodzajów ryzyka</w:t>
            </w:r>
          </w:p>
        </w:tc>
        <w:tc>
          <w:tcPr>
            <w:tcW w:w="1036" w:type="dxa"/>
            <w:shd w:val="clear" w:color="auto" w:fill="auto"/>
            <w:vAlign w:val="center"/>
          </w:tcPr>
          <w:p w14:paraId="6CBC33EE"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Tak</w:t>
            </w:r>
          </w:p>
        </w:tc>
        <w:tc>
          <w:tcPr>
            <w:tcW w:w="2271" w:type="dxa"/>
            <w:vMerge/>
            <w:vAlign w:val="center"/>
          </w:tcPr>
          <w:p w14:paraId="0B211006"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2918" w:type="dxa"/>
            <w:vMerge/>
            <w:shd w:val="clear" w:color="auto" w:fill="auto"/>
            <w:vAlign w:val="center"/>
          </w:tcPr>
          <w:p w14:paraId="0E7072A6"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F9E5C1F" w14:textId="77777777" w:rsidTr="003D6769">
        <w:trPr>
          <w:trHeight w:val="1081"/>
        </w:trPr>
        <w:tc>
          <w:tcPr>
            <w:tcW w:w="2726" w:type="dxa"/>
            <w:gridSpan w:val="2"/>
            <w:vMerge/>
            <w:shd w:val="clear" w:color="auto" w:fill="auto"/>
            <w:vAlign w:val="center"/>
          </w:tcPr>
          <w:p w14:paraId="77722CA8" w14:textId="77777777" w:rsidR="008B2BC6" w:rsidRPr="004A31A9" w:rsidRDefault="008B2BC6" w:rsidP="00971256">
            <w:pPr>
              <w:autoSpaceDE w:val="0"/>
              <w:autoSpaceDN w:val="0"/>
              <w:adjustRightInd w:val="0"/>
              <w:spacing w:after="0" w:line="360" w:lineRule="auto"/>
              <w:rPr>
                <w:rFonts w:asciiTheme="minorHAnsi" w:hAnsiTheme="minorHAnsi" w:cstheme="minorHAnsi"/>
                <w:sz w:val="24"/>
                <w:szCs w:val="24"/>
              </w:rPr>
            </w:pPr>
          </w:p>
        </w:tc>
        <w:tc>
          <w:tcPr>
            <w:tcW w:w="1351" w:type="dxa"/>
            <w:vMerge/>
            <w:shd w:val="clear" w:color="auto" w:fill="auto"/>
            <w:vAlign w:val="center"/>
          </w:tcPr>
          <w:p w14:paraId="72282436"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09021D23"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3072" w:type="dxa"/>
            <w:shd w:val="clear" w:color="auto" w:fill="auto"/>
            <w:vAlign w:val="center"/>
          </w:tcPr>
          <w:p w14:paraId="31248263" w14:textId="77777777" w:rsidR="008B2BC6" w:rsidRPr="004A31A9" w:rsidRDefault="008B2BC6" w:rsidP="00971256">
            <w:pPr>
              <w:pStyle w:val="Akapitzlist"/>
              <w:numPr>
                <w:ilvl w:val="0"/>
                <w:numId w:val="155"/>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uwzględnienie, w stosownych przypadkach, krajowych strategii dostosowania do zmiany klimatu</w:t>
            </w:r>
          </w:p>
        </w:tc>
        <w:tc>
          <w:tcPr>
            <w:tcW w:w="1036" w:type="dxa"/>
            <w:shd w:val="clear" w:color="auto" w:fill="auto"/>
            <w:vAlign w:val="center"/>
          </w:tcPr>
          <w:p w14:paraId="60AACC0E"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Tak</w:t>
            </w:r>
          </w:p>
        </w:tc>
        <w:tc>
          <w:tcPr>
            <w:tcW w:w="2271" w:type="dxa"/>
            <w:vMerge/>
            <w:vAlign w:val="center"/>
          </w:tcPr>
          <w:p w14:paraId="136328DA" w14:textId="77777777" w:rsidR="008B2BC6" w:rsidRPr="004A31A9" w:rsidRDefault="008B2BC6" w:rsidP="00971256">
            <w:pPr>
              <w:spacing w:after="0" w:line="360" w:lineRule="auto"/>
              <w:rPr>
                <w:rFonts w:asciiTheme="minorHAnsi" w:hAnsiTheme="minorHAnsi" w:cstheme="minorHAnsi"/>
                <w:sz w:val="24"/>
                <w:szCs w:val="24"/>
                <w:lang w:eastAsia="pl-PL"/>
              </w:rPr>
            </w:pPr>
          </w:p>
        </w:tc>
        <w:tc>
          <w:tcPr>
            <w:tcW w:w="2918" w:type="dxa"/>
            <w:vMerge/>
            <w:shd w:val="clear" w:color="auto" w:fill="auto"/>
            <w:vAlign w:val="center"/>
          </w:tcPr>
          <w:p w14:paraId="5E22FF0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5AF77ED3" w14:textId="77777777" w:rsidTr="003D6769">
        <w:trPr>
          <w:trHeight w:val="2895"/>
        </w:trPr>
        <w:tc>
          <w:tcPr>
            <w:tcW w:w="2726" w:type="dxa"/>
            <w:gridSpan w:val="2"/>
            <w:vMerge w:val="restart"/>
            <w:shd w:val="clear" w:color="auto" w:fill="auto"/>
            <w:vAlign w:val="center"/>
          </w:tcPr>
          <w:p w14:paraId="7941146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6.1.</w:t>
            </w:r>
            <w:r w:rsidRPr="004A31A9">
              <w:rPr>
                <w:rFonts w:asciiTheme="minorHAnsi" w:hAnsiTheme="minorHAnsi" w:cstheme="minorHAnsi"/>
                <w:sz w:val="24"/>
                <w:szCs w:val="24"/>
              </w:rPr>
              <w:t xml:space="preserve"> Gospodarka wodna: istnienie – </w:t>
            </w:r>
            <w:r w:rsidRPr="004A31A9">
              <w:rPr>
                <w:rFonts w:asciiTheme="minorHAnsi" w:hAnsiTheme="minorHAnsi" w:cstheme="minorHAnsi"/>
                <w:sz w:val="24"/>
                <w:szCs w:val="24"/>
              </w:rPr>
              <w:br/>
              <w:t xml:space="preserve">w odniesieniu do inwestycji wspieranych przez programy: </w:t>
            </w:r>
          </w:p>
          <w:p w14:paraId="50B7EF0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a) polityki taryfowej w zakresie cen wody, przewidującej odpowiednie zachęty dla </w:t>
            </w:r>
            <w:r w:rsidRPr="004A31A9">
              <w:rPr>
                <w:rFonts w:asciiTheme="minorHAnsi" w:hAnsiTheme="minorHAnsi" w:cstheme="minorHAnsi"/>
                <w:sz w:val="24"/>
                <w:szCs w:val="24"/>
              </w:rPr>
              <w:lastRenderedPageBreak/>
              <w:t xml:space="preserve">użytkowników, aby efektywnie korzystali z zasobów wodnych oraz </w:t>
            </w:r>
          </w:p>
          <w:p w14:paraId="3B58FFD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b) odpowiedniego wkładu różnych użytkowników wody w zwrot kosztów za usługi wodne w stopniu określonym w zatwierdzonych planach </w:t>
            </w:r>
            <w:r w:rsidRPr="004A31A9">
              <w:rPr>
                <w:rFonts w:asciiTheme="minorHAnsi" w:hAnsiTheme="minorHAnsi" w:cstheme="minorHAnsi"/>
                <w:sz w:val="24"/>
                <w:szCs w:val="24"/>
              </w:rPr>
              <w:lastRenderedPageBreak/>
              <w:t xml:space="preserve">gospodarowania wodami </w:t>
            </w:r>
            <w:r w:rsidRPr="004A31A9">
              <w:rPr>
                <w:rFonts w:asciiTheme="minorHAnsi" w:hAnsiTheme="minorHAnsi" w:cstheme="minorHAnsi"/>
                <w:sz w:val="24"/>
                <w:szCs w:val="24"/>
              </w:rPr>
              <w:br/>
              <w:t>w dorzeczu</w:t>
            </w:r>
          </w:p>
        </w:tc>
        <w:tc>
          <w:tcPr>
            <w:tcW w:w="1351" w:type="dxa"/>
            <w:vMerge w:val="restart"/>
            <w:shd w:val="clear" w:color="auto" w:fill="auto"/>
            <w:vAlign w:val="center"/>
          </w:tcPr>
          <w:p w14:paraId="605C767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11</w:t>
            </w:r>
          </w:p>
        </w:tc>
        <w:tc>
          <w:tcPr>
            <w:tcW w:w="1134" w:type="dxa"/>
            <w:vMerge w:val="restart"/>
            <w:shd w:val="clear" w:color="auto" w:fill="auto"/>
            <w:vAlign w:val="center"/>
          </w:tcPr>
          <w:p w14:paraId="563A4B8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3072" w:type="dxa"/>
            <w:shd w:val="clear" w:color="auto" w:fill="auto"/>
            <w:vAlign w:val="center"/>
          </w:tcPr>
          <w:p w14:paraId="1570B478" w14:textId="131B603B" w:rsidR="008B2BC6" w:rsidRPr="004A31A9" w:rsidRDefault="006333ED" w:rsidP="00971256">
            <w:pPr>
              <w:numPr>
                <w:ilvl w:val="0"/>
                <w:numId w:val="102"/>
              </w:numPr>
              <w:tabs>
                <w:tab w:val="clear" w:pos="360"/>
              </w:tabs>
              <w:spacing w:after="0" w:line="360" w:lineRule="auto"/>
              <w:ind w:left="176" w:hanging="221"/>
              <w:rPr>
                <w:rFonts w:asciiTheme="minorHAnsi" w:hAnsiTheme="minorHAnsi" w:cstheme="minorHAnsi"/>
                <w:sz w:val="24"/>
                <w:szCs w:val="24"/>
              </w:rPr>
            </w:pPr>
            <w:r>
              <w:rPr>
                <w:rFonts w:asciiTheme="minorHAnsi" w:hAnsiTheme="minorHAnsi" w:cstheme="minorHAnsi"/>
                <w:sz w:val="24"/>
                <w:szCs w:val="24"/>
              </w:rPr>
              <w:t>W sektorach wspieranych z EFRR</w:t>
            </w:r>
            <w:r w:rsidR="008B2BC6" w:rsidRPr="004A31A9">
              <w:rPr>
                <w:rFonts w:asciiTheme="minorHAnsi" w:hAnsiTheme="minorHAnsi" w:cstheme="minorHAnsi"/>
                <w:sz w:val="24"/>
                <w:szCs w:val="24"/>
              </w:rPr>
              <w:t xml:space="preserve"> i Funduszu Spójności państwo członkowskie zapewniło wkład różnych użytkowników wody w zwrot kosztów za usługi wodne w podziale na sektory, zgodnie z art. 9 ust. 1 </w:t>
            </w:r>
            <w:proofErr w:type="spellStart"/>
            <w:r w:rsidR="008B2BC6" w:rsidRPr="004A31A9">
              <w:rPr>
                <w:rFonts w:asciiTheme="minorHAnsi" w:hAnsiTheme="minorHAnsi" w:cstheme="minorHAnsi"/>
                <w:sz w:val="24"/>
                <w:szCs w:val="24"/>
              </w:rPr>
              <w:t>tiret</w:t>
            </w:r>
            <w:proofErr w:type="spellEnd"/>
            <w:r w:rsidR="008B2BC6" w:rsidRPr="004A31A9">
              <w:rPr>
                <w:rFonts w:asciiTheme="minorHAnsi" w:hAnsiTheme="minorHAnsi" w:cstheme="minorHAnsi"/>
                <w:sz w:val="24"/>
                <w:szCs w:val="24"/>
              </w:rPr>
              <w:t xml:space="preserve"> pierwsze </w:t>
            </w:r>
            <w:r w:rsidR="008B2BC6" w:rsidRPr="004A31A9">
              <w:rPr>
                <w:rFonts w:asciiTheme="minorHAnsi" w:hAnsiTheme="minorHAnsi" w:cstheme="minorHAnsi"/>
                <w:sz w:val="24"/>
                <w:szCs w:val="24"/>
              </w:rPr>
              <w:lastRenderedPageBreak/>
              <w:t>dyrektywy 2000/60/WE, przy uwzględnieniu w stosownych przypadkach skutków społecznych, środowiskowych i gospodarczych zwrotu, jak również warunków geograficznych i klimatycznych dotkniętego regionu lub dotkniętych regionów</w:t>
            </w:r>
          </w:p>
        </w:tc>
        <w:tc>
          <w:tcPr>
            <w:tcW w:w="1036" w:type="dxa"/>
            <w:shd w:val="clear" w:color="auto" w:fill="auto"/>
            <w:vAlign w:val="center"/>
          </w:tcPr>
          <w:p w14:paraId="1FC8101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Merge w:val="restart"/>
            <w:vAlign w:val="center"/>
          </w:tcPr>
          <w:p w14:paraId="591D7062"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Nowelizacja ustawy prawo wodne </w:t>
            </w:r>
            <w:hyperlink r:id="rId68" w:history="1">
              <w:r w:rsidRPr="004A31A9">
                <w:rPr>
                  <w:rStyle w:val="Hipercze"/>
                  <w:rFonts w:asciiTheme="minorHAnsi" w:hAnsiTheme="minorHAnsi" w:cstheme="minorHAnsi"/>
                  <w:sz w:val="24"/>
                  <w:szCs w:val="24"/>
                  <w:lang w:eastAsia="pl-PL"/>
                </w:rPr>
                <w:t>http://isap.sejm.gov.pl/DetailsServlet?id=WDU20140000659</w:t>
              </w:r>
            </w:hyperlink>
          </w:p>
          <w:p w14:paraId="596D4461" w14:textId="77777777" w:rsidR="008B2BC6" w:rsidRPr="004A31A9" w:rsidRDefault="008B2BC6" w:rsidP="00971256">
            <w:pPr>
              <w:spacing w:after="0" w:line="360" w:lineRule="auto"/>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Masterplany</w:t>
            </w:r>
            <w:proofErr w:type="spellEnd"/>
            <w:r w:rsidRPr="004A31A9">
              <w:rPr>
                <w:rFonts w:asciiTheme="minorHAnsi" w:hAnsiTheme="minorHAnsi" w:cstheme="minorHAnsi"/>
                <w:sz w:val="24"/>
                <w:szCs w:val="24"/>
                <w:lang w:eastAsia="pl-PL"/>
              </w:rPr>
              <w:t xml:space="preserve"> dla dorzeczy Odry i Wisły </w:t>
            </w:r>
          </w:p>
          <w:p w14:paraId="4FE522D7" w14:textId="77777777" w:rsidR="008B2BC6" w:rsidRPr="004A31A9" w:rsidRDefault="00375EB8" w:rsidP="00971256">
            <w:pPr>
              <w:spacing w:after="0" w:line="360" w:lineRule="auto"/>
              <w:rPr>
                <w:rFonts w:asciiTheme="minorHAnsi" w:hAnsiTheme="minorHAnsi" w:cstheme="minorHAnsi"/>
                <w:sz w:val="24"/>
                <w:szCs w:val="24"/>
                <w:lang w:eastAsia="pl-PL"/>
              </w:rPr>
            </w:pPr>
            <w:hyperlink r:id="rId69" w:history="1">
              <w:r w:rsidR="008B2BC6" w:rsidRPr="004A31A9">
                <w:rPr>
                  <w:rStyle w:val="Hipercze"/>
                  <w:rFonts w:asciiTheme="minorHAnsi" w:hAnsiTheme="minorHAnsi" w:cstheme="minorHAnsi"/>
                  <w:sz w:val="24"/>
                  <w:szCs w:val="24"/>
                  <w:lang w:eastAsia="pl-PL"/>
                </w:rPr>
                <w:t>http://www.mos.gov.pl/artykul/7_archiwum/23261_rzad_przyjal_masterplany_dla_dorzeczy_wisly_i_odry.html</w:t>
              </w:r>
            </w:hyperlink>
          </w:p>
          <w:p w14:paraId="247677A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Ustawa z dnia 27 kwietnia 2001 r. Prawo ochrony środowiska (</w:t>
            </w:r>
            <w:r w:rsidRPr="004A31A9">
              <w:rPr>
                <w:rStyle w:val="h1"/>
                <w:rFonts w:asciiTheme="minorHAnsi" w:hAnsiTheme="minorHAnsi" w:cstheme="minorHAnsi"/>
                <w:sz w:val="24"/>
                <w:szCs w:val="24"/>
              </w:rPr>
              <w:t xml:space="preserve">Dz.U. 2001 nr 62 poz. 627) </w:t>
            </w:r>
            <w:hyperlink r:id="rId70" w:history="1">
              <w:r w:rsidRPr="004A31A9">
                <w:rPr>
                  <w:rStyle w:val="Hipercze"/>
                  <w:rFonts w:asciiTheme="minorHAnsi" w:hAnsiTheme="minorHAnsi" w:cstheme="minorHAnsi"/>
                  <w:sz w:val="24"/>
                  <w:szCs w:val="24"/>
                </w:rPr>
                <w:t>http://isap.sejm.gov.pl/DetailsServlet?id=WDU20010620627</w:t>
              </w:r>
            </w:hyperlink>
          </w:p>
        </w:tc>
        <w:tc>
          <w:tcPr>
            <w:tcW w:w="2918" w:type="dxa"/>
            <w:vMerge w:val="restart"/>
            <w:shd w:val="clear" w:color="auto" w:fill="auto"/>
            <w:vAlign w:val="center"/>
          </w:tcPr>
          <w:p w14:paraId="6FD8606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 </w:t>
            </w:r>
          </w:p>
        </w:tc>
      </w:tr>
      <w:tr w:rsidR="008B2BC6" w:rsidRPr="004A31A9" w14:paraId="044ED163" w14:textId="77777777" w:rsidTr="003D6769">
        <w:trPr>
          <w:trHeight w:val="653"/>
        </w:trPr>
        <w:tc>
          <w:tcPr>
            <w:tcW w:w="2726" w:type="dxa"/>
            <w:gridSpan w:val="2"/>
            <w:vMerge/>
            <w:shd w:val="clear" w:color="auto" w:fill="auto"/>
            <w:vAlign w:val="center"/>
          </w:tcPr>
          <w:p w14:paraId="63C94708"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3BB6EAB4"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7356CB56"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3C39B2D" w14:textId="77777777" w:rsidR="008B2BC6" w:rsidRPr="004A31A9" w:rsidRDefault="008B2BC6" w:rsidP="00971256">
            <w:pPr>
              <w:pStyle w:val="Akapitzlist"/>
              <w:numPr>
                <w:ilvl w:val="0"/>
                <w:numId w:val="102"/>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Przyjęcie planu gospodarowania wodami w dorzeczu dla obszaru dorzecza spójnego z art. 13 dyrektywy 2000/60/WE</w:t>
            </w:r>
          </w:p>
        </w:tc>
        <w:tc>
          <w:tcPr>
            <w:tcW w:w="1036" w:type="dxa"/>
            <w:shd w:val="clear" w:color="auto" w:fill="auto"/>
            <w:vAlign w:val="center"/>
          </w:tcPr>
          <w:p w14:paraId="6224EDC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3DC2E2BB"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880E7F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32A9330" w14:textId="77777777" w:rsidTr="003D6769">
        <w:trPr>
          <w:trHeight w:val="1235"/>
        </w:trPr>
        <w:tc>
          <w:tcPr>
            <w:tcW w:w="2726" w:type="dxa"/>
            <w:gridSpan w:val="2"/>
            <w:vMerge w:val="restart"/>
            <w:vAlign w:val="center"/>
          </w:tcPr>
          <w:p w14:paraId="5EC3655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6.2.</w:t>
            </w:r>
            <w:r w:rsidRPr="004A31A9">
              <w:rPr>
                <w:rFonts w:asciiTheme="minorHAnsi" w:hAnsiTheme="minorHAnsi" w:cstheme="minorHAnsi"/>
                <w:sz w:val="24"/>
                <w:szCs w:val="24"/>
              </w:rPr>
              <w:t xml:space="preserve"> Gospodarka odpadami: promowanie zrównoważonych gospodarczo i środowiskowo inwestycji w sektorze gospodarki </w:t>
            </w:r>
            <w:r w:rsidRPr="004A31A9">
              <w:rPr>
                <w:rFonts w:asciiTheme="minorHAnsi" w:hAnsiTheme="minorHAnsi" w:cstheme="minorHAnsi"/>
                <w:sz w:val="24"/>
                <w:szCs w:val="24"/>
              </w:rPr>
              <w:lastRenderedPageBreak/>
              <w:t>odpadami, w szczególności poprzez opracowanie planów gospodarki odpadami zgodnych z dyrektywą 2008/98/WE oraz z hierarchią odpadów</w:t>
            </w:r>
          </w:p>
        </w:tc>
        <w:tc>
          <w:tcPr>
            <w:tcW w:w="1351" w:type="dxa"/>
            <w:vMerge w:val="restart"/>
            <w:vAlign w:val="center"/>
          </w:tcPr>
          <w:p w14:paraId="09143C3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11</w:t>
            </w:r>
          </w:p>
        </w:tc>
        <w:tc>
          <w:tcPr>
            <w:tcW w:w="1134" w:type="dxa"/>
            <w:vMerge w:val="restart"/>
            <w:vAlign w:val="center"/>
          </w:tcPr>
          <w:p w14:paraId="6856A98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vAlign w:val="center"/>
          </w:tcPr>
          <w:p w14:paraId="5FB26593" w14:textId="77777777" w:rsidR="008B2BC6" w:rsidRPr="004A31A9" w:rsidRDefault="008B2BC6" w:rsidP="00971256">
            <w:pPr>
              <w:numPr>
                <w:ilvl w:val="0"/>
                <w:numId w:val="13"/>
              </w:numPr>
              <w:tabs>
                <w:tab w:val="clear" w:pos="360"/>
              </w:tabs>
              <w:spacing w:after="0" w:line="360" w:lineRule="auto"/>
              <w:ind w:left="176" w:hanging="221"/>
              <w:rPr>
                <w:rFonts w:asciiTheme="minorHAnsi" w:hAnsiTheme="minorHAnsi" w:cstheme="minorHAnsi"/>
                <w:sz w:val="24"/>
                <w:szCs w:val="24"/>
              </w:rPr>
            </w:pPr>
            <w:r w:rsidRPr="004A31A9">
              <w:rPr>
                <w:rFonts w:asciiTheme="minorHAnsi" w:hAnsiTheme="minorHAnsi" w:cstheme="minorHAnsi"/>
                <w:sz w:val="24"/>
                <w:szCs w:val="24"/>
              </w:rPr>
              <w:t xml:space="preserve">Zgodnie z wymogami art. 11 ust. 5 dyrektywy 2008/98/WE Komisji przekazano sprawozdanie z realizacji dotyczące postępów w osiąganiu </w:t>
            </w:r>
            <w:r w:rsidRPr="004A31A9">
              <w:rPr>
                <w:rFonts w:asciiTheme="minorHAnsi" w:hAnsiTheme="minorHAnsi" w:cstheme="minorHAnsi"/>
                <w:sz w:val="24"/>
                <w:szCs w:val="24"/>
              </w:rPr>
              <w:lastRenderedPageBreak/>
              <w:t>celów określonych w art. 11 dyrektywy 2008/98/WE</w:t>
            </w:r>
          </w:p>
        </w:tc>
        <w:tc>
          <w:tcPr>
            <w:tcW w:w="1036" w:type="dxa"/>
            <w:vAlign w:val="center"/>
          </w:tcPr>
          <w:p w14:paraId="59EFA7D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5A0600F3"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 </w:t>
            </w:r>
            <w:r w:rsidRPr="004A31A9">
              <w:rPr>
                <w:rFonts w:asciiTheme="minorHAnsi" w:hAnsiTheme="minorHAnsi" w:cstheme="minorHAnsi"/>
                <w:sz w:val="24"/>
                <w:szCs w:val="24"/>
                <w:lang w:eastAsia="pl-PL"/>
              </w:rPr>
              <w:t xml:space="preserve">Krajowy plan gospodarki odpadami 2014 (M. P. Nr 101, poz. 1183) </w:t>
            </w:r>
            <w:hyperlink r:id="rId71" w:history="1">
              <w:r w:rsidRPr="004A31A9">
                <w:rPr>
                  <w:rStyle w:val="Hipercze"/>
                  <w:rFonts w:asciiTheme="minorHAnsi" w:hAnsiTheme="minorHAnsi" w:cstheme="minorHAnsi"/>
                  <w:sz w:val="24"/>
                  <w:szCs w:val="24"/>
                  <w:lang w:eastAsia="pl-PL"/>
                </w:rPr>
                <w:t>http://dokumenty.rc</w:t>
              </w:r>
              <w:r w:rsidRPr="004A31A9">
                <w:rPr>
                  <w:rStyle w:val="Hipercze"/>
                  <w:rFonts w:asciiTheme="minorHAnsi" w:hAnsiTheme="minorHAnsi" w:cstheme="minorHAnsi"/>
                  <w:sz w:val="24"/>
                  <w:szCs w:val="24"/>
                  <w:lang w:eastAsia="pl-PL"/>
                </w:rPr>
                <w:lastRenderedPageBreak/>
                <w:t>l.gov.pl/M2010101118301.pdf</w:t>
              </w:r>
            </w:hyperlink>
          </w:p>
          <w:p w14:paraId="335F4611"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Wojewódzkie plany gospodarki odpadami</w:t>
            </w:r>
          </w:p>
          <w:p w14:paraId="690FC135"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Regionalne plany inwestycyjne</w:t>
            </w:r>
          </w:p>
          <w:p w14:paraId="1C73EF97"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Krajowy program zapobiegania powstawaniu </w:t>
            </w:r>
            <w:r w:rsidRPr="004A31A9">
              <w:rPr>
                <w:rFonts w:asciiTheme="minorHAnsi" w:hAnsiTheme="minorHAnsi" w:cstheme="minorHAnsi"/>
                <w:sz w:val="24"/>
                <w:szCs w:val="24"/>
                <w:lang w:eastAsia="pl-PL"/>
              </w:rPr>
              <w:lastRenderedPageBreak/>
              <w:t xml:space="preserve">odpadów </w:t>
            </w:r>
            <w:hyperlink r:id="rId72" w:history="1">
              <w:r w:rsidRPr="004A31A9">
                <w:rPr>
                  <w:rStyle w:val="Hipercze"/>
                  <w:rFonts w:asciiTheme="minorHAnsi" w:hAnsiTheme="minorHAnsi" w:cstheme="minorHAnsi"/>
                  <w:sz w:val="24"/>
                  <w:szCs w:val="24"/>
                  <w:lang w:eastAsia="pl-PL"/>
                </w:rPr>
                <w:t>http://www.mos.gov.pl/g2/big/2014_02/9eb50a325ed3098179730907a88a53d5.pdf</w:t>
              </w:r>
            </w:hyperlink>
          </w:p>
          <w:p w14:paraId="26BB2576" w14:textId="77777777" w:rsidR="008B2BC6" w:rsidRPr="004A31A9" w:rsidRDefault="008B2BC6"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Ustawa z dnia 13 czerwca 2013 r. o gospodarce opakowaniami i odpadami </w:t>
            </w:r>
            <w:r w:rsidRPr="004A31A9">
              <w:rPr>
                <w:rFonts w:asciiTheme="minorHAnsi" w:hAnsiTheme="minorHAnsi" w:cstheme="minorHAnsi"/>
                <w:sz w:val="24"/>
                <w:szCs w:val="24"/>
                <w:lang w:eastAsia="pl-PL"/>
              </w:rPr>
              <w:lastRenderedPageBreak/>
              <w:t>opakowaniowymi (Dz. U. poz. 888)</w:t>
            </w:r>
          </w:p>
          <w:p w14:paraId="7498DCC8" w14:textId="77777777" w:rsidR="008B2BC6" w:rsidRPr="004A31A9" w:rsidRDefault="00375EB8" w:rsidP="00971256">
            <w:pPr>
              <w:spacing w:after="0" w:line="360" w:lineRule="auto"/>
              <w:rPr>
                <w:rFonts w:asciiTheme="minorHAnsi" w:hAnsiTheme="minorHAnsi" w:cstheme="minorHAnsi"/>
                <w:sz w:val="24"/>
                <w:szCs w:val="24"/>
              </w:rPr>
            </w:pPr>
            <w:hyperlink r:id="rId73" w:history="1">
              <w:r w:rsidR="008B2BC6" w:rsidRPr="004A31A9">
                <w:rPr>
                  <w:rStyle w:val="Hipercze"/>
                  <w:rFonts w:asciiTheme="minorHAnsi" w:hAnsiTheme="minorHAnsi" w:cstheme="minorHAnsi"/>
                  <w:sz w:val="24"/>
                  <w:szCs w:val="24"/>
                  <w:lang w:eastAsia="pl-PL"/>
                </w:rPr>
                <w:t>http://isap.sejm.gov.pl/DetailsServlet?id=WDU20130000888</w:t>
              </w:r>
            </w:hyperlink>
          </w:p>
        </w:tc>
        <w:tc>
          <w:tcPr>
            <w:tcW w:w="2918" w:type="dxa"/>
            <w:vMerge w:val="restart"/>
            <w:vAlign w:val="center"/>
          </w:tcPr>
          <w:p w14:paraId="275AD85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 </w:t>
            </w:r>
          </w:p>
        </w:tc>
      </w:tr>
      <w:tr w:rsidR="008B2BC6" w:rsidRPr="004A31A9" w14:paraId="37DA939D" w14:textId="77777777" w:rsidTr="003D6769">
        <w:trPr>
          <w:trHeight w:val="841"/>
        </w:trPr>
        <w:tc>
          <w:tcPr>
            <w:tcW w:w="2726" w:type="dxa"/>
            <w:gridSpan w:val="2"/>
            <w:vMerge/>
            <w:vAlign w:val="center"/>
          </w:tcPr>
          <w:p w14:paraId="735D95DD"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vAlign w:val="center"/>
          </w:tcPr>
          <w:p w14:paraId="684B4208"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vAlign w:val="center"/>
          </w:tcPr>
          <w:p w14:paraId="2A312BC3"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vAlign w:val="center"/>
          </w:tcPr>
          <w:p w14:paraId="3B689F2C" w14:textId="77777777" w:rsidR="008B2BC6" w:rsidRPr="004A31A9"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Istnienie jednego lub kilku planów gospodarki odpadami zgodnie </w:t>
            </w:r>
            <w:r w:rsidRPr="004A31A9">
              <w:rPr>
                <w:rFonts w:asciiTheme="minorHAnsi" w:hAnsiTheme="minorHAnsi" w:cstheme="minorHAnsi"/>
                <w:sz w:val="24"/>
                <w:szCs w:val="24"/>
              </w:rPr>
              <w:br/>
              <w:t>z wymogami art. 28 dyrektywy 2008/98/WE</w:t>
            </w:r>
          </w:p>
        </w:tc>
        <w:tc>
          <w:tcPr>
            <w:tcW w:w="1036" w:type="dxa"/>
            <w:vAlign w:val="center"/>
          </w:tcPr>
          <w:p w14:paraId="37AF31D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5717597F"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ign w:val="center"/>
          </w:tcPr>
          <w:p w14:paraId="35D141EB"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51C9A40C" w14:textId="77777777" w:rsidTr="003D6769">
        <w:trPr>
          <w:trHeight w:val="853"/>
        </w:trPr>
        <w:tc>
          <w:tcPr>
            <w:tcW w:w="2726" w:type="dxa"/>
            <w:gridSpan w:val="2"/>
            <w:vMerge/>
            <w:vAlign w:val="center"/>
          </w:tcPr>
          <w:p w14:paraId="575DAD33"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vAlign w:val="center"/>
          </w:tcPr>
          <w:p w14:paraId="3FCA5C1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vAlign w:val="center"/>
          </w:tcPr>
          <w:p w14:paraId="513B9AAC"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vAlign w:val="center"/>
          </w:tcPr>
          <w:p w14:paraId="76A99ACA" w14:textId="77777777" w:rsidR="008B2BC6" w:rsidRPr="004A31A9"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Istnienie programów zapobiegania powstawaniu odpadów, zgodnie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z wymogami art. 29 dyrektywy 2008/98/WE</w:t>
            </w:r>
          </w:p>
        </w:tc>
        <w:tc>
          <w:tcPr>
            <w:tcW w:w="1036" w:type="dxa"/>
            <w:vAlign w:val="center"/>
          </w:tcPr>
          <w:p w14:paraId="63A41D3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2A0174C3"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ign w:val="center"/>
          </w:tcPr>
          <w:p w14:paraId="14E93602"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3B8073B" w14:textId="77777777" w:rsidTr="003D6769">
        <w:trPr>
          <w:trHeight w:val="1120"/>
        </w:trPr>
        <w:tc>
          <w:tcPr>
            <w:tcW w:w="2726" w:type="dxa"/>
            <w:gridSpan w:val="2"/>
            <w:vMerge/>
            <w:vAlign w:val="center"/>
          </w:tcPr>
          <w:p w14:paraId="3FA7387A"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vAlign w:val="center"/>
          </w:tcPr>
          <w:p w14:paraId="0D2E6B2D"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vAlign w:val="center"/>
          </w:tcPr>
          <w:p w14:paraId="48D2626E"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vAlign w:val="center"/>
          </w:tcPr>
          <w:p w14:paraId="4A1701EF" w14:textId="77777777" w:rsidR="008B2BC6" w:rsidRPr="004A31A9"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Przyjęto środki niezbędne do osiągnięcia celów na 2020 r. dotyczących przygotowania do ponownego wykorzystania i recyklingu, zgodnie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z art. 11 ust. 2 dyrektywy 2008/98/WE</w:t>
            </w:r>
          </w:p>
        </w:tc>
        <w:tc>
          <w:tcPr>
            <w:tcW w:w="1036" w:type="dxa"/>
            <w:vAlign w:val="center"/>
          </w:tcPr>
          <w:p w14:paraId="6FB1FDD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1A644760"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ign w:val="center"/>
          </w:tcPr>
          <w:p w14:paraId="1412E3C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2EA7E23" w14:textId="77777777" w:rsidTr="003D6769">
        <w:trPr>
          <w:trHeight w:val="2383"/>
        </w:trPr>
        <w:tc>
          <w:tcPr>
            <w:tcW w:w="2726" w:type="dxa"/>
            <w:gridSpan w:val="2"/>
            <w:shd w:val="clear" w:color="auto" w:fill="auto"/>
            <w:vAlign w:val="center"/>
          </w:tcPr>
          <w:p w14:paraId="35FA2B0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7.1.</w:t>
            </w:r>
            <w:r w:rsidRPr="004A31A9">
              <w:rPr>
                <w:rFonts w:asciiTheme="minorHAnsi" w:hAnsiTheme="minorHAnsi" w:cstheme="minorHAnsi"/>
                <w:sz w:val="24"/>
                <w:szCs w:val="24"/>
              </w:rPr>
              <w:t xml:space="preserve"> Transport: istnienie kompleksowego planu/planów lub kompleksowych ram w zakresie inwestycji transportowych zgodnie</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z instytucyjną strukturą państw członkowskich (z uwzględnieniem transportu publicznego na szczeblu regionalnym i lokalnym), które wspierają rozwój infrastruktury </w:t>
            </w:r>
            <w:r w:rsidRPr="004A31A9">
              <w:rPr>
                <w:rFonts w:asciiTheme="minorHAnsi" w:hAnsiTheme="minorHAnsi" w:cstheme="minorHAnsi"/>
                <w:sz w:val="24"/>
                <w:szCs w:val="24"/>
              </w:rPr>
              <w:br/>
              <w:t>i poprawiają łączność z kompleksową i bazową siecią TEN-T</w:t>
            </w:r>
          </w:p>
        </w:tc>
        <w:tc>
          <w:tcPr>
            <w:tcW w:w="1351" w:type="dxa"/>
            <w:shd w:val="clear" w:color="auto" w:fill="auto"/>
            <w:vAlign w:val="center"/>
          </w:tcPr>
          <w:p w14:paraId="5951F8D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9</w:t>
            </w:r>
          </w:p>
        </w:tc>
        <w:tc>
          <w:tcPr>
            <w:tcW w:w="1134" w:type="dxa"/>
            <w:shd w:val="clear" w:color="auto" w:fill="auto"/>
            <w:vAlign w:val="center"/>
          </w:tcPr>
          <w:p w14:paraId="38C46AF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62490A54" w14:textId="77777777" w:rsidR="008B2BC6" w:rsidRPr="004A31A9" w:rsidRDefault="008B2BC6" w:rsidP="00971256">
            <w:pPr>
              <w:pStyle w:val="Akapitzlist"/>
              <w:numPr>
                <w:ilvl w:val="0"/>
                <w:numId w:val="156"/>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t xml:space="preserve">Istnienie kompleksowego planu/ planów transportu lub ram w zakresie inwestycji transportowych spełniających wymogi </w:t>
            </w:r>
            <w:r w:rsidRPr="004A31A9">
              <w:rPr>
                <w:rFonts w:asciiTheme="minorHAnsi" w:hAnsiTheme="minorHAnsi" w:cstheme="minorHAnsi"/>
                <w:sz w:val="24"/>
                <w:szCs w:val="24"/>
              </w:rPr>
              <w:lastRenderedPageBreak/>
              <w:t>prawne dotyczące strategicznej oceny oddziaływania na środowisko</w:t>
            </w:r>
          </w:p>
          <w:p w14:paraId="271E2EFB" w14:textId="21FE8598" w:rsidR="008B2BC6" w:rsidRPr="004A31A9" w:rsidRDefault="008B2BC6" w:rsidP="00971256">
            <w:pPr>
              <w:pStyle w:val="Akapitzlist"/>
              <w:numPr>
                <w:ilvl w:val="0"/>
                <w:numId w:val="156"/>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t xml:space="preserve">Istnienie kompleksowego planu/ planów transportu lub ram w zakresie inwestycji transportowych określających wkład w jednolity europejski obszar </w:t>
            </w:r>
            <w:r w:rsidRPr="004A31A9">
              <w:rPr>
                <w:rFonts w:asciiTheme="minorHAnsi" w:hAnsiTheme="minorHAnsi" w:cstheme="minorHAnsi"/>
                <w:sz w:val="24"/>
                <w:szCs w:val="24"/>
              </w:rPr>
              <w:lastRenderedPageBreak/>
              <w:t xml:space="preserve">transportu zgodnie z art. 10 rozporządzenia Parlamentu Europejskiego i Rady (UE) nr 1315/2013, w tym priorytetów w zakresie inwestycji w bazową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kompleksową sieć TEN-T, w których przewiduje się inwestycje w ramach EFRR i Funduszu Spójności, oraz - wtórną łączność.</w:t>
            </w:r>
          </w:p>
          <w:p w14:paraId="4BFD0D54" w14:textId="77777777" w:rsidR="008B2BC6" w:rsidRPr="004A31A9" w:rsidRDefault="008B2BC6" w:rsidP="00971256">
            <w:pPr>
              <w:pStyle w:val="Akapitzlist"/>
              <w:numPr>
                <w:ilvl w:val="0"/>
                <w:numId w:val="156"/>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lastRenderedPageBreak/>
              <w:t xml:space="preserve">Istnienie kompleksowego planu/ planów transportu lub ram w zakresie inwestycji transportowych określających identyfikację odpowiedniej ilości realistycznych i zaawansowanych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w przygotowaniu projektów, które mają być </w:t>
            </w:r>
            <w:r w:rsidRPr="004A31A9">
              <w:rPr>
                <w:rFonts w:asciiTheme="minorHAnsi" w:hAnsiTheme="minorHAnsi" w:cstheme="minorHAnsi"/>
                <w:sz w:val="24"/>
                <w:szCs w:val="24"/>
              </w:rPr>
              <w:lastRenderedPageBreak/>
              <w:t>wspierane w ramach EFRR i Funduszu Spójności.</w:t>
            </w:r>
          </w:p>
          <w:p w14:paraId="45F5278E" w14:textId="77777777" w:rsidR="008B2BC6" w:rsidRPr="004A31A9" w:rsidRDefault="008B2BC6" w:rsidP="00971256">
            <w:pPr>
              <w:pStyle w:val="Akapitzlist"/>
              <w:numPr>
                <w:ilvl w:val="0"/>
                <w:numId w:val="156"/>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t xml:space="preserve">Istnienie kompleksowego planu/ planów transportu lub ram w zakresie inwestycji transportowych określających działania mające na celu zapewnienie zdolności instytucji pośredniczących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i beneficjentów do realizacji projektów.</w:t>
            </w:r>
          </w:p>
        </w:tc>
        <w:tc>
          <w:tcPr>
            <w:tcW w:w="1036" w:type="dxa"/>
            <w:shd w:val="clear" w:color="auto" w:fill="auto"/>
            <w:vAlign w:val="center"/>
          </w:tcPr>
          <w:p w14:paraId="68FB5CD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Align w:val="center"/>
          </w:tcPr>
          <w:p w14:paraId="0E2546F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RPS w zakresie transportu Mobilne Pomorze (</w:t>
            </w:r>
            <w:hyperlink r:id="rId74" w:history="1">
              <w:r w:rsidRPr="004A31A9">
                <w:rPr>
                  <w:rStyle w:val="Hipercze"/>
                  <w:rFonts w:asciiTheme="minorHAnsi" w:hAnsiTheme="minorHAnsi" w:cstheme="minorHAnsi"/>
                  <w:sz w:val="24"/>
                  <w:szCs w:val="24"/>
                </w:rPr>
                <w:t>www.strategia2020.pomorskie.eu/res/strategia2020/rps/tra</w:t>
              </w:r>
              <w:r w:rsidRPr="004A31A9">
                <w:rPr>
                  <w:rStyle w:val="Hipercze"/>
                  <w:rFonts w:asciiTheme="minorHAnsi" w:hAnsiTheme="minorHAnsi" w:cstheme="minorHAnsi"/>
                  <w:sz w:val="24"/>
                  <w:szCs w:val="24"/>
                </w:rPr>
                <w:lastRenderedPageBreak/>
                <w:t>nsport/RPSTransport/rps_transport___za__nr_1_do_uchwa_y_zwp.pdf</w:t>
              </w:r>
            </w:hyperlink>
            <w:r w:rsidRPr="004A31A9">
              <w:rPr>
                <w:rFonts w:asciiTheme="minorHAnsi" w:hAnsiTheme="minorHAnsi" w:cstheme="minorHAnsi"/>
                <w:sz w:val="24"/>
                <w:szCs w:val="24"/>
              </w:rPr>
              <w:t xml:space="preserve">) </w:t>
            </w:r>
          </w:p>
        </w:tc>
        <w:tc>
          <w:tcPr>
            <w:tcW w:w="2918" w:type="dxa"/>
            <w:shd w:val="clear" w:color="auto" w:fill="auto"/>
            <w:vAlign w:val="center"/>
          </w:tcPr>
          <w:p w14:paraId="471F9D8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województwie pomorskim warunek spełnia RPS w zakresie transportu (RPS MP). Definiuje on przedsięwzięcia </w:t>
            </w:r>
            <w:r w:rsidRPr="004A31A9">
              <w:rPr>
                <w:rFonts w:asciiTheme="minorHAnsi" w:hAnsiTheme="minorHAnsi" w:cstheme="minorHAnsi"/>
                <w:sz w:val="24"/>
                <w:szCs w:val="24"/>
              </w:rPr>
              <w:lastRenderedPageBreak/>
              <w:t xml:space="preserve">strategiczne w zakresie transportu zbiorowego, kolejowego </w:t>
            </w:r>
            <w:r w:rsidRPr="004A31A9">
              <w:rPr>
                <w:rFonts w:asciiTheme="minorHAnsi" w:hAnsiTheme="minorHAnsi" w:cstheme="minorHAnsi"/>
                <w:sz w:val="24"/>
                <w:szCs w:val="24"/>
              </w:rPr>
              <w:br/>
              <w:t xml:space="preserve">i drogowego. Pomorskie projekty </w:t>
            </w:r>
            <w:r w:rsidRPr="004A31A9">
              <w:rPr>
                <w:rFonts w:asciiTheme="minorHAnsi" w:hAnsiTheme="minorHAnsi" w:cstheme="minorHAnsi"/>
                <w:sz w:val="24"/>
                <w:szCs w:val="24"/>
              </w:rPr>
              <w:br/>
              <w:t xml:space="preserve">w zakresie transportu są komplementarne wobec projektów określonych w Dokumencie Implementacyjnym do Strategii Rozwoju </w:t>
            </w:r>
            <w:r w:rsidRPr="004A31A9">
              <w:rPr>
                <w:rFonts w:asciiTheme="minorHAnsi" w:hAnsiTheme="minorHAnsi" w:cstheme="minorHAnsi"/>
                <w:sz w:val="24"/>
                <w:szCs w:val="24"/>
              </w:rPr>
              <w:lastRenderedPageBreak/>
              <w:t xml:space="preserve">Transportu lub wzmacniać będą inwestycje zrealizowane w ramach polityki spójności 2007-2013. </w:t>
            </w:r>
          </w:p>
        </w:tc>
      </w:tr>
      <w:tr w:rsidR="008B2BC6" w:rsidRPr="004A31A9" w14:paraId="35CA52C1" w14:textId="77777777" w:rsidTr="003D6769">
        <w:tc>
          <w:tcPr>
            <w:tcW w:w="2726" w:type="dxa"/>
            <w:gridSpan w:val="2"/>
            <w:shd w:val="clear" w:color="auto" w:fill="auto"/>
            <w:vAlign w:val="center"/>
          </w:tcPr>
          <w:p w14:paraId="28B2FE6D" w14:textId="0F03A284"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7.2.</w:t>
            </w:r>
            <w:r w:rsidRPr="004A31A9">
              <w:rPr>
                <w:rFonts w:asciiTheme="minorHAnsi" w:hAnsiTheme="minorHAnsi" w:cstheme="minorHAnsi"/>
                <w:sz w:val="24"/>
                <w:szCs w:val="24"/>
              </w:rPr>
              <w:t xml:space="preserve"> Kolej: istnienie w kompleksowym planie/kompleksowych planach lub ramach dotyczących transportu wyraźnej części </w:t>
            </w:r>
            <w:r w:rsidRPr="004A31A9">
              <w:rPr>
                <w:rFonts w:asciiTheme="minorHAnsi" w:hAnsiTheme="minorHAnsi" w:cstheme="minorHAnsi"/>
                <w:sz w:val="24"/>
                <w:szCs w:val="24"/>
              </w:rPr>
              <w:lastRenderedPageBreak/>
              <w:t xml:space="preserve">dotyczącej rozwoju kolei zgodnie z instytucyjną strukturą państw członkowskich </w:t>
            </w:r>
            <w:r w:rsidRPr="004A31A9">
              <w:rPr>
                <w:rFonts w:asciiTheme="minorHAnsi" w:hAnsiTheme="minorHAnsi" w:cstheme="minorHAnsi"/>
                <w:sz w:val="24"/>
                <w:szCs w:val="24"/>
              </w:rPr>
              <w:br/>
              <w:t>(z uwzględnieniem transportu publicznego na szczeblu regionalnym i lokalnym), który wspiera rozwój infrastruktury i poprawia łączność</w:t>
            </w:r>
            <w:r w:rsidR="006333ED">
              <w:rPr>
                <w:rFonts w:asciiTheme="minorHAnsi" w:hAnsiTheme="minorHAnsi" w:cstheme="minorHAnsi"/>
                <w:sz w:val="24"/>
                <w:szCs w:val="24"/>
              </w:rPr>
              <w:t xml:space="preserve"> </w:t>
            </w:r>
            <w:r w:rsidR="006333ED">
              <w:rPr>
                <w:rFonts w:asciiTheme="minorHAnsi" w:hAnsiTheme="minorHAnsi" w:cstheme="minorHAnsi"/>
                <w:sz w:val="24"/>
                <w:szCs w:val="24"/>
              </w:rPr>
              <w:br/>
              <w:t xml:space="preserve">z kompleksową i bazową </w:t>
            </w:r>
            <w:proofErr w:type="spellStart"/>
            <w:r w:rsidR="006333ED">
              <w:rPr>
                <w:rFonts w:asciiTheme="minorHAnsi" w:hAnsiTheme="minorHAnsi" w:cstheme="minorHAnsi"/>
                <w:sz w:val="24"/>
                <w:szCs w:val="24"/>
              </w:rPr>
              <w:lastRenderedPageBreak/>
              <w:t>siecią</w:t>
            </w:r>
            <w:r w:rsidRPr="004A31A9">
              <w:rPr>
                <w:rFonts w:asciiTheme="minorHAnsi" w:hAnsiTheme="minorHAnsi" w:cstheme="minorHAnsi"/>
                <w:sz w:val="24"/>
                <w:szCs w:val="24"/>
              </w:rPr>
              <w:t>TEN</w:t>
            </w:r>
            <w:proofErr w:type="spellEnd"/>
            <w:r w:rsidRPr="004A31A9">
              <w:rPr>
                <w:rFonts w:asciiTheme="minorHAnsi" w:hAnsiTheme="minorHAnsi" w:cstheme="minorHAnsi"/>
                <w:sz w:val="24"/>
                <w:szCs w:val="24"/>
              </w:rPr>
              <w:t>-T. Inwestycje obejmują tabor, interoperacyjność oraz rozwijanie potencjału</w:t>
            </w:r>
          </w:p>
        </w:tc>
        <w:tc>
          <w:tcPr>
            <w:tcW w:w="1351" w:type="dxa"/>
            <w:shd w:val="clear" w:color="auto" w:fill="auto"/>
            <w:vAlign w:val="center"/>
          </w:tcPr>
          <w:p w14:paraId="75D770B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9</w:t>
            </w:r>
          </w:p>
        </w:tc>
        <w:tc>
          <w:tcPr>
            <w:tcW w:w="1134" w:type="dxa"/>
            <w:shd w:val="clear" w:color="auto" w:fill="auto"/>
            <w:vAlign w:val="center"/>
          </w:tcPr>
          <w:p w14:paraId="650C038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Tak </w:t>
            </w:r>
          </w:p>
        </w:tc>
        <w:tc>
          <w:tcPr>
            <w:tcW w:w="3072" w:type="dxa"/>
            <w:shd w:val="clear" w:color="auto" w:fill="auto"/>
            <w:vAlign w:val="center"/>
          </w:tcPr>
          <w:p w14:paraId="18EF62C7" w14:textId="77777777" w:rsidR="008B2BC6" w:rsidRPr="004A31A9" w:rsidRDefault="008B2BC6" w:rsidP="00971256">
            <w:pPr>
              <w:pStyle w:val="Akapitzlist"/>
              <w:numPr>
                <w:ilvl w:val="0"/>
                <w:numId w:val="157"/>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Istnienie w kompleksowym planie/planach lub ramach dotyczących transportu części odnoszącej się do rozwoju kolei spełniającej </w:t>
            </w:r>
            <w:r w:rsidRPr="004A31A9">
              <w:rPr>
                <w:rFonts w:asciiTheme="minorHAnsi" w:hAnsiTheme="minorHAnsi" w:cstheme="minorHAnsi"/>
                <w:sz w:val="24"/>
                <w:szCs w:val="24"/>
              </w:rPr>
              <w:lastRenderedPageBreak/>
              <w:t>wymogi prawne dotyczące strategicznej oceny oddziaływania na środowisko.</w:t>
            </w:r>
          </w:p>
          <w:p w14:paraId="32AD29E3" w14:textId="77777777" w:rsidR="008B2BC6" w:rsidRPr="004A31A9" w:rsidRDefault="008B2BC6" w:rsidP="00971256">
            <w:pPr>
              <w:pStyle w:val="Akapitzlist"/>
              <w:numPr>
                <w:ilvl w:val="0"/>
                <w:numId w:val="157"/>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Istnienie w kompleksowym planie/planach lub ramach dotyczących transportu części odnoszącej się do rozwoju kolei identyfikującej </w:t>
            </w:r>
            <w:r w:rsidRPr="004A31A9">
              <w:rPr>
                <w:rFonts w:asciiTheme="minorHAnsi" w:hAnsiTheme="minorHAnsi" w:cstheme="minorHAnsi"/>
                <w:sz w:val="24"/>
                <w:szCs w:val="24"/>
              </w:rPr>
              <w:lastRenderedPageBreak/>
              <w:t xml:space="preserve">odpowiednia ilość realistycznych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zaawansowanych w przygotowaniu projektów (wraz z harmonogramem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t>i budżetem).</w:t>
            </w:r>
          </w:p>
          <w:p w14:paraId="382CA8C8" w14:textId="77777777" w:rsidR="008B2BC6" w:rsidRPr="004A31A9" w:rsidRDefault="008B2BC6" w:rsidP="00971256">
            <w:pPr>
              <w:pStyle w:val="Akapitzlist"/>
              <w:numPr>
                <w:ilvl w:val="0"/>
                <w:numId w:val="157"/>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Działania mające na celu zapewnienie zdolności instytucji pośredniczących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beneficjentów do realizacji projektów.</w:t>
            </w:r>
          </w:p>
        </w:tc>
        <w:tc>
          <w:tcPr>
            <w:tcW w:w="1036" w:type="dxa"/>
            <w:shd w:val="clear" w:color="auto" w:fill="auto"/>
            <w:vAlign w:val="center"/>
          </w:tcPr>
          <w:p w14:paraId="2453C6C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Tak </w:t>
            </w:r>
          </w:p>
        </w:tc>
        <w:tc>
          <w:tcPr>
            <w:tcW w:w="2271" w:type="dxa"/>
            <w:vAlign w:val="center"/>
          </w:tcPr>
          <w:p w14:paraId="3CFE0DD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RPS w zakresie transportu Mobilne Pomorze (</w:t>
            </w:r>
            <w:hyperlink r:id="rId75" w:history="1">
              <w:r w:rsidRPr="004A31A9">
                <w:rPr>
                  <w:rStyle w:val="Hipercze"/>
                  <w:rFonts w:asciiTheme="minorHAnsi" w:hAnsiTheme="minorHAnsi" w:cstheme="minorHAnsi"/>
                  <w:sz w:val="24"/>
                  <w:szCs w:val="24"/>
                </w:rPr>
                <w:t>www.strategia2020.pomorskie.eu/res/strategia2020/rps/tra</w:t>
              </w:r>
              <w:r w:rsidRPr="004A31A9">
                <w:rPr>
                  <w:rStyle w:val="Hipercze"/>
                  <w:rFonts w:asciiTheme="minorHAnsi" w:hAnsiTheme="minorHAnsi" w:cstheme="minorHAnsi"/>
                  <w:sz w:val="24"/>
                  <w:szCs w:val="24"/>
                </w:rPr>
                <w:lastRenderedPageBreak/>
                <w:t>nsport/RPSTransport/rps_transport___za__nr_1_do_uchwa_y_zwp.pdf</w:t>
              </w:r>
            </w:hyperlink>
            <w:r w:rsidRPr="004A31A9">
              <w:rPr>
                <w:rFonts w:asciiTheme="minorHAnsi" w:hAnsiTheme="minorHAnsi" w:cstheme="minorHAnsi"/>
                <w:sz w:val="24"/>
                <w:szCs w:val="24"/>
              </w:rPr>
              <w:t>)</w:t>
            </w:r>
          </w:p>
        </w:tc>
        <w:tc>
          <w:tcPr>
            <w:tcW w:w="2918" w:type="dxa"/>
            <w:shd w:val="clear" w:color="auto" w:fill="auto"/>
            <w:vAlign w:val="center"/>
          </w:tcPr>
          <w:p w14:paraId="7965145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województwie pomorskim warunek spełnia RPS w zakresie transportu (RPS MP). Definiuje on przedsięwzięcia </w:t>
            </w:r>
            <w:r w:rsidRPr="004A31A9">
              <w:rPr>
                <w:rFonts w:asciiTheme="minorHAnsi" w:hAnsiTheme="minorHAnsi" w:cstheme="minorHAnsi"/>
                <w:sz w:val="24"/>
                <w:szCs w:val="24"/>
              </w:rPr>
              <w:lastRenderedPageBreak/>
              <w:t xml:space="preserve">strategiczne w zakresie transportu zbiorowego, kolejowego </w:t>
            </w:r>
            <w:r w:rsidRPr="004A31A9">
              <w:rPr>
                <w:rFonts w:asciiTheme="minorHAnsi" w:hAnsiTheme="minorHAnsi" w:cstheme="minorHAnsi"/>
                <w:sz w:val="24"/>
                <w:szCs w:val="24"/>
              </w:rPr>
              <w:br/>
              <w:t xml:space="preserve">i drogowego. Pomorskie projekty </w:t>
            </w:r>
            <w:r w:rsidRPr="004A31A9">
              <w:rPr>
                <w:rFonts w:asciiTheme="minorHAnsi" w:hAnsiTheme="minorHAnsi" w:cstheme="minorHAnsi"/>
                <w:sz w:val="24"/>
                <w:szCs w:val="24"/>
              </w:rPr>
              <w:br/>
              <w:t xml:space="preserve">w zakresie transportu są komplementarne wobec projektów określonych w Dokumencie Implementacyjnym do Strategii Rozwoju </w:t>
            </w:r>
            <w:r w:rsidRPr="004A31A9">
              <w:rPr>
                <w:rFonts w:asciiTheme="minorHAnsi" w:hAnsiTheme="minorHAnsi" w:cstheme="minorHAnsi"/>
                <w:sz w:val="24"/>
                <w:szCs w:val="24"/>
              </w:rPr>
              <w:lastRenderedPageBreak/>
              <w:t>Transportu lub wzmacniać będą inwestycje zrealizowane w ramach polityki spójności 2007-2013.</w:t>
            </w:r>
          </w:p>
        </w:tc>
      </w:tr>
      <w:tr w:rsidR="008B2BC6" w:rsidRPr="004A31A9" w14:paraId="2D658D1E" w14:textId="77777777" w:rsidTr="003D6769">
        <w:trPr>
          <w:trHeight w:val="1944"/>
        </w:trPr>
        <w:tc>
          <w:tcPr>
            <w:tcW w:w="2726" w:type="dxa"/>
            <w:gridSpan w:val="2"/>
            <w:vMerge w:val="restart"/>
            <w:shd w:val="clear" w:color="auto" w:fill="auto"/>
            <w:vAlign w:val="center"/>
          </w:tcPr>
          <w:p w14:paraId="2DD5876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8.1.</w:t>
            </w:r>
            <w:r w:rsidRPr="004A31A9">
              <w:rPr>
                <w:rFonts w:asciiTheme="minorHAnsi" w:hAnsiTheme="minorHAnsi" w:cstheme="minorHAnsi"/>
                <w:sz w:val="24"/>
                <w:szCs w:val="24"/>
              </w:rPr>
              <w:t xml:space="preserve"> Została opracowana i jest realizowana aktywna polityka rynku pracy w świetle wytycznych dotyczących zatrudnienia</w:t>
            </w:r>
          </w:p>
        </w:tc>
        <w:tc>
          <w:tcPr>
            <w:tcW w:w="1351" w:type="dxa"/>
            <w:vMerge w:val="restart"/>
            <w:shd w:val="clear" w:color="auto" w:fill="auto"/>
            <w:vAlign w:val="center"/>
          </w:tcPr>
          <w:p w14:paraId="73B8A40E" w14:textId="77777777" w:rsidR="008B2BC6" w:rsidRPr="004A31A9" w:rsidRDefault="008B4AA8"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5</w:t>
            </w:r>
          </w:p>
        </w:tc>
        <w:tc>
          <w:tcPr>
            <w:tcW w:w="1134" w:type="dxa"/>
            <w:vMerge w:val="restart"/>
            <w:shd w:val="clear" w:color="auto" w:fill="auto"/>
            <w:vAlign w:val="center"/>
          </w:tcPr>
          <w:p w14:paraId="0D7A8FE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31EFF45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Służby zatrudnienia mają możliwość zapewnienia i faktycznie zapewniają zindywidualizowane usługi, doradztwo oraz aktywne i zapobiegawcze środki rynku pracy na wczesnym etapie,  otwarte dla wszystkich osób poszukujących pracy, przy jednoczesnym koncentrowaniu się na </w:t>
            </w:r>
            <w:r w:rsidRPr="004A31A9">
              <w:rPr>
                <w:rFonts w:asciiTheme="minorHAnsi" w:hAnsiTheme="minorHAnsi" w:cstheme="minorHAnsi"/>
                <w:sz w:val="24"/>
                <w:szCs w:val="24"/>
              </w:rPr>
              <w:lastRenderedPageBreak/>
              <w:t>osobach najbardziej zagrożonych wykluczeniem społecznym, w tym osobach ze społeczności zmarginalizowanych.</w:t>
            </w:r>
          </w:p>
        </w:tc>
        <w:tc>
          <w:tcPr>
            <w:tcW w:w="1036" w:type="dxa"/>
            <w:shd w:val="clear" w:color="auto" w:fill="auto"/>
            <w:vAlign w:val="center"/>
          </w:tcPr>
          <w:p w14:paraId="5D7CF8B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1E5E0874" w14:textId="77777777" w:rsidR="008B2BC6" w:rsidRPr="004A31A9" w:rsidRDefault="008B2BC6" w:rsidP="00971256">
            <w:pPr>
              <w:spacing w:after="0" w:line="360" w:lineRule="auto"/>
              <w:rPr>
                <w:rStyle w:val="Hipercze"/>
                <w:rFonts w:asciiTheme="minorHAnsi" w:hAnsiTheme="minorHAnsi" w:cstheme="minorHAnsi"/>
                <w:sz w:val="24"/>
                <w:szCs w:val="24"/>
              </w:rPr>
            </w:pPr>
            <w:r w:rsidRPr="004A31A9">
              <w:rPr>
                <w:rFonts w:asciiTheme="minorHAnsi" w:hAnsiTheme="minorHAnsi" w:cstheme="minorHAnsi"/>
                <w:sz w:val="24"/>
                <w:szCs w:val="24"/>
              </w:rPr>
              <w:t>Ustawa o promocji zatrudnienia i instytucjach rynku pracy (</w:t>
            </w:r>
            <w:r w:rsidRPr="004A31A9">
              <w:rPr>
                <w:rStyle w:val="h1"/>
                <w:rFonts w:asciiTheme="minorHAnsi" w:hAnsiTheme="minorHAnsi" w:cstheme="minorHAnsi"/>
                <w:sz w:val="24"/>
                <w:szCs w:val="24"/>
              </w:rPr>
              <w:t xml:space="preserve">Dz.U. 2004 nr 99 poz. 1001, z pózn.zm.) </w:t>
            </w:r>
            <w:hyperlink r:id="rId76" w:history="1">
              <w:r w:rsidRPr="004A31A9">
                <w:rPr>
                  <w:rStyle w:val="Hipercze"/>
                  <w:rFonts w:asciiTheme="minorHAnsi" w:hAnsiTheme="minorHAnsi" w:cstheme="minorHAnsi"/>
                  <w:sz w:val="24"/>
                  <w:szCs w:val="24"/>
                </w:rPr>
                <w:t>http://isap.sejm.gov.pl/DetailsServlet?id=WDU20040991001</w:t>
              </w:r>
            </w:hyperlink>
          </w:p>
          <w:p w14:paraId="187715AC" w14:textId="77777777" w:rsidR="008B2BC6" w:rsidRPr="004A31A9" w:rsidRDefault="008B2BC6" w:rsidP="00971256">
            <w:pPr>
              <w:spacing w:after="0" w:line="360" w:lineRule="auto"/>
              <w:rPr>
                <w:rStyle w:val="h1"/>
                <w:rFonts w:asciiTheme="minorHAnsi" w:hAnsiTheme="minorHAnsi" w:cstheme="minorHAnsi"/>
                <w:sz w:val="24"/>
                <w:szCs w:val="24"/>
              </w:rPr>
            </w:pPr>
          </w:p>
          <w:p w14:paraId="2B871E8F" w14:textId="77777777" w:rsidR="008B2BC6" w:rsidRPr="004A31A9" w:rsidRDefault="008B2BC6" w:rsidP="00971256">
            <w:pPr>
              <w:spacing w:after="0" w:line="360" w:lineRule="auto"/>
              <w:rPr>
                <w:rStyle w:val="h1"/>
                <w:rFonts w:asciiTheme="minorHAnsi" w:hAnsiTheme="minorHAnsi" w:cstheme="minorHAnsi"/>
                <w:sz w:val="24"/>
                <w:szCs w:val="24"/>
              </w:rPr>
            </w:pPr>
            <w:r w:rsidRPr="004A31A9">
              <w:rPr>
                <w:rStyle w:val="h1"/>
                <w:rFonts w:asciiTheme="minorHAnsi" w:hAnsiTheme="minorHAnsi" w:cstheme="minorHAnsi"/>
                <w:sz w:val="24"/>
                <w:szCs w:val="24"/>
              </w:rPr>
              <w:lastRenderedPageBreak/>
              <w:t>Rozporządzenia wykonawcze do ww. ustawy</w:t>
            </w:r>
          </w:p>
          <w:p w14:paraId="79AC1AD4" w14:textId="77777777" w:rsidR="008B2BC6" w:rsidRPr="004A31A9" w:rsidRDefault="008B2BC6" w:rsidP="00971256">
            <w:pPr>
              <w:spacing w:after="0" w:line="360" w:lineRule="auto"/>
              <w:rPr>
                <w:rStyle w:val="h1"/>
                <w:rFonts w:asciiTheme="minorHAnsi" w:hAnsiTheme="minorHAnsi" w:cstheme="minorHAnsi"/>
                <w:sz w:val="24"/>
                <w:szCs w:val="24"/>
              </w:rPr>
            </w:pPr>
          </w:p>
          <w:p w14:paraId="5A8E30C6" w14:textId="77777777" w:rsidR="008B2BC6" w:rsidRPr="004A31A9" w:rsidRDefault="00375EB8" w:rsidP="00971256">
            <w:pPr>
              <w:spacing w:after="0" w:line="360" w:lineRule="auto"/>
              <w:rPr>
                <w:rFonts w:asciiTheme="minorHAnsi" w:hAnsiTheme="minorHAnsi" w:cstheme="minorHAnsi"/>
                <w:sz w:val="24"/>
                <w:szCs w:val="24"/>
              </w:rPr>
            </w:pPr>
            <w:hyperlink r:id="rId77" w:history="1">
              <w:r w:rsidR="008B2BC6" w:rsidRPr="004A31A9">
                <w:rPr>
                  <w:rStyle w:val="Hipercze"/>
                  <w:rFonts w:asciiTheme="minorHAnsi" w:hAnsiTheme="minorHAnsi" w:cstheme="minorHAnsi"/>
                  <w:sz w:val="24"/>
                  <w:szCs w:val="24"/>
                </w:rPr>
                <w:t>http://www.psz.praca.gov.pl/main.php?do=ShowPage&amp;nPID=867685&amp;pT=details&amp;sP=CONTENT,objectID,873075</w:t>
              </w:r>
            </w:hyperlink>
            <w:r w:rsidR="008B2BC6" w:rsidRPr="004A31A9">
              <w:rPr>
                <w:rStyle w:val="h1"/>
                <w:rFonts w:asciiTheme="minorHAnsi" w:hAnsiTheme="minorHAnsi" w:cstheme="minorHAnsi"/>
                <w:sz w:val="24"/>
                <w:szCs w:val="24"/>
              </w:rPr>
              <w:t xml:space="preserve"> </w:t>
            </w:r>
          </w:p>
        </w:tc>
        <w:tc>
          <w:tcPr>
            <w:tcW w:w="2918" w:type="dxa"/>
            <w:vMerge w:val="restart"/>
            <w:shd w:val="clear" w:color="auto" w:fill="auto"/>
            <w:vAlign w:val="center"/>
          </w:tcPr>
          <w:p w14:paraId="1BF1FC37"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93E15C1" w14:textId="77777777" w:rsidTr="003D6769">
        <w:trPr>
          <w:trHeight w:val="1276"/>
        </w:trPr>
        <w:tc>
          <w:tcPr>
            <w:tcW w:w="2726" w:type="dxa"/>
            <w:gridSpan w:val="2"/>
            <w:vMerge/>
            <w:shd w:val="clear" w:color="auto" w:fill="auto"/>
            <w:vAlign w:val="center"/>
          </w:tcPr>
          <w:p w14:paraId="2BE38826"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2EAE1E3"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7E89144"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019A25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Służby zatrudnienia mają możliwość zapewnienia i faktycznie zapewniają pełne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przejrzyste informacje o nowych wakatach i możliwościach zatrudnienia z </w:t>
            </w:r>
            <w:r w:rsidRPr="004A31A9">
              <w:rPr>
                <w:rFonts w:asciiTheme="minorHAnsi" w:hAnsiTheme="minorHAnsi" w:cstheme="minorHAnsi"/>
                <w:sz w:val="24"/>
                <w:szCs w:val="24"/>
              </w:rPr>
              <w:lastRenderedPageBreak/>
              <w:t xml:space="preserve">uwzględnieniem zmieniających się potrzeb na rynku pracy. </w:t>
            </w:r>
          </w:p>
        </w:tc>
        <w:tc>
          <w:tcPr>
            <w:tcW w:w="1036" w:type="dxa"/>
            <w:shd w:val="clear" w:color="auto" w:fill="auto"/>
            <w:vAlign w:val="center"/>
          </w:tcPr>
          <w:p w14:paraId="0275A5C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766538F3"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2446BFF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F4A0169" w14:textId="77777777" w:rsidTr="003D6769">
        <w:trPr>
          <w:trHeight w:val="827"/>
        </w:trPr>
        <w:tc>
          <w:tcPr>
            <w:tcW w:w="2726" w:type="dxa"/>
            <w:gridSpan w:val="2"/>
            <w:vMerge/>
            <w:shd w:val="clear" w:color="auto" w:fill="auto"/>
            <w:vAlign w:val="center"/>
          </w:tcPr>
          <w:p w14:paraId="6DD57676"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312E758B"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5E6025E5"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99A983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Służby zatrudnienia stworzyły formalne lub nieformalne rozwiązania dotyczące współpracy z odpowiednimi zainteresowanymi podmiotami.</w:t>
            </w:r>
          </w:p>
        </w:tc>
        <w:tc>
          <w:tcPr>
            <w:tcW w:w="1036" w:type="dxa"/>
            <w:shd w:val="clear" w:color="auto" w:fill="auto"/>
            <w:vAlign w:val="center"/>
          </w:tcPr>
          <w:p w14:paraId="2ACE172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3F5BDEBB"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427C8D6A"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75C259B" w14:textId="77777777" w:rsidTr="003D6769">
        <w:trPr>
          <w:trHeight w:val="810"/>
        </w:trPr>
        <w:tc>
          <w:tcPr>
            <w:tcW w:w="2726" w:type="dxa"/>
            <w:gridSpan w:val="2"/>
            <w:vMerge w:val="restart"/>
            <w:shd w:val="clear" w:color="auto" w:fill="auto"/>
            <w:vAlign w:val="center"/>
          </w:tcPr>
          <w:p w14:paraId="1524F42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8.2.</w:t>
            </w:r>
            <w:r w:rsidRPr="004A31A9">
              <w:rPr>
                <w:rFonts w:asciiTheme="minorHAnsi" w:hAnsiTheme="minorHAnsi" w:cstheme="minorHAnsi"/>
                <w:sz w:val="24"/>
                <w:szCs w:val="24"/>
              </w:rPr>
              <w:t xml:space="preserve"> Praca na własny rachunek, przedsiębiorczość i tworzenie przedsiębiorstw: istnienie strategicznych ram polityki na rzecz nowych przedsiębiorstw sprzyjających włączeniu społecznemu </w:t>
            </w:r>
          </w:p>
        </w:tc>
        <w:tc>
          <w:tcPr>
            <w:tcW w:w="1351" w:type="dxa"/>
            <w:vMerge w:val="restart"/>
            <w:shd w:val="clear" w:color="auto" w:fill="auto"/>
            <w:vAlign w:val="center"/>
          </w:tcPr>
          <w:p w14:paraId="45B87D2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5 i 6</w:t>
            </w:r>
          </w:p>
        </w:tc>
        <w:tc>
          <w:tcPr>
            <w:tcW w:w="1134" w:type="dxa"/>
            <w:vMerge w:val="restart"/>
            <w:shd w:val="clear" w:color="auto" w:fill="auto"/>
            <w:vAlign w:val="center"/>
          </w:tcPr>
          <w:p w14:paraId="51A5FEF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6833DDC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Gotowe są strategiczne ramy polityki na rzecz wspierania nowych przedsiębiorstw sprzyjających włączeniu społecznemu, </w:t>
            </w:r>
            <w:r w:rsidRPr="004A31A9">
              <w:rPr>
                <w:rFonts w:asciiTheme="minorHAnsi" w:hAnsiTheme="minorHAnsi" w:cstheme="minorHAnsi"/>
                <w:sz w:val="24"/>
                <w:szCs w:val="24"/>
              </w:rPr>
              <w:br/>
              <w:t>obejmujące następujące elementy:</w:t>
            </w:r>
          </w:p>
        </w:tc>
        <w:tc>
          <w:tcPr>
            <w:tcW w:w="1036" w:type="dxa"/>
            <w:shd w:val="clear" w:color="auto" w:fill="auto"/>
            <w:vAlign w:val="center"/>
          </w:tcPr>
          <w:p w14:paraId="28CF885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3CAE26C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 Program Rozwoju Przedsiębiorstw (</w:t>
            </w:r>
            <w:hyperlink r:id="rId78" w:history="1">
              <w:r w:rsidRPr="004A31A9">
                <w:rPr>
                  <w:rStyle w:val="Hipercze"/>
                  <w:rFonts w:asciiTheme="minorHAnsi" w:hAnsiTheme="minorHAnsi" w:cstheme="minorHAnsi"/>
                  <w:sz w:val="24"/>
                  <w:szCs w:val="24"/>
                </w:rPr>
                <w:t>http://www.mg.gov.pl/Wspieranie+przedsiebiorczosci/Polityki+przedsiebiorczosci+i+innowacyjnosci/Program+Rozwoju+Przedsiebiorstw</w:t>
              </w:r>
            </w:hyperlink>
            <w:r w:rsidRPr="004A31A9">
              <w:rPr>
                <w:rFonts w:asciiTheme="minorHAnsi" w:hAnsiTheme="minorHAnsi" w:cstheme="minorHAnsi"/>
                <w:sz w:val="24"/>
                <w:szCs w:val="24"/>
              </w:rPr>
              <w:t>)</w:t>
            </w:r>
          </w:p>
          <w:p w14:paraId="00138555" w14:textId="77777777" w:rsidR="008B2BC6" w:rsidRPr="004A31A9" w:rsidRDefault="008B2BC6" w:rsidP="00971256">
            <w:pPr>
              <w:spacing w:after="0" w:line="360" w:lineRule="auto"/>
              <w:rPr>
                <w:rFonts w:asciiTheme="minorHAnsi" w:hAnsiTheme="minorHAnsi" w:cstheme="minorHAnsi"/>
                <w:sz w:val="24"/>
                <w:szCs w:val="24"/>
              </w:rPr>
            </w:pPr>
          </w:p>
          <w:p w14:paraId="07EEAED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Program Lepsze regulacje 2015 (</w:t>
            </w:r>
            <w:hyperlink r:id="rId79" w:history="1">
              <w:r w:rsidRPr="004A31A9">
                <w:rPr>
                  <w:rStyle w:val="Hipercze"/>
                  <w:rFonts w:asciiTheme="minorHAnsi" w:hAnsiTheme="minorHAnsi" w:cstheme="minorHAnsi"/>
                  <w:sz w:val="24"/>
                  <w:szCs w:val="24"/>
                </w:rPr>
                <w:t>http://www.mg.gov.pl/Prawo+dla+przedsiebiorcy/Program+Lepsze+regulacje+2015</w:t>
              </w:r>
            </w:hyperlink>
            <w:r w:rsidRPr="004A31A9">
              <w:rPr>
                <w:rFonts w:asciiTheme="minorHAnsi" w:hAnsiTheme="minorHAnsi" w:cstheme="minorHAnsi"/>
                <w:sz w:val="24"/>
                <w:szCs w:val="24"/>
              </w:rPr>
              <w:t>)</w:t>
            </w:r>
          </w:p>
          <w:p w14:paraId="6AB691AC" w14:textId="77777777" w:rsidR="008B2BC6" w:rsidRPr="004A31A9" w:rsidRDefault="008B2BC6" w:rsidP="00971256">
            <w:pPr>
              <w:spacing w:after="0" w:line="360" w:lineRule="auto"/>
              <w:rPr>
                <w:rFonts w:asciiTheme="minorHAnsi" w:hAnsiTheme="minorHAnsi" w:cstheme="minorHAnsi"/>
                <w:sz w:val="24"/>
                <w:szCs w:val="24"/>
              </w:rPr>
            </w:pPr>
          </w:p>
          <w:p w14:paraId="78FF6EF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Krajowy Program Rozwoju Ekonomii Społecznej </w:t>
            </w:r>
            <w:r w:rsidRPr="004A31A9">
              <w:rPr>
                <w:rFonts w:asciiTheme="minorHAnsi" w:hAnsiTheme="minorHAnsi" w:cstheme="minorHAnsi"/>
                <w:sz w:val="24"/>
                <w:szCs w:val="24"/>
              </w:rPr>
              <w:lastRenderedPageBreak/>
              <w:t>(</w:t>
            </w:r>
            <w:hyperlink r:id="rId80" w:history="1">
              <w:r w:rsidRPr="004A31A9">
                <w:rPr>
                  <w:rStyle w:val="Hipercze"/>
                  <w:rFonts w:asciiTheme="minorHAnsi" w:hAnsiTheme="minorHAnsi" w:cstheme="minorHAnsi"/>
                  <w:sz w:val="24"/>
                  <w:szCs w:val="24"/>
                </w:rPr>
                <w:t>http://www.pozytek.gov.pl/gallery/Krajowy_Program_Rozwoju_Ekonomii_Spolecznej_wersja_17.09.2013.pdf</w:t>
              </w:r>
            </w:hyperlink>
            <w:r w:rsidRPr="004A31A9">
              <w:rPr>
                <w:rFonts w:asciiTheme="minorHAnsi" w:hAnsiTheme="minorHAnsi" w:cstheme="minorHAnsi"/>
                <w:sz w:val="24"/>
                <w:szCs w:val="24"/>
              </w:rPr>
              <w:t>)</w:t>
            </w:r>
          </w:p>
        </w:tc>
        <w:tc>
          <w:tcPr>
            <w:tcW w:w="2918" w:type="dxa"/>
            <w:vMerge w:val="restart"/>
            <w:shd w:val="clear" w:color="auto" w:fill="auto"/>
            <w:vAlign w:val="center"/>
          </w:tcPr>
          <w:p w14:paraId="7A5198B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 </w:t>
            </w:r>
          </w:p>
        </w:tc>
      </w:tr>
      <w:tr w:rsidR="008B2BC6" w:rsidRPr="004A31A9" w14:paraId="74585F57" w14:textId="77777777" w:rsidTr="003D6769">
        <w:trPr>
          <w:trHeight w:val="1132"/>
        </w:trPr>
        <w:tc>
          <w:tcPr>
            <w:tcW w:w="2726" w:type="dxa"/>
            <w:gridSpan w:val="2"/>
            <w:vMerge/>
            <w:shd w:val="clear" w:color="auto" w:fill="auto"/>
            <w:vAlign w:val="center"/>
          </w:tcPr>
          <w:p w14:paraId="151B7AA9"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A3D6695"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00953D05"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7852A8F4" w14:textId="77777777" w:rsidR="008B2BC6" w:rsidRPr="004A31A9" w:rsidRDefault="008B2BC6"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xml:space="preserve">- wprowadzono działania mające na celu skrócenie czasu potrzebnego na rozpoczęcie działalności </w:t>
            </w:r>
            <w:r w:rsidRPr="004A31A9">
              <w:rPr>
                <w:rFonts w:asciiTheme="minorHAnsi" w:hAnsiTheme="minorHAnsi" w:cstheme="minorHAnsi"/>
                <w:sz w:val="24"/>
                <w:szCs w:val="24"/>
              </w:rPr>
              <w:lastRenderedPageBreak/>
              <w:t xml:space="preserve">gospodarczej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zmniejszenie kosztów zakładania przedsiębiorstw,  z uwzględnieniem celów programu SBA,</w:t>
            </w:r>
          </w:p>
        </w:tc>
        <w:tc>
          <w:tcPr>
            <w:tcW w:w="1036" w:type="dxa"/>
            <w:shd w:val="clear" w:color="auto" w:fill="auto"/>
            <w:vAlign w:val="center"/>
          </w:tcPr>
          <w:p w14:paraId="1628851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2B8595E6"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3ED45F4A"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97C3DFB" w14:textId="77777777" w:rsidTr="003D6769">
        <w:trPr>
          <w:trHeight w:val="1404"/>
        </w:trPr>
        <w:tc>
          <w:tcPr>
            <w:tcW w:w="2726" w:type="dxa"/>
            <w:gridSpan w:val="2"/>
            <w:vMerge/>
            <w:shd w:val="clear" w:color="auto" w:fill="auto"/>
            <w:vAlign w:val="center"/>
          </w:tcPr>
          <w:p w14:paraId="7D4E750D"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45ED7C04"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2BB8EE1"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30651705" w14:textId="77777777" w:rsidR="008B2BC6" w:rsidRPr="004A31A9" w:rsidRDefault="008B2BC6"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wprowadzono działania mające na celu skrócenie czasu pot</w:t>
            </w:r>
            <w:r w:rsidR="006E2155" w:rsidRPr="004A31A9">
              <w:rPr>
                <w:rFonts w:asciiTheme="minorHAnsi" w:hAnsiTheme="minorHAnsi" w:cstheme="minorHAnsi"/>
                <w:sz w:val="24"/>
                <w:szCs w:val="24"/>
              </w:rPr>
              <w:t xml:space="preserve">rzebnego na uzyskanie licencji </w:t>
            </w:r>
            <w:r w:rsidRPr="004A31A9">
              <w:rPr>
                <w:rFonts w:asciiTheme="minorHAnsi" w:hAnsiTheme="minorHAnsi" w:cstheme="minorHAnsi"/>
                <w:sz w:val="24"/>
                <w:szCs w:val="24"/>
              </w:rPr>
              <w:t xml:space="preserve">i pozwoleń na podjęcie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t xml:space="preserve">i prowadzenie szczególnego </w:t>
            </w:r>
            <w:r w:rsidRPr="004A31A9">
              <w:rPr>
                <w:rFonts w:asciiTheme="minorHAnsi" w:hAnsiTheme="minorHAnsi" w:cstheme="minorHAnsi"/>
                <w:sz w:val="24"/>
                <w:szCs w:val="24"/>
              </w:rPr>
              <w:lastRenderedPageBreak/>
              <w:t xml:space="preserve">rodzaju działalności w ramach przedsiębiorstwa, </w:t>
            </w:r>
            <w:r w:rsidRPr="004A31A9">
              <w:rPr>
                <w:rFonts w:asciiTheme="minorHAnsi" w:hAnsiTheme="minorHAnsi" w:cstheme="minorHAnsi"/>
                <w:sz w:val="24"/>
                <w:szCs w:val="24"/>
              </w:rPr>
              <w:br/>
              <w:t>z uwzględnieniem celów programu SBA,</w:t>
            </w:r>
          </w:p>
        </w:tc>
        <w:tc>
          <w:tcPr>
            <w:tcW w:w="1036" w:type="dxa"/>
            <w:shd w:val="clear" w:color="auto" w:fill="auto"/>
            <w:vAlign w:val="center"/>
          </w:tcPr>
          <w:p w14:paraId="3130E70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3C1B7A3E"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052D64AF"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5B6D7E4" w14:textId="77777777" w:rsidTr="003D6769">
        <w:trPr>
          <w:trHeight w:val="1254"/>
        </w:trPr>
        <w:tc>
          <w:tcPr>
            <w:tcW w:w="2726" w:type="dxa"/>
            <w:gridSpan w:val="2"/>
            <w:vMerge/>
            <w:shd w:val="clear" w:color="auto" w:fill="auto"/>
            <w:vAlign w:val="center"/>
          </w:tcPr>
          <w:p w14:paraId="6E6286B2"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4D64390"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3AEAD08B"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D4F272E" w14:textId="77777777" w:rsidR="008B2BC6" w:rsidRPr="004A31A9" w:rsidRDefault="008B2BC6"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działania łączące odpowiednie usługi rozwoju przedsiębiorstw i usługi finansow</w:t>
            </w:r>
            <w:r w:rsidR="006E2155" w:rsidRPr="004A31A9">
              <w:rPr>
                <w:rFonts w:asciiTheme="minorHAnsi" w:hAnsiTheme="minorHAnsi" w:cstheme="minorHAnsi"/>
                <w:sz w:val="24"/>
                <w:szCs w:val="24"/>
              </w:rPr>
              <w:t xml:space="preserve">e (dostęp do kapitału), w tym, </w:t>
            </w:r>
            <w:r w:rsidRPr="004A31A9">
              <w:rPr>
                <w:rFonts w:asciiTheme="minorHAnsi" w:hAnsiTheme="minorHAnsi" w:cstheme="minorHAnsi"/>
                <w:sz w:val="24"/>
                <w:szCs w:val="24"/>
              </w:rPr>
              <w:t xml:space="preserve">w razie konieczności, kontakty w celu zaangażowania grup lub </w:t>
            </w:r>
            <w:r w:rsidRPr="004A31A9">
              <w:rPr>
                <w:rFonts w:asciiTheme="minorHAnsi" w:hAnsiTheme="minorHAnsi" w:cstheme="minorHAnsi"/>
                <w:sz w:val="24"/>
                <w:szCs w:val="24"/>
              </w:rPr>
              <w:lastRenderedPageBreak/>
              <w:t xml:space="preserve">obszarów </w:t>
            </w:r>
            <w:r w:rsidRPr="004A31A9">
              <w:rPr>
                <w:rFonts w:asciiTheme="minorHAnsi" w:hAnsiTheme="minorHAnsi" w:cstheme="minorHAnsi"/>
                <w:sz w:val="24"/>
                <w:szCs w:val="24"/>
              </w:rPr>
              <w:br/>
              <w:t>w niekorzystnej sytuacji.</w:t>
            </w:r>
          </w:p>
        </w:tc>
        <w:tc>
          <w:tcPr>
            <w:tcW w:w="1036" w:type="dxa"/>
            <w:shd w:val="clear" w:color="auto" w:fill="auto"/>
            <w:vAlign w:val="center"/>
          </w:tcPr>
          <w:p w14:paraId="409F02E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2F3E2C2F"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F31D49F" w14:textId="77777777" w:rsidR="008B2BC6" w:rsidRPr="004A31A9" w:rsidRDefault="008B2BC6" w:rsidP="00971256">
            <w:pPr>
              <w:spacing w:after="0" w:line="360" w:lineRule="auto"/>
              <w:rPr>
                <w:rFonts w:asciiTheme="minorHAnsi" w:hAnsiTheme="minorHAnsi" w:cstheme="minorHAnsi"/>
                <w:sz w:val="24"/>
                <w:szCs w:val="24"/>
              </w:rPr>
            </w:pPr>
          </w:p>
        </w:tc>
      </w:tr>
      <w:tr w:rsidR="008E194E" w:rsidRPr="004A31A9" w14:paraId="3AADDE53" w14:textId="77777777" w:rsidTr="008E194E">
        <w:trPr>
          <w:trHeight w:val="2160"/>
        </w:trPr>
        <w:tc>
          <w:tcPr>
            <w:tcW w:w="2726" w:type="dxa"/>
            <w:gridSpan w:val="2"/>
            <w:vMerge w:val="restart"/>
            <w:shd w:val="clear" w:color="auto" w:fill="auto"/>
            <w:vAlign w:val="center"/>
          </w:tcPr>
          <w:p w14:paraId="428510AF"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8.3</w:t>
            </w:r>
            <w:r w:rsidRPr="004A31A9">
              <w:rPr>
                <w:rFonts w:asciiTheme="minorHAnsi" w:hAnsiTheme="minorHAnsi" w:cstheme="minorHAnsi"/>
                <w:sz w:val="24"/>
                <w:szCs w:val="24"/>
              </w:rPr>
              <w:t xml:space="preserve"> Instytucje rynku pracy są modernizowane i wzmacniane w świetle wytycznych dotyczących zatrudnienia.</w:t>
            </w:r>
          </w:p>
          <w:p w14:paraId="05DDCEA9"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Reformy instytucji rynku pracy zostaną poprzedzone jasnymi </w:t>
            </w:r>
            <w:r w:rsidRPr="004A31A9">
              <w:rPr>
                <w:rFonts w:asciiTheme="minorHAnsi" w:hAnsiTheme="minorHAnsi" w:cstheme="minorHAnsi"/>
                <w:sz w:val="24"/>
                <w:szCs w:val="24"/>
              </w:rPr>
              <w:lastRenderedPageBreak/>
              <w:t>ramami strategicznymi i  oceną ex ante obejmującą m.in. kwestię płci</w:t>
            </w:r>
          </w:p>
        </w:tc>
        <w:tc>
          <w:tcPr>
            <w:tcW w:w="1351" w:type="dxa"/>
            <w:vMerge w:val="restart"/>
            <w:shd w:val="clear" w:color="auto" w:fill="auto"/>
            <w:vAlign w:val="center"/>
          </w:tcPr>
          <w:p w14:paraId="294DEF01"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5</w:t>
            </w:r>
          </w:p>
        </w:tc>
        <w:tc>
          <w:tcPr>
            <w:tcW w:w="1134" w:type="dxa"/>
            <w:vMerge w:val="restart"/>
            <w:shd w:val="clear" w:color="auto" w:fill="auto"/>
            <w:vAlign w:val="center"/>
          </w:tcPr>
          <w:p w14:paraId="2DD6C963"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23F8B482" w14:textId="77777777" w:rsidR="008E194E" w:rsidRPr="004A31A9" w:rsidRDefault="008E194E"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xml:space="preserve">Działania mające na celu reformę służb zatrudnienia, tak aby miały one możliwość zapewniania zindywidualizowanych usług, doradztwa oraz aktywnych </w:t>
            </w:r>
            <w:r w:rsidRPr="004A31A9">
              <w:rPr>
                <w:rFonts w:asciiTheme="minorHAnsi" w:hAnsiTheme="minorHAnsi" w:cstheme="minorHAnsi"/>
                <w:sz w:val="24"/>
                <w:szCs w:val="24"/>
              </w:rPr>
              <w:br/>
              <w:t xml:space="preserve">i zapobiegawczych środków rynku pracy na wczesnym </w:t>
            </w:r>
            <w:r w:rsidRPr="004A31A9">
              <w:rPr>
                <w:rFonts w:asciiTheme="minorHAnsi" w:hAnsiTheme="minorHAnsi" w:cstheme="minorHAnsi"/>
                <w:sz w:val="24"/>
                <w:szCs w:val="24"/>
              </w:rPr>
              <w:lastRenderedPageBreak/>
              <w:t>etapie, które są otwarte dla wszystkich osób poszukujących pracy, przy jednoczesnym koncentrowaniu się na osobach najbardziej zagrożonych wykluczeniem społecznym, w tym osobach ze społeczności zmarginalizowanych</w:t>
            </w:r>
          </w:p>
        </w:tc>
        <w:tc>
          <w:tcPr>
            <w:tcW w:w="1036" w:type="dxa"/>
            <w:shd w:val="clear" w:color="auto" w:fill="auto"/>
            <w:vAlign w:val="center"/>
          </w:tcPr>
          <w:p w14:paraId="17319507"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642EF10D"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Polska 2030. Wyzwania rozwojowe </w:t>
            </w:r>
            <w:hyperlink r:id="rId81" w:history="1">
              <w:r w:rsidRPr="004A31A9">
                <w:rPr>
                  <w:rStyle w:val="Hipercze"/>
                  <w:rFonts w:asciiTheme="minorHAnsi" w:hAnsiTheme="minorHAnsi" w:cstheme="minorHAnsi"/>
                  <w:sz w:val="24"/>
                  <w:szCs w:val="24"/>
                </w:rPr>
                <w:t>https://mac.gov.pl/files/wp-content/uploads/2011/12/Polska2030_fi</w:t>
              </w:r>
              <w:r w:rsidRPr="004A31A9">
                <w:rPr>
                  <w:rStyle w:val="Hipercze"/>
                  <w:rFonts w:asciiTheme="minorHAnsi" w:hAnsiTheme="minorHAnsi" w:cstheme="minorHAnsi"/>
                  <w:sz w:val="24"/>
                  <w:szCs w:val="24"/>
                </w:rPr>
                <w:lastRenderedPageBreak/>
                <w:t>nal_november2012.pdf</w:t>
              </w:r>
            </w:hyperlink>
            <w:r w:rsidRPr="004A31A9">
              <w:rPr>
                <w:rFonts w:asciiTheme="minorHAnsi" w:hAnsiTheme="minorHAnsi" w:cstheme="minorHAnsi"/>
                <w:sz w:val="24"/>
                <w:szCs w:val="24"/>
              </w:rPr>
              <w:t xml:space="preserve"> </w:t>
            </w:r>
          </w:p>
          <w:p w14:paraId="77E272CF"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Strategia Rozwoju Kraju 2020 </w:t>
            </w:r>
            <w:hyperlink r:id="rId82" w:history="1">
              <w:r w:rsidRPr="004A31A9">
                <w:rPr>
                  <w:rStyle w:val="Hipercze"/>
                  <w:rFonts w:asciiTheme="minorHAnsi" w:hAnsiTheme="minorHAnsi" w:cstheme="minorHAnsi"/>
                  <w:sz w:val="24"/>
                  <w:szCs w:val="24"/>
                </w:rPr>
                <w:t>http://isap.sejm.gov.pl/DetailsServlet?id=WMP20120000882</w:t>
              </w:r>
            </w:hyperlink>
            <w:r w:rsidRPr="004A31A9">
              <w:rPr>
                <w:rFonts w:asciiTheme="minorHAnsi" w:hAnsiTheme="minorHAnsi" w:cstheme="minorHAnsi"/>
                <w:sz w:val="24"/>
                <w:szCs w:val="24"/>
              </w:rPr>
              <w:t xml:space="preserve"> </w:t>
            </w:r>
          </w:p>
          <w:p w14:paraId="455B6F67" w14:textId="77777777" w:rsidR="008E194E" w:rsidRPr="004A31A9" w:rsidRDefault="008E194E" w:rsidP="00971256">
            <w:pPr>
              <w:spacing w:after="0" w:line="360" w:lineRule="auto"/>
              <w:rPr>
                <w:rFonts w:asciiTheme="minorHAnsi" w:hAnsiTheme="minorHAnsi" w:cstheme="minorHAnsi"/>
                <w:sz w:val="24"/>
                <w:szCs w:val="24"/>
                <w:lang w:val="es-ES"/>
              </w:rPr>
            </w:pPr>
            <w:r w:rsidRPr="004A31A9">
              <w:rPr>
                <w:rFonts w:asciiTheme="minorHAnsi" w:hAnsiTheme="minorHAnsi" w:cstheme="minorHAnsi"/>
                <w:sz w:val="24"/>
                <w:szCs w:val="24"/>
                <w:lang w:val="es-ES"/>
              </w:rPr>
              <w:t xml:space="preserve">Strategia Europa 2020 </w:t>
            </w:r>
          </w:p>
          <w:p w14:paraId="5FCD942A" w14:textId="77777777" w:rsidR="008E194E" w:rsidRPr="004A31A9" w:rsidRDefault="00375EB8" w:rsidP="00971256">
            <w:pPr>
              <w:spacing w:after="0" w:line="360" w:lineRule="auto"/>
              <w:rPr>
                <w:rFonts w:asciiTheme="minorHAnsi" w:hAnsiTheme="minorHAnsi" w:cstheme="minorHAnsi"/>
                <w:sz w:val="24"/>
                <w:szCs w:val="24"/>
                <w:lang w:val="es-ES"/>
              </w:rPr>
            </w:pPr>
            <w:hyperlink r:id="rId83" w:history="1">
              <w:r w:rsidR="008E194E" w:rsidRPr="004A31A9">
                <w:rPr>
                  <w:rStyle w:val="Hipercze"/>
                  <w:rFonts w:asciiTheme="minorHAnsi" w:hAnsiTheme="minorHAnsi" w:cstheme="minorHAnsi"/>
                  <w:sz w:val="24"/>
                  <w:szCs w:val="24"/>
                  <w:lang w:val="es-ES"/>
                </w:rPr>
                <w:t>http://ec.europa.eu/eu2020/pdf/1_PL_ACT_part1_v1.pdf</w:t>
              </w:r>
            </w:hyperlink>
            <w:r w:rsidR="008E194E" w:rsidRPr="004A31A9">
              <w:rPr>
                <w:rFonts w:asciiTheme="minorHAnsi" w:hAnsiTheme="minorHAnsi" w:cstheme="minorHAnsi"/>
                <w:sz w:val="24"/>
                <w:szCs w:val="24"/>
                <w:lang w:val="es-ES"/>
              </w:rPr>
              <w:t xml:space="preserve"> </w:t>
            </w:r>
          </w:p>
          <w:p w14:paraId="6CB9EF9D"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Strategia Rozwoju Kapitału Ludzkiego </w:t>
            </w:r>
            <w:hyperlink r:id="rId84" w:history="1">
              <w:r w:rsidRPr="004A31A9">
                <w:rPr>
                  <w:rStyle w:val="Hipercze"/>
                  <w:rFonts w:asciiTheme="minorHAnsi" w:hAnsiTheme="minorHAnsi" w:cstheme="minorHAnsi"/>
                  <w:sz w:val="24"/>
                  <w:szCs w:val="24"/>
                </w:rPr>
                <w:t>http://isip.sejm.gov.pl/Download?id=WMP20130000640&amp;type=2</w:t>
              </w:r>
            </w:hyperlink>
          </w:p>
          <w:p w14:paraId="342A4A81"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Krajowy Program Reform na rzecz realizacji Strategii Europa 2020</w:t>
            </w:r>
          </w:p>
          <w:p w14:paraId="55790310" w14:textId="77777777" w:rsidR="008E194E" w:rsidRPr="004A31A9" w:rsidRDefault="00375EB8" w:rsidP="00971256">
            <w:pPr>
              <w:spacing w:after="0" w:line="360" w:lineRule="auto"/>
              <w:rPr>
                <w:rFonts w:asciiTheme="minorHAnsi" w:hAnsiTheme="minorHAnsi" w:cstheme="minorHAnsi"/>
                <w:sz w:val="24"/>
                <w:szCs w:val="24"/>
              </w:rPr>
            </w:pPr>
            <w:hyperlink r:id="rId85" w:history="1">
              <w:r w:rsidR="008E194E" w:rsidRPr="004A31A9">
                <w:rPr>
                  <w:rStyle w:val="Hipercze"/>
                  <w:rFonts w:asciiTheme="minorHAnsi" w:hAnsiTheme="minorHAnsi" w:cstheme="minorHAnsi"/>
                  <w:sz w:val="24"/>
                  <w:szCs w:val="24"/>
                </w:rPr>
                <w:t>http://ec.europa.eu/europe2020/pdf/nrp/nrp_poland_pl.pdf</w:t>
              </w:r>
            </w:hyperlink>
            <w:r w:rsidR="008E194E" w:rsidRPr="004A31A9">
              <w:rPr>
                <w:rFonts w:asciiTheme="minorHAnsi" w:hAnsiTheme="minorHAnsi" w:cstheme="minorHAnsi"/>
                <w:sz w:val="24"/>
                <w:szCs w:val="24"/>
              </w:rPr>
              <w:t xml:space="preserve"> </w:t>
            </w:r>
          </w:p>
          <w:p w14:paraId="1E77729A" w14:textId="77777777" w:rsidR="008E194E" w:rsidRPr="004A31A9" w:rsidRDefault="008E194E" w:rsidP="00971256">
            <w:pPr>
              <w:spacing w:after="0" w:line="360" w:lineRule="auto"/>
              <w:rPr>
                <w:rFonts w:asciiTheme="minorHAnsi" w:hAnsiTheme="minorHAnsi" w:cstheme="minorHAnsi"/>
                <w:sz w:val="24"/>
                <w:szCs w:val="24"/>
              </w:rPr>
            </w:pPr>
          </w:p>
        </w:tc>
        <w:tc>
          <w:tcPr>
            <w:tcW w:w="2918" w:type="dxa"/>
            <w:vMerge w:val="restart"/>
            <w:shd w:val="clear" w:color="auto" w:fill="auto"/>
            <w:vAlign w:val="center"/>
          </w:tcPr>
          <w:p w14:paraId="67744619" w14:textId="77777777" w:rsidR="008E194E" w:rsidRPr="004A31A9" w:rsidRDefault="008E194E"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lastRenderedPageBreak/>
              <w:t xml:space="preserve">Odniesienia do dokumentów c.d.: </w:t>
            </w:r>
          </w:p>
          <w:p w14:paraId="72B22A36"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Krajowy Program Reform na rzecz realizacji Strategii Europa 2020. Aktualizacja 2012/2013</w:t>
            </w:r>
          </w:p>
          <w:p w14:paraId="380A407F" w14:textId="77777777" w:rsidR="008E194E" w:rsidRPr="004A31A9" w:rsidRDefault="00375EB8" w:rsidP="00971256">
            <w:pPr>
              <w:spacing w:after="0" w:line="360" w:lineRule="auto"/>
              <w:rPr>
                <w:rFonts w:asciiTheme="minorHAnsi" w:hAnsiTheme="minorHAnsi" w:cstheme="minorHAnsi"/>
                <w:sz w:val="24"/>
                <w:szCs w:val="24"/>
              </w:rPr>
            </w:pPr>
            <w:hyperlink r:id="rId86" w:history="1">
              <w:r w:rsidR="008E194E" w:rsidRPr="004A31A9">
                <w:rPr>
                  <w:rStyle w:val="Hipercze"/>
                  <w:rFonts w:asciiTheme="minorHAnsi" w:hAnsiTheme="minorHAnsi" w:cstheme="minorHAnsi"/>
                  <w:sz w:val="24"/>
                  <w:szCs w:val="24"/>
                </w:rPr>
                <w:t>http://ec.europa.eu/europe2020/pdf/nd/nrp2012_poland_pl.pdf</w:t>
              </w:r>
            </w:hyperlink>
            <w:r w:rsidR="008E194E" w:rsidRPr="004A31A9">
              <w:rPr>
                <w:rFonts w:asciiTheme="minorHAnsi" w:hAnsiTheme="minorHAnsi" w:cstheme="minorHAnsi"/>
                <w:sz w:val="24"/>
                <w:szCs w:val="24"/>
              </w:rPr>
              <w:t xml:space="preserve"> </w:t>
            </w:r>
          </w:p>
          <w:p w14:paraId="7C590ABF"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Krajowy Program Reform na rzecz realizacji Strategii Europa 2020. Aktualizacja 2013/2014</w:t>
            </w:r>
          </w:p>
          <w:p w14:paraId="7EFE2D94" w14:textId="77777777" w:rsidR="008E194E" w:rsidRPr="004A31A9" w:rsidRDefault="00375EB8" w:rsidP="00971256">
            <w:pPr>
              <w:spacing w:after="0" w:line="360" w:lineRule="auto"/>
              <w:rPr>
                <w:rFonts w:asciiTheme="minorHAnsi" w:hAnsiTheme="minorHAnsi" w:cstheme="minorHAnsi"/>
                <w:sz w:val="24"/>
                <w:szCs w:val="24"/>
              </w:rPr>
            </w:pPr>
            <w:hyperlink r:id="rId87" w:history="1">
              <w:r w:rsidR="008E194E" w:rsidRPr="004A31A9">
                <w:rPr>
                  <w:rStyle w:val="Hipercze"/>
                  <w:rFonts w:asciiTheme="minorHAnsi" w:hAnsiTheme="minorHAnsi" w:cstheme="minorHAnsi"/>
                  <w:sz w:val="24"/>
                  <w:szCs w:val="24"/>
                </w:rPr>
                <w:t>http://ec.europa.eu/europe2020/pdf/nd/nrp2013_poland_pl.pdf</w:t>
              </w:r>
            </w:hyperlink>
            <w:r w:rsidR="008E194E" w:rsidRPr="004A31A9">
              <w:rPr>
                <w:rFonts w:asciiTheme="minorHAnsi" w:hAnsiTheme="minorHAnsi" w:cstheme="minorHAnsi"/>
                <w:sz w:val="24"/>
                <w:szCs w:val="24"/>
              </w:rPr>
              <w:t xml:space="preserve"> </w:t>
            </w:r>
          </w:p>
          <w:p w14:paraId="7827920E"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Krajowy Program Reform na rzecz realizacji Strategii Europa 2020. Aktualizacja 2014/2015</w:t>
            </w:r>
          </w:p>
          <w:p w14:paraId="211B16B4" w14:textId="77777777" w:rsidR="008E194E" w:rsidRPr="004A31A9" w:rsidRDefault="00375EB8" w:rsidP="00971256">
            <w:pPr>
              <w:spacing w:after="0" w:line="360" w:lineRule="auto"/>
              <w:rPr>
                <w:rFonts w:asciiTheme="minorHAnsi" w:hAnsiTheme="minorHAnsi" w:cstheme="minorHAnsi"/>
                <w:sz w:val="24"/>
                <w:szCs w:val="24"/>
              </w:rPr>
            </w:pPr>
            <w:hyperlink r:id="rId88" w:history="1">
              <w:r w:rsidR="008E194E" w:rsidRPr="004A31A9">
                <w:rPr>
                  <w:rStyle w:val="Hipercze"/>
                  <w:rFonts w:asciiTheme="minorHAnsi" w:hAnsiTheme="minorHAnsi" w:cstheme="minorHAnsi"/>
                  <w:sz w:val="24"/>
                  <w:szCs w:val="24"/>
                </w:rPr>
                <w:t>http://ec.europa.eu/europe2020/pdf/csr2014/nrp2014_poland_pl.pdf</w:t>
              </w:r>
            </w:hyperlink>
            <w:r w:rsidR="008E194E" w:rsidRPr="004A31A9">
              <w:rPr>
                <w:rFonts w:asciiTheme="minorHAnsi" w:hAnsiTheme="minorHAnsi" w:cstheme="minorHAnsi"/>
                <w:sz w:val="24"/>
                <w:szCs w:val="24"/>
              </w:rPr>
              <w:t xml:space="preserve"> </w:t>
            </w:r>
          </w:p>
          <w:p w14:paraId="2742B55C"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Krajowy Plan Działań na Rzecz Zatrudnienia 2012-2014 </w:t>
            </w:r>
            <w:hyperlink r:id="rId89" w:history="1">
              <w:r w:rsidRPr="004A31A9">
                <w:rPr>
                  <w:rStyle w:val="Hipercze"/>
                  <w:rFonts w:asciiTheme="minorHAnsi" w:hAnsiTheme="minorHAnsi" w:cstheme="minorHAnsi"/>
                  <w:sz w:val="24"/>
                  <w:szCs w:val="24"/>
                </w:rPr>
                <w:t>http://www.mpips.gov.pl/gfx/mpips/userfiles/_public/1_NOWA%20STRONA/rynek%20pracy/programy/KPDZ%202012-2014.pdf</w:t>
              </w:r>
            </w:hyperlink>
          </w:p>
          <w:p w14:paraId="45344637"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Rozporządzenia wykonawcze do ww. ustawy</w:t>
            </w:r>
          </w:p>
          <w:p w14:paraId="017683E0" w14:textId="77777777" w:rsidR="008E194E" w:rsidRPr="004A31A9" w:rsidRDefault="00375EB8" w:rsidP="00971256">
            <w:pPr>
              <w:spacing w:after="0" w:line="360" w:lineRule="auto"/>
              <w:rPr>
                <w:rFonts w:asciiTheme="minorHAnsi" w:hAnsiTheme="minorHAnsi" w:cstheme="minorHAnsi"/>
                <w:sz w:val="24"/>
                <w:szCs w:val="24"/>
              </w:rPr>
            </w:pPr>
            <w:hyperlink r:id="rId90" w:history="1">
              <w:r w:rsidR="008E194E" w:rsidRPr="004A31A9">
                <w:rPr>
                  <w:rStyle w:val="Hipercze"/>
                  <w:rFonts w:asciiTheme="minorHAnsi" w:hAnsiTheme="minorHAnsi" w:cstheme="minorHAnsi"/>
                  <w:sz w:val="24"/>
                  <w:szCs w:val="24"/>
                </w:rPr>
                <w:t>http://www.psz.praca.gov.pl/main.php?do=ShowPage&amp;nPID=867685&amp;pT=details</w:t>
              </w:r>
              <w:r w:rsidR="008E194E" w:rsidRPr="004A31A9">
                <w:rPr>
                  <w:rStyle w:val="Hipercze"/>
                  <w:rFonts w:asciiTheme="minorHAnsi" w:hAnsiTheme="minorHAnsi" w:cstheme="minorHAnsi"/>
                  <w:sz w:val="24"/>
                  <w:szCs w:val="24"/>
                </w:rPr>
                <w:lastRenderedPageBreak/>
                <w:t>&amp;sP=CONTENT,objectID,873075</w:t>
              </w:r>
            </w:hyperlink>
          </w:p>
        </w:tc>
      </w:tr>
      <w:tr w:rsidR="008E194E" w:rsidRPr="004A31A9" w14:paraId="0F0F4F6F" w14:textId="77777777" w:rsidTr="008E194E">
        <w:trPr>
          <w:trHeight w:val="1470"/>
        </w:trPr>
        <w:tc>
          <w:tcPr>
            <w:tcW w:w="2726" w:type="dxa"/>
            <w:gridSpan w:val="2"/>
            <w:vMerge/>
            <w:shd w:val="clear" w:color="auto" w:fill="auto"/>
            <w:vAlign w:val="center"/>
          </w:tcPr>
          <w:p w14:paraId="3B36E79A" w14:textId="77777777" w:rsidR="008E194E" w:rsidRPr="004A31A9" w:rsidRDefault="008E194E" w:rsidP="00971256">
            <w:pPr>
              <w:spacing w:after="0" w:line="360" w:lineRule="auto"/>
              <w:rPr>
                <w:rFonts w:asciiTheme="minorHAnsi" w:hAnsiTheme="minorHAnsi" w:cstheme="minorHAnsi"/>
                <w:b/>
                <w:sz w:val="24"/>
                <w:szCs w:val="24"/>
              </w:rPr>
            </w:pPr>
          </w:p>
        </w:tc>
        <w:tc>
          <w:tcPr>
            <w:tcW w:w="1351" w:type="dxa"/>
            <w:vMerge/>
            <w:shd w:val="clear" w:color="auto" w:fill="auto"/>
            <w:vAlign w:val="center"/>
          </w:tcPr>
          <w:p w14:paraId="445FCEE5" w14:textId="77777777" w:rsidR="008E194E" w:rsidRPr="004A31A9" w:rsidRDefault="008E194E"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2A90F9C4" w14:textId="77777777" w:rsidR="008E194E" w:rsidRPr="004A31A9" w:rsidRDefault="008E194E"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16CA8E20" w14:textId="77777777" w:rsidR="008E194E" w:rsidRPr="004A31A9" w:rsidRDefault="008E194E"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xml:space="preserve">Działania mające na celu reformę służb zatrudnienia, tak aby miały one możliwość zapewniania pełnych i przejrzystych informacji o nowych wakatach </w:t>
            </w:r>
            <w:r w:rsidRPr="004A31A9">
              <w:rPr>
                <w:rFonts w:asciiTheme="minorHAnsi" w:hAnsiTheme="minorHAnsi" w:cstheme="minorHAnsi"/>
                <w:sz w:val="24"/>
                <w:szCs w:val="24"/>
              </w:rPr>
              <w:br/>
              <w:t xml:space="preserve">i możliwościach zatrudnienia </w:t>
            </w:r>
            <w:r w:rsidRPr="004A31A9">
              <w:rPr>
                <w:rFonts w:asciiTheme="minorHAnsi" w:hAnsiTheme="minorHAnsi" w:cstheme="minorHAnsi"/>
                <w:sz w:val="24"/>
                <w:szCs w:val="24"/>
              </w:rPr>
              <w:br/>
              <w:t>z uwzględnieniem zmieniających się potrzeb na  rynku pracy.</w:t>
            </w:r>
          </w:p>
        </w:tc>
        <w:tc>
          <w:tcPr>
            <w:tcW w:w="1036" w:type="dxa"/>
            <w:shd w:val="clear" w:color="auto" w:fill="auto"/>
            <w:vAlign w:val="center"/>
          </w:tcPr>
          <w:p w14:paraId="73BB24C2"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6D7E1D16" w14:textId="77777777" w:rsidR="008E194E" w:rsidRPr="004A31A9" w:rsidRDefault="008E194E"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1A2EC384" w14:textId="77777777" w:rsidR="008E194E" w:rsidRPr="004A31A9" w:rsidRDefault="008E194E" w:rsidP="00971256">
            <w:pPr>
              <w:spacing w:after="0" w:line="360" w:lineRule="auto"/>
              <w:rPr>
                <w:rFonts w:asciiTheme="minorHAnsi" w:hAnsiTheme="minorHAnsi" w:cstheme="minorHAnsi"/>
                <w:sz w:val="24"/>
                <w:szCs w:val="24"/>
              </w:rPr>
            </w:pPr>
          </w:p>
        </w:tc>
      </w:tr>
      <w:tr w:rsidR="008E194E" w:rsidRPr="004A31A9" w14:paraId="7FF483B0" w14:textId="77777777" w:rsidTr="003D6769">
        <w:trPr>
          <w:trHeight w:val="930"/>
        </w:trPr>
        <w:tc>
          <w:tcPr>
            <w:tcW w:w="2726" w:type="dxa"/>
            <w:gridSpan w:val="2"/>
            <w:vMerge/>
            <w:shd w:val="clear" w:color="auto" w:fill="auto"/>
            <w:vAlign w:val="center"/>
          </w:tcPr>
          <w:p w14:paraId="59671CCE" w14:textId="77777777" w:rsidR="008E194E" w:rsidRPr="004A31A9" w:rsidRDefault="008E194E" w:rsidP="00971256">
            <w:pPr>
              <w:spacing w:after="0" w:line="360" w:lineRule="auto"/>
              <w:rPr>
                <w:rFonts w:asciiTheme="minorHAnsi" w:hAnsiTheme="minorHAnsi" w:cstheme="minorHAnsi"/>
                <w:b/>
                <w:sz w:val="24"/>
                <w:szCs w:val="24"/>
              </w:rPr>
            </w:pPr>
          </w:p>
        </w:tc>
        <w:tc>
          <w:tcPr>
            <w:tcW w:w="1351" w:type="dxa"/>
            <w:vMerge/>
            <w:shd w:val="clear" w:color="auto" w:fill="auto"/>
            <w:vAlign w:val="center"/>
          </w:tcPr>
          <w:p w14:paraId="63C8EF9D" w14:textId="77777777" w:rsidR="008E194E" w:rsidRPr="004A31A9" w:rsidRDefault="008E194E"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2E9D3FA4" w14:textId="77777777" w:rsidR="008E194E" w:rsidRPr="004A31A9" w:rsidRDefault="008E194E"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19F35BE" w14:textId="77777777" w:rsidR="008E194E" w:rsidRPr="004A31A9" w:rsidRDefault="008E194E" w:rsidP="00971256">
            <w:pPr>
              <w:spacing w:after="0" w:line="360" w:lineRule="auto"/>
              <w:ind w:right="-38"/>
              <w:rPr>
                <w:rFonts w:asciiTheme="minorHAnsi" w:hAnsiTheme="minorHAnsi" w:cstheme="minorHAnsi"/>
                <w:sz w:val="24"/>
                <w:szCs w:val="24"/>
              </w:rPr>
            </w:pPr>
            <w:r w:rsidRPr="004A31A9">
              <w:rPr>
                <w:rFonts w:asciiTheme="minorHAnsi" w:hAnsiTheme="minorHAnsi" w:cstheme="minorHAnsi"/>
                <w:sz w:val="24"/>
                <w:szCs w:val="24"/>
              </w:rPr>
              <w:t xml:space="preserve">Reformy służb zatrudnienia będą obejmowały tworzenie formalnych lub nieformalnych sieci współpracy </w:t>
            </w:r>
            <w:r w:rsidRPr="004A31A9">
              <w:rPr>
                <w:rFonts w:asciiTheme="minorHAnsi" w:hAnsiTheme="minorHAnsi" w:cstheme="minorHAnsi"/>
                <w:sz w:val="24"/>
                <w:szCs w:val="24"/>
              </w:rPr>
              <w:br/>
              <w:t>z odpowiednimi zainteresowanymi stronami.</w:t>
            </w:r>
          </w:p>
        </w:tc>
        <w:tc>
          <w:tcPr>
            <w:tcW w:w="1036" w:type="dxa"/>
            <w:shd w:val="clear" w:color="auto" w:fill="auto"/>
            <w:vAlign w:val="center"/>
          </w:tcPr>
          <w:p w14:paraId="33DD9896" w14:textId="77777777" w:rsidR="008E194E" w:rsidRPr="004A31A9" w:rsidRDefault="008E194E"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57336ECF" w14:textId="77777777" w:rsidR="008E194E" w:rsidRPr="004A31A9" w:rsidRDefault="008E194E"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6B2EDD81" w14:textId="77777777" w:rsidR="008E194E" w:rsidRPr="004A31A9" w:rsidRDefault="008E194E" w:rsidP="00971256">
            <w:pPr>
              <w:spacing w:after="0" w:line="360" w:lineRule="auto"/>
              <w:rPr>
                <w:rFonts w:asciiTheme="minorHAnsi" w:hAnsiTheme="minorHAnsi" w:cstheme="minorHAnsi"/>
                <w:sz w:val="24"/>
                <w:szCs w:val="24"/>
              </w:rPr>
            </w:pPr>
          </w:p>
        </w:tc>
      </w:tr>
      <w:tr w:rsidR="008B2BC6" w:rsidRPr="004A31A9" w14:paraId="3B86CAE1" w14:textId="77777777" w:rsidTr="003D6769">
        <w:trPr>
          <w:trHeight w:val="1365"/>
        </w:trPr>
        <w:tc>
          <w:tcPr>
            <w:tcW w:w="2726" w:type="dxa"/>
            <w:gridSpan w:val="2"/>
            <w:vMerge w:val="restart"/>
            <w:shd w:val="clear" w:color="auto" w:fill="auto"/>
            <w:vAlign w:val="center"/>
          </w:tcPr>
          <w:p w14:paraId="626CF17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8.4.</w:t>
            </w:r>
            <w:r w:rsidRPr="004A31A9">
              <w:rPr>
                <w:rFonts w:asciiTheme="minorHAnsi" w:hAnsiTheme="minorHAnsi" w:cstheme="minorHAnsi"/>
                <w:sz w:val="24"/>
                <w:szCs w:val="24"/>
              </w:rPr>
              <w:t xml:space="preserve"> Aktywne i zdrowe starzenie się: została opracowana polityka dotycząca aktywnego starzenia się </w:t>
            </w:r>
            <w:r w:rsidRPr="004A31A9">
              <w:rPr>
                <w:rFonts w:asciiTheme="minorHAnsi" w:hAnsiTheme="minorHAnsi" w:cstheme="minorHAnsi"/>
                <w:sz w:val="24"/>
                <w:szCs w:val="24"/>
              </w:rPr>
              <w:br/>
              <w:t>w świetle wytycznych dotyczących zatrudnienia</w:t>
            </w:r>
          </w:p>
        </w:tc>
        <w:tc>
          <w:tcPr>
            <w:tcW w:w="1351" w:type="dxa"/>
            <w:vMerge w:val="restart"/>
            <w:shd w:val="clear" w:color="auto" w:fill="auto"/>
            <w:vAlign w:val="center"/>
          </w:tcPr>
          <w:p w14:paraId="08777BA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5</w:t>
            </w:r>
          </w:p>
        </w:tc>
        <w:tc>
          <w:tcPr>
            <w:tcW w:w="1134" w:type="dxa"/>
            <w:vMerge w:val="restart"/>
            <w:shd w:val="clear" w:color="auto" w:fill="auto"/>
            <w:vAlign w:val="center"/>
          </w:tcPr>
          <w:p w14:paraId="6ACF9C5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Częściowo</w:t>
            </w:r>
          </w:p>
        </w:tc>
        <w:tc>
          <w:tcPr>
            <w:tcW w:w="3072" w:type="dxa"/>
            <w:shd w:val="clear" w:color="auto" w:fill="auto"/>
            <w:vAlign w:val="center"/>
          </w:tcPr>
          <w:p w14:paraId="39ACC9C9" w14:textId="77777777" w:rsidR="008B2BC6" w:rsidRPr="004A31A9" w:rsidRDefault="008B2BC6" w:rsidP="00971256">
            <w:pPr>
              <w:numPr>
                <w:ilvl w:val="0"/>
                <w:numId w:val="9"/>
              </w:numPr>
              <w:spacing w:after="0" w:line="360" w:lineRule="auto"/>
              <w:ind w:left="151" w:right="-38" w:hanging="196"/>
              <w:rPr>
                <w:rFonts w:asciiTheme="minorHAnsi" w:hAnsiTheme="minorHAnsi" w:cstheme="minorHAnsi"/>
                <w:sz w:val="24"/>
                <w:szCs w:val="24"/>
              </w:rPr>
            </w:pPr>
            <w:r w:rsidRPr="004A31A9">
              <w:rPr>
                <w:rFonts w:asciiTheme="minorHAnsi" w:hAnsiTheme="minorHAnsi" w:cstheme="minorHAnsi"/>
                <w:sz w:val="24"/>
                <w:szCs w:val="24"/>
              </w:rPr>
              <w:t xml:space="preserve">Właściwe zainteresowane strony są zaangażowane w opracowywanie polityki aktywnego starzenia się i związane z nią działania następcze z myślą o utrzymaniu starszych pracowników na rynku pracy </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i promowanie ich zatrudnienia,</w:t>
            </w:r>
          </w:p>
        </w:tc>
        <w:tc>
          <w:tcPr>
            <w:tcW w:w="1036" w:type="dxa"/>
            <w:shd w:val="clear" w:color="auto" w:fill="auto"/>
            <w:vAlign w:val="center"/>
          </w:tcPr>
          <w:p w14:paraId="34C5EF5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shd w:val="clear" w:color="auto" w:fill="auto"/>
            <w:vAlign w:val="center"/>
          </w:tcPr>
          <w:p w14:paraId="287B0BA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Solidarność Pokoleń 50+ (przyjęty przez Radę Ministrów w dniu 24 grudnia 2013 r.) </w:t>
            </w:r>
            <w:hyperlink r:id="rId91" w:history="1">
              <w:r w:rsidRPr="004A31A9">
                <w:rPr>
                  <w:rStyle w:val="Hipercze"/>
                  <w:rFonts w:asciiTheme="minorHAnsi" w:hAnsiTheme="minorHAnsi" w:cstheme="minorHAnsi"/>
                  <w:sz w:val="24"/>
                  <w:szCs w:val="24"/>
                </w:rPr>
                <w:t>http://www.mpips.gov.pl/seniorzyaktywne-starzenie/program-</w:t>
              </w:r>
              <w:r w:rsidRPr="004A31A9">
                <w:rPr>
                  <w:rStyle w:val="Hipercze"/>
                  <w:rFonts w:asciiTheme="minorHAnsi" w:hAnsiTheme="minorHAnsi" w:cstheme="minorHAnsi"/>
                  <w:sz w:val="24"/>
                  <w:szCs w:val="24"/>
                </w:rPr>
                <w:lastRenderedPageBreak/>
                <w:t>solidarnosc-pokolen/</w:t>
              </w:r>
            </w:hyperlink>
          </w:p>
          <w:p w14:paraId="137C0BD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Strategia Rozwoju Kapitału Ludzkiego </w:t>
            </w:r>
            <w:hyperlink r:id="rId92" w:history="1">
              <w:r w:rsidRPr="004A31A9">
                <w:rPr>
                  <w:rStyle w:val="Hipercze"/>
                  <w:rFonts w:asciiTheme="minorHAnsi" w:hAnsiTheme="minorHAnsi" w:cstheme="minorHAnsi"/>
                  <w:sz w:val="24"/>
                  <w:szCs w:val="24"/>
                </w:rPr>
                <w:t>http://isip.sejm.gov.pl/Download?id=WMP20130000640&amp;type=2</w:t>
              </w:r>
            </w:hyperlink>
          </w:p>
          <w:p w14:paraId="18DE499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Założenia Długofalowej Polityki Senioralnej </w:t>
            </w:r>
            <w:r w:rsidRPr="004A31A9">
              <w:rPr>
                <w:rFonts w:asciiTheme="minorHAnsi" w:hAnsiTheme="minorHAnsi" w:cstheme="minorHAnsi"/>
                <w:sz w:val="24"/>
                <w:szCs w:val="24"/>
              </w:rPr>
              <w:lastRenderedPageBreak/>
              <w:t xml:space="preserve">(ZDPS, przyjęte przez Radę Ministrów 24 grudnia 2013 r., </w:t>
            </w:r>
            <w:hyperlink r:id="rId93" w:history="1">
              <w:r w:rsidRPr="004A31A9">
                <w:rPr>
                  <w:rStyle w:val="Hipercze"/>
                  <w:rFonts w:asciiTheme="minorHAnsi" w:hAnsiTheme="minorHAnsi" w:cstheme="minorHAnsi"/>
                  <w:sz w:val="24"/>
                  <w:szCs w:val="24"/>
                </w:rPr>
                <w:t>http://www.mpips.gov.pl/seniorzyaktywne-starzenie/zalozenia-dlugofalowej-polityki-senioralnej-w-polsce-na-lata-20142020/</w:t>
              </w:r>
            </w:hyperlink>
          </w:p>
        </w:tc>
        <w:tc>
          <w:tcPr>
            <w:tcW w:w="2918" w:type="dxa"/>
            <w:vMerge w:val="restart"/>
            <w:shd w:val="clear" w:color="auto" w:fill="auto"/>
            <w:vAlign w:val="center"/>
          </w:tcPr>
          <w:p w14:paraId="22B8DDB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 </w:t>
            </w:r>
          </w:p>
          <w:p w14:paraId="291ED5D4" w14:textId="77777777" w:rsidR="008B2BC6" w:rsidRPr="004A31A9" w:rsidRDefault="008B2BC6" w:rsidP="00971256">
            <w:pPr>
              <w:spacing w:after="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Odniesienia do dokumentów c.d.: </w:t>
            </w:r>
          </w:p>
          <w:p w14:paraId="1EFDF4C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Policy paper dla ochrony zdrowia na lata 2014-2020 - Krajowe Ramy Strategiczne</w:t>
            </w:r>
          </w:p>
          <w:p w14:paraId="0FA3D960" w14:textId="77777777" w:rsidR="008B2BC6" w:rsidRPr="004A31A9" w:rsidRDefault="008B2BC6" w:rsidP="00971256">
            <w:pPr>
              <w:spacing w:after="0" w:line="360" w:lineRule="auto"/>
              <w:rPr>
                <w:rFonts w:asciiTheme="minorHAnsi" w:hAnsiTheme="minorHAnsi" w:cstheme="minorHAnsi"/>
                <w:sz w:val="24"/>
                <w:szCs w:val="24"/>
              </w:rPr>
            </w:pPr>
          </w:p>
          <w:p w14:paraId="1BD6E70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Rządowy Program na rzecz Aktywności Społecznej Osób Starszych na lata 2014-2020 </w:t>
            </w:r>
            <w:hyperlink r:id="rId94" w:history="1">
              <w:r w:rsidRPr="004A31A9">
                <w:rPr>
                  <w:rStyle w:val="Hipercze"/>
                  <w:rFonts w:asciiTheme="minorHAnsi" w:hAnsiTheme="minorHAnsi" w:cstheme="minorHAnsi"/>
                  <w:sz w:val="24"/>
                  <w:szCs w:val="24"/>
                </w:rPr>
                <w:t>http://www.mpips.gov.pl/seniorzyaktywne-starzenie/rzadowy-program-asos/</w:t>
              </w:r>
            </w:hyperlink>
          </w:p>
          <w:p w14:paraId="1E68F4D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Strategia Rozwoju Kapitału Społecznego 2020 </w:t>
            </w:r>
            <w:hyperlink r:id="rId95" w:history="1">
              <w:r w:rsidRPr="004A31A9">
                <w:rPr>
                  <w:rStyle w:val="Hipercze"/>
                  <w:rFonts w:asciiTheme="minorHAnsi" w:hAnsiTheme="minorHAnsi" w:cstheme="minorHAnsi"/>
                  <w:sz w:val="24"/>
                  <w:szCs w:val="24"/>
                </w:rPr>
                <w:t>http://isip.sejm.gov.pl/Do</w:t>
              </w:r>
              <w:r w:rsidRPr="004A31A9">
                <w:rPr>
                  <w:rStyle w:val="Hipercze"/>
                  <w:rFonts w:asciiTheme="minorHAnsi" w:hAnsiTheme="minorHAnsi" w:cstheme="minorHAnsi"/>
                  <w:sz w:val="24"/>
                  <w:szCs w:val="24"/>
                </w:rPr>
                <w:lastRenderedPageBreak/>
                <w:t>wnload?id=WMP20130000378&amp;type=2</w:t>
              </w:r>
            </w:hyperlink>
          </w:p>
        </w:tc>
      </w:tr>
      <w:tr w:rsidR="008B2BC6" w:rsidRPr="004A31A9" w14:paraId="7AFE1664" w14:textId="77777777" w:rsidTr="003D6769">
        <w:trPr>
          <w:trHeight w:val="2851"/>
        </w:trPr>
        <w:tc>
          <w:tcPr>
            <w:tcW w:w="2726" w:type="dxa"/>
            <w:gridSpan w:val="2"/>
            <w:vMerge/>
            <w:shd w:val="clear" w:color="auto" w:fill="auto"/>
            <w:vAlign w:val="center"/>
          </w:tcPr>
          <w:p w14:paraId="3D21F899"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B4ADDC5"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22AC6C0"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1E179B14" w14:textId="77777777" w:rsidR="008B2BC6" w:rsidRPr="004A31A9" w:rsidRDefault="008B2BC6" w:rsidP="00971256">
            <w:pPr>
              <w:pStyle w:val="Akapitzlist"/>
              <w:numPr>
                <w:ilvl w:val="0"/>
                <w:numId w:val="9"/>
              </w:num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Państwo członkowskie przygotowało działania mające na celu promowanie aktywnego starzenia się.</w:t>
            </w:r>
          </w:p>
        </w:tc>
        <w:tc>
          <w:tcPr>
            <w:tcW w:w="1036" w:type="dxa"/>
            <w:shd w:val="clear" w:color="auto" w:fill="auto"/>
            <w:vAlign w:val="center"/>
          </w:tcPr>
          <w:p w14:paraId="0AA5144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vAlign w:val="center"/>
          </w:tcPr>
          <w:p w14:paraId="7A06A7C0"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6C5E5C0C"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88F56C0" w14:textId="77777777" w:rsidTr="003D6769">
        <w:trPr>
          <w:trHeight w:val="1372"/>
        </w:trPr>
        <w:tc>
          <w:tcPr>
            <w:tcW w:w="2726" w:type="dxa"/>
            <w:gridSpan w:val="2"/>
            <w:vMerge w:val="restart"/>
            <w:shd w:val="clear" w:color="auto" w:fill="auto"/>
            <w:vAlign w:val="center"/>
          </w:tcPr>
          <w:p w14:paraId="00ADF909" w14:textId="4C27D0CE"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8.5.</w:t>
            </w:r>
            <w:r w:rsidRPr="004A31A9">
              <w:rPr>
                <w:rFonts w:asciiTheme="minorHAnsi" w:hAnsiTheme="minorHAnsi" w:cstheme="minorHAnsi"/>
                <w:sz w:val="24"/>
                <w:szCs w:val="24"/>
              </w:rPr>
              <w:t xml:space="preserve"> Przystosowywanie pracowników, przedsiębiorstw i przedsiębiorców </w:t>
            </w:r>
            <w:r w:rsidRPr="004A31A9">
              <w:rPr>
                <w:rFonts w:asciiTheme="minorHAnsi" w:hAnsiTheme="minorHAnsi" w:cstheme="minorHAnsi"/>
                <w:sz w:val="24"/>
                <w:szCs w:val="24"/>
              </w:rPr>
              <w:br/>
              <w:t xml:space="preserve">do zmian: istnienie polityk sprzyjających przewidywaniu </w:t>
            </w:r>
            <w:r w:rsidRPr="004A31A9">
              <w:rPr>
                <w:rFonts w:asciiTheme="minorHAnsi" w:hAnsiTheme="minorHAnsi" w:cstheme="minorHAnsi"/>
                <w:sz w:val="24"/>
                <w:szCs w:val="24"/>
              </w:rPr>
              <w:br/>
            </w:r>
            <w:r w:rsidR="006333ED">
              <w:rPr>
                <w:rFonts w:asciiTheme="minorHAnsi" w:hAnsiTheme="minorHAnsi" w:cstheme="minorHAnsi"/>
                <w:sz w:val="24"/>
                <w:szCs w:val="24"/>
              </w:rPr>
              <w:t xml:space="preserve">i dobremu zarządzaniu zmianami </w:t>
            </w:r>
            <w:r w:rsidRPr="004A31A9">
              <w:rPr>
                <w:rFonts w:asciiTheme="minorHAnsi" w:hAnsiTheme="minorHAnsi" w:cstheme="minorHAnsi"/>
                <w:sz w:val="24"/>
                <w:szCs w:val="24"/>
              </w:rPr>
              <w:t>i restrukturyzacją</w:t>
            </w:r>
          </w:p>
        </w:tc>
        <w:tc>
          <w:tcPr>
            <w:tcW w:w="1351" w:type="dxa"/>
            <w:vMerge w:val="restart"/>
            <w:shd w:val="clear" w:color="auto" w:fill="auto"/>
            <w:vAlign w:val="center"/>
          </w:tcPr>
          <w:p w14:paraId="2D3787B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5</w:t>
            </w:r>
          </w:p>
        </w:tc>
        <w:tc>
          <w:tcPr>
            <w:tcW w:w="1134" w:type="dxa"/>
            <w:vMerge w:val="restart"/>
            <w:shd w:val="clear" w:color="auto" w:fill="auto"/>
            <w:vAlign w:val="center"/>
          </w:tcPr>
          <w:p w14:paraId="465F43B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4FB5919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Gotowe są instrumenty mające na celu wspieranie partnerów społecznych i władz publicznych w opracowywaniu proaktywnych podejść do zmian</w:t>
            </w:r>
            <w:r w:rsidRPr="004A31A9">
              <w:rPr>
                <w:rFonts w:asciiTheme="minorHAnsi" w:hAnsiTheme="minorHAnsi" w:cstheme="minorHAnsi"/>
                <w:sz w:val="24"/>
                <w:szCs w:val="24"/>
              </w:rPr>
              <w:br/>
              <w:t>i restrukturyzacji, które obejmują działania:</w:t>
            </w:r>
          </w:p>
          <w:p w14:paraId="039F48BE" w14:textId="77777777" w:rsidR="008B2BC6" w:rsidRPr="004A31A9" w:rsidRDefault="008B2BC6" w:rsidP="00971256">
            <w:pPr>
              <w:numPr>
                <w:ilvl w:val="0"/>
                <w:numId w:val="11"/>
              </w:numPr>
              <w:tabs>
                <w:tab w:val="clear" w:pos="720"/>
                <w:tab w:val="num" w:pos="176"/>
              </w:tabs>
              <w:spacing w:after="0" w:line="360" w:lineRule="auto"/>
              <w:ind w:left="0" w:firstLine="0"/>
              <w:rPr>
                <w:rFonts w:asciiTheme="minorHAnsi" w:hAnsiTheme="minorHAnsi" w:cstheme="minorHAnsi"/>
                <w:sz w:val="24"/>
                <w:szCs w:val="24"/>
              </w:rPr>
            </w:pPr>
            <w:r w:rsidRPr="004A31A9">
              <w:rPr>
                <w:rFonts w:asciiTheme="minorHAnsi" w:hAnsiTheme="minorHAnsi" w:cstheme="minorHAnsi"/>
                <w:sz w:val="24"/>
                <w:szCs w:val="24"/>
              </w:rPr>
              <w:t>służące promowaniu przewidywania zmian</w:t>
            </w:r>
          </w:p>
        </w:tc>
        <w:tc>
          <w:tcPr>
            <w:tcW w:w="1036" w:type="dxa"/>
            <w:shd w:val="clear" w:color="auto" w:fill="auto"/>
            <w:vAlign w:val="center"/>
          </w:tcPr>
          <w:p w14:paraId="10B6504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3D338B6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 Program „Polityka Nowej Szansy” </w:t>
            </w:r>
            <w:hyperlink r:id="rId96" w:history="1">
              <w:r w:rsidRPr="004A31A9">
                <w:rPr>
                  <w:rStyle w:val="Hipercze"/>
                  <w:rFonts w:asciiTheme="minorHAnsi" w:hAnsiTheme="minorHAnsi" w:cstheme="minorHAnsi"/>
                  <w:sz w:val="24"/>
                  <w:szCs w:val="24"/>
                </w:rPr>
                <w:t>http://bip.mg.gov.pl/node/20367</w:t>
              </w:r>
            </w:hyperlink>
            <w:r w:rsidRPr="004A31A9">
              <w:rPr>
                <w:rFonts w:asciiTheme="minorHAnsi" w:hAnsiTheme="minorHAnsi" w:cstheme="minorHAnsi"/>
                <w:sz w:val="24"/>
                <w:szCs w:val="24"/>
              </w:rPr>
              <w:t xml:space="preserve"> </w:t>
            </w:r>
          </w:p>
        </w:tc>
        <w:tc>
          <w:tcPr>
            <w:tcW w:w="2918" w:type="dxa"/>
            <w:vMerge w:val="restart"/>
            <w:shd w:val="clear" w:color="auto" w:fill="auto"/>
            <w:vAlign w:val="center"/>
          </w:tcPr>
          <w:p w14:paraId="7D783B7E"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0F2FE67" w14:textId="77777777" w:rsidTr="003D6769">
        <w:trPr>
          <w:trHeight w:val="600"/>
        </w:trPr>
        <w:tc>
          <w:tcPr>
            <w:tcW w:w="2726" w:type="dxa"/>
            <w:gridSpan w:val="2"/>
            <w:vMerge/>
            <w:shd w:val="clear" w:color="auto" w:fill="auto"/>
            <w:vAlign w:val="center"/>
          </w:tcPr>
          <w:p w14:paraId="7DFFAE88"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4D78CB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C3F403E"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19087F4" w14:textId="77777777" w:rsidR="008B2BC6" w:rsidRPr="004A31A9" w:rsidRDefault="008B2BC6" w:rsidP="00971256">
            <w:pPr>
              <w:pStyle w:val="Akapitzlist"/>
              <w:numPr>
                <w:ilvl w:val="0"/>
                <w:numId w:val="134"/>
              </w:numPr>
              <w:spacing w:after="0" w:line="360" w:lineRule="auto"/>
              <w:ind w:left="176" w:right="-122" w:hanging="218"/>
              <w:rPr>
                <w:rFonts w:asciiTheme="minorHAnsi" w:hAnsiTheme="minorHAnsi" w:cstheme="minorHAnsi"/>
                <w:sz w:val="24"/>
                <w:szCs w:val="24"/>
              </w:rPr>
            </w:pPr>
            <w:r w:rsidRPr="004A31A9">
              <w:rPr>
                <w:rFonts w:asciiTheme="minorHAnsi" w:hAnsiTheme="minorHAnsi" w:cstheme="minorHAnsi"/>
                <w:sz w:val="24"/>
                <w:szCs w:val="24"/>
              </w:rPr>
              <w:t xml:space="preserve">służące promowaniu przygotowania procesu restrukturyzacji i zarządzania </w:t>
            </w:r>
          </w:p>
          <w:p w14:paraId="30BC782E" w14:textId="77777777" w:rsidR="008B2BC6" w:rsidRPr="004A31A9" w:rsidRDefault="008B2BC6" w:rsidP="00971256">
            <w:pPr>
              <w:pStyle w:val="Akapitzlist"/>
              <w:spacing w:after="0" w:line="360" w:lineRule="auto"/>
              <w:ind w:left="176" w:right="-122"/>
              <w:rPr>
                <w:rFonts w:asciiTheme="minorHAnsi" w:hAnsiTheme="minorHAnsi" w:cstheme="minorHAnsi"/>
                <w:sz w:val="24"/>
                <w:szCs w:val="24"/>
              </w:rPr>
            </w:pPr>
            <w:r w:rsidRPr="004A31A9">
              <w:rPr>
                <w:rFonts w:asciiTheme="minorHAnsi" w:hAnsiTheme="minorHAnsi" w:cstheme="minorHAnsi"/>
                <w:sz w:val="24"/>
                <w:szCs w:val="24"/>
              </w:rPr>
              <w:t>nim.</w:t>
            </w:r>
          </w:p>
        </w:tc>
        <w:tc>
          <w:tcPr>
            <w:tcW w:w="1036" w:type="dxa"/>
            <w:shd w:val="clear" w:color="auto" w:fill="auto"/>
            <w:vAlign w:val="center"/>
          </w:tcPr>
          <w:p w14:paraId="495B3CB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4C347D83"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14BFE64E"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986619E" w14:textId="77777777" w:rsidTr="003D6769">
        <w:trPr>
          <w:trHeight w:val="1335"/>
        </w:trPr>
        <w:tc>
          <w:tcPr>
            <w:tcW w:w="2726" w:type="dxa"/>
            <w:gridSpan w:val="2"/>
            <w:vMerge w:val="restart"/>
            <w:shd w:val="clear" w:color="auto" w:fill="auto"/>
            <w:vAlign w:val="center"/>
          </w:tcPr>
          <w:p w14:paraId="2516748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9.1.</w:t>
            </w:r>
            <w:r w:rsidRPr="004A31A9">
              <w:rPr>
                <w:rFonts w:asciiTheme="minorHAnsi" w:hAnsiTheme="minorHAnsi" w:cstheme="minorHAnsi"/>
                <w:sz w:val="24"/>
                <w:szCs w:val="24"/>
              </w:rPr>
              <w:t xml:space="preserve"> Istnienie i realizacja krajowych strategicznych ram polityki na rzecz ograniczania ubóstwa mających na celu, w </w:t>
            </w:r>
            <w:r w:rsidRPr="004A31A9">
              <w:rPr>
                <w:rFonts w:asciiTheme="minorHAnsi" w:hAnsiTheme="minorHAnsi" w:cstheme="minorHAnsi"/>
                <w:sz w:val="24"/>
                <w:szCs w:val="24"/>
              </w:rPr>
              <w:lastRenderedPageBreak/>
              <w:t>świetle wytycznych w sprawie zatrudnienia, aktywne włączenie osób wykluczonych z rynku pracy</w:t>
            </w:r>
          </w:p>
        </w:tc>
        <w:tc>
          <w:tcPr>
            <w:tcW w:w="1351" w:type="dxa"/>
            <w:vMerge w:val="restart"/>
            <w:shd w:val="clear" w:color="auto" w:fill="auto"/>
            <w:vAlign w:val="center"/>
          </w:tcPr>
          <w:p w14:paraId="698076D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6 i 8</w:t>
            </w:r>
          </w:p>
        </w:tc>
        <w:tc>
          <w:tcPr>
            <w:tcW w:w="1134" w:type="dxa"/>
            <w:vMerge w:val="restart"/>
            <w:shd w:val="clear" w:color="auto" w:fill="auto"/>
            <w:vAlign w:val="center"/>
          </w:tcPr>
          <w:p w14:paraId="005B16B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4183BF80" w14:textId="4B4B7991"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Gotowe są krajowe strategiczne ramy polityki na rzecz ograniczania ubóstwa, które </w:t>
            </w:r>
            <w:r w:rsidR="006333ED">
              <w:rPr>
                <w:rFonts w:asciiTheme="minorHAnsi" w:hAnsiTheme="minorHAnsi" w:cstheme="minorHAnsi"/>
                <w:sz w:val="24"/>
                <w:szCs w:val="24"/>
              </w:rPr>
              <w:t xml:space="preserve">mają na celu aktywne włączenie </w:t>
            </w:r>
            <w:r w:rsidRPr="004A31A9">
              <w:rPr>
                <w:rFonts w:asciiTheme="minorHAnsi" w:hAnsiTheme="minorHAnsi" w:cstheme="minorHAnsi"/>
                <w:sz w:val="24"/>
                <w:szCs w:val="24"/>
              </w:rPr>
              <w:t>i które:</w:t>
            </w:r>
          </w:p>
          <w:p w14:paraId="76567AD9" w14:textId="77777777" w:rsidR="008B2BC6" w:rsidRPr="004A31A9" w:rsidRDefault="002B7E44" w:rsidP="00971256">
            <w:pPr>
              <w:numPr>
                <w:ilvl w:val="0"/>
                <w:numId w:val="208"/>
              </w:numPr>
              <w:spacing w:after="0" w:line="360" w:lineRule="auto"/>
              <w:ind w:left="176" w:right="-38" w:hanging="142"/>
              <w:rPr>
                <w:rFonts w:asciiTheme="minorHAnsi" w:hAnsiTheme="minorHAnsi" w:cstheme="minorHAnsi"/>
                <w:sz w:val="24"/>
                <w:szCs w:val="24"/>
              </w:rPr>
            </w:pPr>
            <w:r w:rsidRPr="004A31A9">
              <w:rPr>
                <w:rFonts w:asciiTheme="minorHAnsi" w:hAnsiTheme="minorHAnsi" w:cstheme="minorHAnsi"/>
                <w:sz w:val="24"/>
                <w:szCs w:val="24"/>
              </w:rPr>
              <w:lastRenderedPageBreak/>
              <w:t>z</w:t>
            </w:r>
            <w:r w:rsidR="008B2BC6" w:rsidRPr="004A31A9">
              <w:rPr>
                <w:rFonts w:asciiTheme="minorHAnsi" w:hAnsiTheme="minorHAnsi" w:cstheme="minorHAnsi"/>
                <w:sz w:val="24"/>
                <w:szCs w:val="24"/>
              </w:rPr>
              <w:t>apewniają wystarczające podstawy do opracowywania polityk ograniczania ubóstwa i monitorowania zmian,</w:t>
            </w:r>
          </w:p>
        </w:tc>
        <w:tc>
          <w:tcPr>
            <w:tcW w:w="1036" w:type="dxa"/>
            <w:shd w:val="clear" w:color="auto" w:fill="auto"/>
            <w:vAlign w:val="center"/>
          </w:tcPr>
          <w:p w14:paraId="6EB3CDE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02EE95CC"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Krajowy Program Przeciwdziałania Ubóstwu i Wykluczeniu Społecznemu 2020: </w:t>
            </w:r>
            <w:r w:rsidRPr="004A31A9">
              <w:rPr>
                <w:rFonts w:asciiTheme="minorHAnsi" w:hAnsiTheme="minorHAnsi" w:cstheme="minorHAnsi"/>
                <w:sz w:val="24"/>
                <w:szCs w:val="24"/>
              </w:rPr>
              <w:lastRenderedPageBreak/>
              <w:t xml:space="preserve">Nowy Wymiar Aktywnej Integracji </w:t>
            </w:r>
          </w:p>
          <w:p w14:paraId="15F5713A" w14:textId="77777777" w:rsidR="008B2BC6" w:rsidRPr="004A31A9" w:rsidRDefault="00375EB8" w:rsidP="00971256">
            <w:pPr>
              <w:spacing w:after="0" w:line="360" w:lineRule="auto"/>
              <w:rPr>
                <w:rFonts w:asciiTheme="minorHAnsi" w:hAnsiTheme="minorHAnsi" w:cstheme="minorHAnsi"/>
                <w:sz w:val="24"/>
                <w:szCs w:val="24"/>
              </w:rPr>
            </w:pPr>
            <w:hyperlink r:id="rId97" w:history="1">
              <w:r w:rsidR="008B2BC6" w:rsidRPr="004A31A9">
                <w:rPr>
                  <w:rStyle w:val="Hipercze"/>
                  <w:rFonts w:asciiTheme="minorHAnsi" w:hAnsiTheme="minorHAnsi" w:cstheme="minorHAnsi"/>
                  <w:iCs/>
                  <w:sz w:val="24"/>
                  <w:szCs w:val="24"/>
                </w:rPr>
                <w:t>http://isip.sejm.gov.pl/Download?id=WMP20140000787&amp;type=2</w:t>
              </w:r>
            </w:hyperlink>
            <w:r w:rsidR="008B2BC6" w:rsidRPr="004A31A9">
              <w:rPr>
                <w:rFonts w:asciiTheme="minorHAnsi" w:hAnsiTheme="minorHAnsi" w:cstheme="minorHAnsi"/>
                <w:iCs/>
                <w:sz w:val="24"/>
                <w:szCs w:val="24"/>
              </w:rPr>
              <w:t xml:space="preserve"> </w:t>
            </w:r>
          </w:p>
          <w:p w14:paraId="040587CE"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restart"/>
            <w:shd w:val="clear" w:color="auto" w:fill="auto"/>
            <w:vAlign w:val="center"/>
          </w:tcPr>
          <w:p w14:paraId="6337AA1F"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27EF3A09" w14:textId="77777777" w:rsidTr="003D6769">
        <w:trPr>
          <w:trHeight w:val="1950"/>
        </w:trPr>
        <w:tc>
          <w:tcPr>
            <w:tcW w:w="2726" w:type="dxa"/>
            <w:gridSpan w:val="2"/>
            <w:vMerge/>
            <w:shd w:val="clear" w:color="auto" w:fill="auto"/>
            <w:vAlign w:val="center"/>
          </w:tcPr>
          <w:p w14:paraId="635BDBFD"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561360D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076C91C"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80E0912"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 xml:space="preserve">zawierają środki pomagające </w:t>
            </w:r>
            <w:r w:rsidRPr="004A31A9">
              <w:rPr>
                <w:rFonts w:asciiTheme="minorHAnsi" w:hAnsiTheme="minorHAnsi" w:cstheme="minorHAnsi"/>
                <w:sz w:val="24"/>
                <w:szCs w:val="24"/>
              </w:rPr>
              <w:br/>
              <w:t xml:space="preserve">w osiągnięciu krajowego celu dotyczącego walki z ubóstwem i wykluczeniem społecznym (zgodnie z </w:t>
            </w:r>
            <w:r w:rsidRPr="004A31A9">
              <w:rPr>
                <w:rFonts w:asciiTheme="minorHAnsi" w:hAnsiTheme="minorHAnsi" w:cstheme="minorHAnsi"/>
                <w:sz w:val="24"/>
                <w:szCs w:val="24"/>
              </w:rPr>
              <w:lastRenderedPageBreak/>
              <w:t xml:space="preserve">definicją </w:t>
            </w:r>
            <w:r w:rsidRPr="004A31A9">
              <w:rPr>
                <w:rFonts w:asciiTheme="minorHAnsi" w:hAnsiTheme="minorHAnsi" w:cstheme="minorHAnsi"/>
                <w:sz w:val="24"/>
                <w:szCs w:val="24"/>
              </w:rPr>
              <w:br/>
              <w:t xml:space="preserve">w krajowym programie reform), co obejmuje promowanie możliwości trwałego zatrudnienia wysokiej jakości dla osób najbardziej zagrożonych wykluczeniem społecznym, w tym osób </w:t>
            </w:r>
            <w:r w:rsidRPr="004A31A9">
              <w:rPr>
                <w:rFonts w:asciiTheme="minorHAnsi" w:hAnsiTheme="minorHAnsi" w:cstheme="minorHAnsi"/>
                <w:sz w:val="24"/>
                <w:szCs w:val="24"/>
              </w:rPr>
              <w:br/>
              <w:t>ze społeczności marginalizowanych,</w:t>
            </w:r>
          </w:p>
        </w:tc>
        <w:tc>
          <w:tcPr>
            <w:tcW w:w="1036" w:type="dxa"/>
            <w:shd w:val="clear" w:color="auto" w:fill="auto"/>
            <w:vAlign w:val="center"/>
          </w:tcPr>
          <w:p w14:paraId="3D7EBF7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428446D2"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679DB32A"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7DA8E8A" w14:textId="77777777" w:rsidTr="003D6769">
        <w:trPr>
          <w:trHeight w:val="405"/>
        </w:trPr>
        <w:tc>
          <w:tcPr>
            <w:tcW w:w="2726" w:type="dxa"/>
            <w:gridSpan w:val="2"/>
            <w:vMerge/>
            <w:shd w:val="clear" w:color="auto" w:fill="auto"/>
            <w:vAlign w:val="center"/>
          </w:tcPr>
          <w:p w14:paraId="1F9234B4"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46FC912A"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259E5CD"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DD1D8BE"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angażują w zwalczanie ubóstwa właściwe zainteresowane strony,</w:t>
            </w:r>
          </w:p>
        </w:tc>
        <w:tc>
          <w:tcPr>
            <w:tcW w:w="1036" w:type="dxa"/>
            <w:shd w:val="clear" w:color="auto" w:fill="auto"/>
            <w:vAlign w:val="center"/>
          </w:tcPr>
          <w:p w14:paraId="6674C0B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2813436B"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060E2628"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F8F1A76" w14:textId="77777777" w:rsidTr="003D6769">
        <w:trPr>
          <w:trHeight w:val="928"/>
        </w:trPr>
        <w:tc>
          <w:tcPr>
            <w:tcW w:w="2726" w:type="dxa"/>
            <w:gridSpan w:val="2"/>
            <w:vMerge/>
            <w:shd w:val="clear" w:color="auto" w:fill="auto"/>
            <w:vAlign w:val="center"/>
          </w:tcPr>
          <w:p w14:paraId="469B454F"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4DBEC73B"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2AEE12FA"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A5AD3EB" w14:textId="77777777" w:rsidR="008B2BC6" w:rsidRPr="004A31A9" w:rsidRDefault="008B2BC6" w:rsidP="00971256">
            <w:pPr>
              <w:numPr>
                <w:ilvl w:val="0"/>
                <w:numId w:val="11"/>
              </w:numPr>
              <w:tabs>
                <w:tab w:val="clear" w:pos="720"/>
                <w:tab w:val="num" w:pos="176"/>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w zależności od rozpoznanych potrzeb – zawierają działania umożliwiające przejście od opieki instytucjonalnej do opieki zapewnianej przez społeczności lokalne.</w:t>
            </w:r>
          </w:p>
        </w:tc>
        <w:tc>
          <w:tcPr>
            <w:tcW w:w="1036" w:type="dxa"/>
            <w:shd w:val="clear" w:color="auto" w:fill="auto"/>
            <w:vAlign w:val="center"/>
          </w:tcPr>
          <w:p w14:paraId="5980A2B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36EEC668"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013E56A8"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52F3C589" w14:textId="77777777" w:rsidTr="003D6769">
        <w:trPr>
          <w:trHeight w:val="1519"/>
        </w:trPr>
        <w:tc>
          <w:tcPr>
            <w:tcW w:w="2726" w:type="dxa"/>
            <w:gridSpan w:val="2"/>
            <w:vMerge/>
            <w:shd w:val="clear" w:color="auto" w:fill="auto"/>
            <w:vAlign w:val="center"/>
          </w:tcPr>
          <w:p w14:paraId="3FF6F9E2"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00DD3051"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0934567"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CDA602D" w14:textId="2AF0F879"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Na wniosek i w uzasadnionych przypadkach zainteresowane strony otrzymają wsparcie przy składaniu wniosków dotyczących projektów oraz przy</w:t>
            </w:r>
            <w:r w:rsidR="00AC113C">
              <w:rPr>
                <w:rFonts w:asciiTheme="minorHAnsi" w:hAnsiTheme="minorHAnsi" w:cstheme="minorHAnsi"/>
                <w:sz w:val="24"/>
                <w:szCs w:val="24"/>
              </w:rPr>
              <w:t xml:space="preserve"> wdrażaniu wybranych projektów </w:t>
            </w:r>
            <w:r w:rsidRPr="004A31A9">
              <w:rPr>
                <w:rFonts w:asciiTheme="minorHAnsi" w:hAnsiTheme="minorHAnsi" w:cstheme="minorHAnsi"/>
                <w:sz w:val="24"/>
                <w:szCs w:val="24"/>
              </w:rPr>
              <w:t>i zarządzaniu nimi.</w:t>
            </w:r>
          </w:p>
        </w:tc>
        <w:tc>
          <w:tcPr>
            <w:tcW w:w="1036" w:type="dxa"/>
            <w:shd w:val="clear" w:color="auto" w:fill="auto"/>
            <w:vAlign w:val="center"/>
          </w:tcPr>
          <w:p w14:paraId="10A888E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2C989E6C"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60257EB"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1DD3A4C6" w14:textId="77777777" w:rsidTr="003D6769">
        <w:trPr>
          <w:trHeight w:val="630"/>
        </w:trPr>
        <w:tc>
          <w:tcPr>
            <w:tcW w:w="2726" w:type="dxa"/>
            <w:gridSpan w:val="2"/>
            <w:vMerge w:val="restart"/>
            <w:shd w:val="clear" w:color="auto" w:fill="auto"/>
            <w:vAlign w:val="center"/>
          </w:tcPr>
          <w:p w14:paraId="6CEDF9A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9.3.</w:t>
            </w:r>
            <w:r w:rsidRPr="004A31A9">
              <w:rPr>
                <w:rFonts w:asciiTheme="minorHAnsi" w:hAnsiTheme="minorHAnsi" w:cstheme="minorHAnsi"/>
                <w:sz w:val="24"/>
                <w:szCs w:val="24"/>
              </w:rPr>
              <w:t xml:space="preserve"> Zdrowie: istnienie krajowych lub </w:t>
            </w:r>
            <w:r w:rsidRPr="004A31A9">
              <w:rPr>
                <w:rFonts w:asciiTheme="minorHAnsi" w:hAnsiTheme="minorHAnsi" w:cstheme="minorHAnsi"/>
                <w:sz w:val="24"/>
                <w:szCs w:val="24"/>
              </w:rPr>
              <w:lastRenderedPageBreak/>
              <w:t>regionalnych strategicznych ram polityki zdrowotnej w zakresie określonym w art. 168 TFUE, zapewniających stabilność gospodarczą</w:t>
            </w:r>
          </w:p>
        </w:tc>
        <w:tc>
          <w:tcPr>
            <w:tcW w:w="1351" w:type="dxa"/>
            <w:vMerge w:val="restart"/>
            <w:shd w:val="clear" w:color="auto" w:fill="auto"/>
            <w:vAlign w:val="center"/>
          </w:tcPr>
          <w:p w14:paraId="008F5031"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7</w:t>
            </w:r>
          </w:p>
        </w:tc>
        <w:tc>
          <w:tcPr>
            <w:tcW w:w="1134" w:type="dxa"/>
            <w:vMerge w:val="restart"/>
            <w:shd w:val="clear" w:color="auto" w:fill="auto"/>
            <w:vAlign w:val="center"/>
          </w:tcPr>
          <w:p w14:paraId="1504171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3072" w:type="dxa"/>
            <w:shd w:val="clear" w:color="auto" w:fill="auto"/>
            <w:vAlign w:val="center"/>
          </w:tcPr>
          <w:p w14:paraId="58F64BB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Gotowe są krajowe lub regionalne strategiczne ramy </w:t>
            </w:r>
            <w:r w:rsidRPr="004A31A9">
              <w:rPr>
                <w:rFonts w:asciiTheme="minorHAnsi" w:hAnsiTheme="minorHAnsi" w:cstheme="minorHAnsi"/>
                <w:sz w:val="24"/>
                <w:szCs w:val="24"/>
              </w:rPr>
              <w:lastRenderedPageBreak/>
              <w:t xml:space="preserve">polityki zdrowotnej, które zawierają: </w:t>
            </w:r>
          </w:p>
        </w:tc>
        <w:tc>
          <w:tcPr>
            <w:tcW w:w="1036" w:type="dxa"/>
            <w:shd w:val="clear" w:color="auto" w:fill="auto"/>
            <w:vAlign w:val="center"/>
          </w:tcPr>
          <w:p w14:paraId="7BC3443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Merge w:val="restart"/>
            <w:shd w:val="clear" w:color="auto" w:fill="auto"/>
            <w:vAlign w:val="center"/>
          </w:tcPr>
          <w:p w14:paraId="0D1DECD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Policy paper dla ochrony zdrowia na </w:t>
            </w:r>
            <w:r w:rsidRPr="004A31A9">
              <w:rPr>
                <w:rFonts w:asciiTheme="minorHAnsi" w:hAnsiTheme="minorHAnsi" w:cstheme="minorHAnsi"/>
                <w:sz w:val="24"/>
                <w:szCs w:val="24"/>
              </w:rPr>
              <w:lastRenderedPageBreak/>
              <w:t>lata 2014-2020 - Krajowe Ramy Strategiczne</w:t>
            </w:r>
          </w:p>
          <w:p w14:paraId="5012F626"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val="restart"/>
            <w:shd w:val="clear" w:color="auto" w:fill="auto"/>
            <w:vAlign w:val="center"/>
          </w:tcPr>
          <w:p w14:paraId="027A030C"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60E06309" w14:textId="77777777" w:rsidTr="003D6769">
        <w:trPr>
          <w:trHeight w:val="510"/>
        </w:trPr>
        <w:tc>
          <w:tcPr>
            <w:tcW w:w="2726" w:type="dxa"/>
            <w:gridSpan w:val="2"/>
            <w:vMerge/>
            <w:shd w:val="clear" w:color="auto" w:fill="FFC000"/>
            <w:vAlign w:val="center"/>
          </w:tcPr>
          <w:p w14:paraId="5B65095C"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FFC000"/>
            <w:vAlign w:val="center"/>
          </w:tcPr>
          <w:p w14:paraId="4E24FF90"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FFC000"/>
            <w:vAlign w:val="center"/>
          </w:tcPr>
          <w:p w14:paraId="7C6D1BCA"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0D0047B"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skoordynowane działania poprawiające dostęp do świadczeń zdrowotnych,</w:t>
            </w:r>
          </w:p>
        </w:tc>
        <w:tc>
          <w:tcPr>
            <w:tcW w:w="1036" w:type="dxa"/>
            <w:shd w:val="clear" w:color="auto" w:fill="auto"/>
            <w:vAlign w:val="center"/>
          </w:tcPr>
          <w:p w14:paraId="47488BF8"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shd w:val="clear" w:color="auto" w:fill="FFC000"/>
            <w:vAlign w:val="center"/>
          </w:tcPr>
          <w:p w14:paraId="452E8628"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24DD8267"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DE503DD" w14:textId="77777777" w:rsidTr="003D6769">
        <w:trPr>
          <w:trHeight w:val="810"/>
        </w:trPr>
        <w:tc>
          <w:tcPr>
            <w:tcW w:w="2726" w:type="dxa"/>
            <w:gridSpan w:val="2"/>
            <w:vMerge/>
            <w:shd w:val="clear" w:color="auto" w:fill="FFC000"/>
            <w:vAlign w:val="center"/>
          </w:tcPr>
          <w:p w14:paraId="1B444443"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FFC000"/>
            <w:vAlign w:val="center"/>
          </w:tcPr>
          <w:p w14:paraId="24FB78B6"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FFC000"/>
            <w:vAlign w:val="center"/>
          </w:tcPr>
          <w:p w14:paraId="5E52A4B3"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238544EA"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 xml:space="preserve">działania mające na celu stymulowanie efektywności w sektorze opieki zdrowotnej poprzez wprowadzanie modeli </w:t>
            </w:r>
            <w:r w:rsidRPr="004A31A9">
              <w:rPr>
                <w:rFonts w:asciiTheme="minorHAnsi" w:hAnsiTheme="minorHAnsi" w:cstheme="minorHAnsi"/>
                <w:sz w:val="24"/>
                <w:szCs w:val="24"/>
              </w:rPr>
              <w:lastRenderedPageBreak/>
              <w:t xml:space="preserve">świadczenia usług </w:t>
            </w:r>
            <w:r w:rsidRPr="004A31A9">
              <w:rPr>
                <w:rFonts w:asciiTheme="minorHAnsi" w:hAnsiTheme="minorHAnsi" w:cstheme="minorHAnsi"/>
                <w:sz w:val="24"/>
                <w:szCs w:val="24"/>
              </w:rPr>
              <w:br/>
              <w:t>i infrastruktury,</w:t>
            </w:r>
          </w:p>
        </w:tc>
        <w:tc>
          <w:tcPr>
            <w:tcW w:w="1036" w:type="dxa"/>
            <w:shd w:val="clear" w:color="auto" w:fill="auto"/>
            <w:vAlign w:val="center"/>
          </w:tcPr>
          <w:p w14:paraId="4AB18F56"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Merge/>
            <w:shd w:val="clear" w:color="auto" w:fill="FFC000"/>
            <w:vAlign w:val="center"/>
          </w:tcPr>
          <w:p w14:paraId="18D4B747"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3387DAE3"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3EFE81C7" w14:textId="77777777" w:rsidTr="003D6769">
        <w:trPr>
          <w:trHeight w:val="300"/>
        </w:trPr>
        <w:tc>
          <w:tcPr>
            <w:tcW w:w="2726" w:type="dxa"/>
            <w:gridSpan w:val="2"/>
            <w:vMerge/>
            <w:shd w:val="clear" w:color="auto" w:fill="FFC000"/>
            <w:vAlign w:val="center"/>
          </w:tcPr>
          <w:p w14:paraId="55D2277A"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FFC000"/>
            <w:vAlign w:val="center"/>
          </w:tcPr>
          <w:p w14:paraId="7A414643"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FFC000"/>
            <w:vAlign w:val="center"/>
          </w:tcPr>
          <w:p w14:paraId="35317B77"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465A5946"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system monitorowania i przeglądu</w:t>
            </w:r>
          </w:p>
        </w:tc>
        <w:tc>
          <w:tcPr>
            <w:tcW w:w="1036" w:type="dxa"/>
            <w:shd w:val="clear" w:color="auto" w:fill="auto"/>
            <w:vAlign w:val="center"/>
          </w:tcPr>
          <w:p w14:paraId="131FB27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Nie</w:t>
            </w:r>
          </w:p>
        </w:tc>
        <w:tc>
          <w:tcPr>
            <w:tcW w:w="2271" w:type="dxa"/>
            <w:vMerge/>
            <w:shd w:val="clear" w:color="auto" w:fill="FFC000"/>
            <w:vAlign w:val="center"/>
          </w:tcPr>
          <w:p w14:paraId="420F3A01"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5D3114F9"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03E3A5A9" w14:textId="77777777" w:rsidTr="003D6769">
        <w:trPr>
          <w:trHeight w:val="1326"/>
        </w:trPr>
        <w:tc>
          <w:tcPr>
            <w:tcW w:w="2726" w:type="dxa"/>
            <w:gridSpan w:val="2"/>
            <w:vMerge/>
            <w:shd w:val="clear" w:color="auto" w:fill="FFC000"/>
            <w:vAlign w:val="center"/>
          </w:tcPr>
          <w:p w14:paraId="44C589A8"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FFC000"/>
            <w:vAlign w:val="center"/>
          </w:tcPr>
          <w:p w14:paraId="693ECE1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FFC000"/>
            <w:vAlign w:val="center"/>
          </w:tcPr>
          <w:p w14:paraId="297637CE"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3747AAA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Państwo członkowskie lub region przyjęły ramy określające szacunkowo dostępne środki budżetowe na opiekę zdrowotną oraz efektywną pod względem kosztów koncentrację </w:t>
            </w:r>
            <w:r w:rsidRPr="004A31A9">
              <w:rPr>
                <w:rFonts w:asciiTheme="minorHAnsi" w:hAnsiTheme="minorHAnsi" w:cstheme="minorHAnsi"/>
                <w:sz w:val="24"/>
                <w:szCs w:val="24"/>
              </w:rPr>
              <w:lastRenderedPageBreak/>
              <w:t>środków przeznaczonych na priorytetowe potrzeby opieki zdrowotnej.</w:t>
            </w:r>
          </w:p>
        </w:tc>
        <w:tc>
          <w:tcPr>
            <w:tcW w:w="1036" w:type="dxa"/>
            <w:shd w:val="clear" w:color="auto" w:fill="auto"/>
            <w:vAlign w:val="center"/>
          </w:tcPr>
          <w:p w14:paraId="536BD50A"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Nie</w:t>
            </w:r>
          </w:p>
        </w:tc>
        <w:tc>
          <w:tcPr>
            <w:tcW w:w="2271" w:type="dxa"/>
            <w:vMerge/>
            <w:shd w:val="clear" w:color="auto" w:fill="FFC000"/>
            <w:vAlign w:val="center"/>
          </w:tcPr>
          <w:p w14:paraId="6AD8B5D3"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16C44DA6"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31A64BE" w14:textId="77777777" w:rsidTr="003D6769">
        <w:trPr>
          <w:trHeight w:val="1530"/>
        </w:trPr>
        <w:tc>
          <w:tcPr>
            <w:tcW w:w="2726" w:type="dxa"/>
            <w:gridSpan w:val="2"/>
            <w:vMerge w:val="restart"/>
            <w:shd w:val="clear" w:color="auto" w:fill="auto"/>
            <w:vAlign w:val="center"/>
          </w:tcPr>
          <w:p w14:paraId="4F56FB6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t>10.1.</w:t>
            </w:r>
            <w:r w:rsidRPr="004A31A9">
              <w:rPr>
                <w:rFonts w:asciiTheme="minorHAnsi" w:hAnsiTheme="minorHAnsi" w:cstheme="minorHAnsi"/>
                <w:sz w:val="24"/>
                <w:szCs w:val="24"/>
              </w:rPr>
              <w:t xml:space="preserve"> Przedwczesne zakończenie nauki: istnienie strategicznych ram polityki na rzecz ograniczenia przedwczesnego zakończenia nauki </w:t>
            </w:r>
            <w:r w:rsidRPr="004A31A9">
              <w:rPr>
                <w:rFonts w:asciiTheme="minorHAnsi" w:hAnsiTheme="minorHAnsi" w:cstheme="minorHAnsi"/>
                <w:sz w:val="24"/>
                <w:szCs w:val="24"/>
              </w:rPr>
              <w:br/>
              <w:t xml:space="preserve">w zakresie </w:t>
            </w:r>
            <w:r w:rsidR="00A003EE" w:rsidRPr="004A31A9">
              <w:rPr>
                <w:rFonts w:asciiTheme="minorHAnsi" w:hAnsiTheme="minorHAnsi" w:cstheme="minorHAnsi"/>
                <w:sz w:val="24"/>
                <w:szCs w:val="24"/>
              </w:rPr>
              <w:lastRenderedPageBreak/>
              <w:t>niewykraczającym</w:t>
            </w:r>
            <w:r w:rsidRPr="004A31A9">
              <w:rPr>
                <w:rFonts w:asciiTheme="minorHAnsi" w:hAnsiTheme="minorHAnsi" w:cstheme="minorHAnsi"/>
                <w:sz w:val="24"/>
                <w:szCs w:val="24"/>
              </w:rPr>
              <w:t xml:space="preserve"> poza zakres określony w art. 165 TFUE</w:t>
            </w:r>
          </w:p>
        </w:tc>
        <w:tc>
          <w:tcPr>
            <w:tcW w:w="1351" w:type="dxa"/>
            <w:vMerge w:val="restart"/>
            <w:shd w:val="clear" w:color="auto" w:fill="auto"/>
            <w:vAlign w:val="center"/>
          </w:tcPr>
          <w:p w14:paraId="56F7119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3</w:t>
            </w:r>
          </w:p>
        </w:tc>
        <w:tc>
          <w:tcPr>
            <w:tcW w:w="1134" w:type="dxa"/>
            <w:vMerge w:val="restart"/>
            <w:shd w:val="clear" w:color="auto" w:fill="auto"/>
            <w:vAlign w:val="center"/>
          </w:tcPr>
          <w:p w14:paraId="5F6B3ED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3056047D" w14:textId="32B63936" w:rsidR="008B2BC6" w:rsidRPr="004A31A9" w:rsidRDefault="006E2155" w:rsidP="00971256">
            <w:pPr>
              <w:numPr>
                <w:ilvl w:val="0"/>
                <w:numId w:val="10"/>
              </w:numPr>
              <w:tabs>
                <w:tab w:val="clear" w:pos="720"/>
              </w:tabs>
              <w:spacing w:after="0" w:line="360" w:lineRule="auto"/>
              <w:ind w:left="151" w:hanging="196"/>
              <w:rPr>
                <w:rFonts w:asciiTheme="minorHAnsi" w:hAnsiTheme="minorHAnsi" w:cstheme="minorHAnsi"/>
                <w:sz w:val="24"/>
                <w:szCs w:val="24"/>
              </w:rPr>
            </w:pPr>
            <w:r w:rsidRPr="004A31A9">
              <w:rPr>
                <w:rFonts w:asciiTheme="minorHAnsi" w:hAnsiTheme="minorHAnsi" w:cstheme="minorHAnsi"/>
                <w:sz w:val="24"/>
                <w:szCs w:val="24"/>
              </w:rPr>
              <w:t xml:space="preserve">Gotowy jest system gromadzenia </w:t>
            </w:r>
            <w:r w:rsidR="008B2BC6" w:rsidRPr="004A31A9">
              <w:rPr>
                <w:rFonts w:asciiTheme="minorHAnsi" w:hAnsiTheme="minorHAnsi" w:cstheme="minorHAnsi"/>
                <w:sz w:val="24"/>
                <w:szCs w:val="24"/>
              </w:rPr>
              <w:t xml:space="preserve">i analizowania danych i informacji dotyczących przedwczesnego zakończenia nauki na odpowiednich szczeblach, który zapewnia </w:t>
            </w:r>
            <w:r w:rsidR="008B2BC6" w:rsidRPr="004A31A9">
              <w:rPr>
                <w:rFonts w:asciiTheme="minorHAnsi" w:hAnsiTheme="minorHAnsi" w:cstheme="minorHAnsi"/>
                <w:sz w:val="24"/>
                <w:szCs w:val="24"/>
              </w:rPr>
              <w:lastRenderedPageBreak/>
              <w:t>wystarczające podstawy do opracowywania ukierunkowanych polityk i umożliwia monitorowanie rozwoju sytuacji.</w:t>
            </w:r>
          </w:p>
        </w:tc>
        <w:tc>
          <w:tcPr>
            <w:tcW w:w="1036" w:type="dxa"/>
            <w:shd w:val="clear" w:color="auto" w:fill="auto"/>
            <w:vAlign w:val="center"/>
          </w:tcPr>
          <w:p w14:paraId="6EF6EF19"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123F7B0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Strategia Rozwoju Kapitału Ludzkiego </w:t>
            </w:r>
          </w:p>
          <w:p w14:paraId="2860B45C" w14:textId="77777777" w:rsidR="008B2BC6" w:rsidRPr="004A31A9" w:rsidRDefault="00375EB8" w:rsidP="00971256">
            <w:pPr>
              <w:spacing w:after="0" w:line="360" w:lineRule="auto"/>
              <w:rPr>
                <w:rFonts w:asciiTheme="minorHAnsi" w:hAnsiTheme="minorHAnsi" w:cstheme="minorHAnsi"/>
                <w:sz w:val="24"/>
                <w:szCs w:val="24"/>
              </w:rPr>
            </w:pPr>
            <w:hyperlink r:id="rId98" w:history="1">
              <w:r w:rsidR="008B2BC6" w:rsidRPr="004A31A9">
                <w:rPr>
                  <w:rStyle w:val="Hipercze"/>
                  <w:rFonts w:asciiTheme="minorHAnsi" w:hAnsiTheme="minorHAnsi" w:cstheme="minorHAnsi"/>
                  <w:sz w:val="24"/>
                  <w:szCs w:val="24"/>
                </w:rPr>
                <w:t>http://isip.sejm.gov.pl/Download?id=WMP20130000640&amp;type=2</w:t>
              </w:r>
            </w:hyperlink>
          </w:p>
          <w:p w14:paraId="20F3F2F5" w14:textId="77777777" w:rsidR="008B2BC6" w:rsidRPr="004A31A9" w:rsidRDefault="008B2BC6" w:rsidP="00971256">
            <w:pPr>
              <w:spacing w:after="0" w:line="360" w:lineRule="auto"/>
              <w:rPr>
                <w:rFonts w:asciiTheme="minorHAnsi" w:hAnsiTheme="minorHAnsi" w:cstheme="minorHAnsi"/>
                <w:sz w:val="24"/>
                <w:szCs w:val="24"/>
              </w:rPr>
            </w:pPr>
          </w:p>
          <w:p w14:paraId="49BC6A0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Perspektywa uczenia się przez całe życie </w:t>
            </w:r>
          </w:p>
          <w:p w14:paraId="5C3D9F1C" w14:textId="77777777" w:rsidR="008B2BC6" w:rsidRPr="004A31A9" w:rsidRDefault="00375EB8" w:rsidP="00971256">
            <w:pPr>
              <w:spacing w:after="0" w:line="360" w:lineRule="auto"/>
              <w:rPr>
                <w:rFonts w:asciiTheme="minorHAnsi" w:hAnsiTheme="minorHAnsi" w:cstheme="minorHAnsi"/>
                <w:sz w:val="24"/>
                <w:szCs w:val="24"/>
              </w:rPr>
            </w:pPr>
            <w:hyperlink r:id="rId99" w:history="1">
              <w:r w:rsidR="008B2BC6" w:rsidRPr="004A31A9">
                <w:rPr>
                  <w:rStyle w:val="Hipercze"/>
                  <w:rFonts w:asciiTheme="minorHAnsi" w:hAnsiTheme="minorHAnsi" w:cstheme="minorHAnsi"/>
                  <w:sz w:val="24"/>
                  <w:szCs w:val="24"/>
                </w:rPr>
                <w:t>http://www.men.gov.pl/index.php/uczenie-sie-przez-cale-zycie/770-perspektywa-uczenia-sie-przez-cale-zycie</w:t>
              </w:r>
            </w:hyperlink>
          </w:p>
          <w:p w14:paraId="430DD0F6" w14:textId="77777777" w:rsidR="008B2BC6" w:rsidRPr="004A31A9" w:rsidRDefault="008B2BC6" w:rsidP="00971256">
            <w:pPr>
              <w:spacing w:after="0" w:line="360" w:lineRule="auto"/>
              <w:rPr>
                <w:rFonts w:asciiTheme="minorHAnsi" w:hAnsiTheme="minorHAnsi" w:cstheme="minorHAnsi"/>
                <w:sz w:val="24"/>
                <w:szCs w:val="24"/>
              </w:rPr>
            </w:pPr>
          </w:p>
          <w:p w14:paraId="04163467"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Strategia Rozwoju Kapitału Społecznego 2020</w:t>
            </w:r>
          </w:p>
          <w:p w14:paraId="62E50E62" w14:textId="77777777" w:rsidR="008B2BC6" w:rsidRPr="004A31A9" w:rsidRDefault="00375EB8" w:rsidP="00971256">
            <w:pPr>
              <w:spacing w:after="0" w:line="360" w:lineRule="auto"/>
              <w:rPr>
                <w:rFonts w:asciiTheme="minorHAnsi" w:hAnsiTheme="minorHAnsi" w:cstheme="minorHAnsi"/>
                <w:sz w:val="24"/>
                <w:szCs w:val="24"/>
              </w:rPr>
            </w:pPr>
            <w:hyperlink r:id="rId100" w:history="1">
              <w:r w:rsidR="008B2BC6" w:rsidRPr="004A31A9">
                <w:rPr>
                  <w:rStyle w:val="Hipercze"/>
                  <w:rFonts w:asciiTheme="minorHAnsi" w:hAnsiTheme="minorHAnsi" w:cstheme="minorHAnsi"/>
                  <w:sz w:val="24"/>
                  <w:szCs w:val="24"/>
                </w:rPr>
                <w:t>http://isip.sejm.gov.pl/Download?id=WMP20130000378&amp;type=2</w:t>
              </w:r>
            </w:hyperlink>
          </w:p>
        </w:tc>
        <w:tc>
          <w:tcPr>
            <w:tcW w:w="2918" w:type="dxa"/>
            <w:vMerge w:val="restart"/>
            <w:shd w:val="clear" w:color="auto" w:fill="auto"/>
            <w:vAlign w:val="center"/>
          </w:tcPr>
          <w:p w14:paraId="0865C3EF"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9705C2E" w14:textId="77777777" w:rsidTr="003D6769">
        <w:trPr>
          <w:trHeight w:val="750"/>
        </w:trPr>
        <w:tc>
          <w:tcPr>
            <w:tcW w:w="2726" w:type="dxa"/>
            <w:gridSpan w:val="2"/>
            <w:vMerge/>
            <w:shd w:val="clear" w:color="auto" w:fill="auto"/>
            <w:vAlign w:val="center"/>
          </w:tcPr>
          <w:p w14:paraId="66979A59"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6109338D"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390BA5A7"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EDED40F" w14:textId="77777777" w:rsidR="008B2BC6" w:rsidRPr="004A31A9" w:rsidRDefault="008B2BC6" w:rsidP="00971256">
            <w:pPr>
              <w:numPr>
                <w:ilvl w:val="0"/>
                <w:numId w:val="10"/>
              </w:numPr>
              <w:tabs>
                <w:tab w:val="clear" w:pos="720"/>
              </w:tabs>
              <w:spacing w:after="0" w:line="360" w:lineRule="auto"/>
              <w:ind w:left="151" w:hanging="196"/>
              <w:rPr>
                <w:rFonts w:asciiTheme="minorHAnsi" w:hAnsiTheme="minorHAnsi" w:cstheme="minorHAnsi"/>
                <w:sz w:val="24"/>
                <w:szCs w:val="24"/>
              </w:rPr>
            </w:pPr>
            <w:r w:rsidRPr="004A31A9">
              <w:rPr>
                <w:rFonts w:asciiTheme="minorHAnsi" w:hAnsiTheme="minorHAnsi" w:cstheme="minorHAnsi"/>
                <w:sz w:val="24"/>
                <w:szCs w:val="24"/>
              </w:rPr>
              <w:t>Gotowe są strategiczne ramy polityki dotyczące przedwczesnego zakończenia nauki, które:</w:t>
            </w:r>
          </w:p>
          <w:p w14:paraId="1579F581"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opierają się na dowodach,</w:t>
            </w:r>
          </w:p>
        </w:tc>
        <w:tc>
          <w:tcPr>
            <w:tcW w:w="1036" w:type="dxa"/>
            <w:shd w:val="clear" w:color="auto" w:fill="auto"/>
            <w:vAlign w:val="center"/>
          </w:tcPr>
          <w:p w14:paraId="02CC163B"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6A7D8A08"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6D254260"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24C3BA4" w14:textId="77777777" w:rsidTr="003D6769">
        <w:trPr>
          <w:trHeight w:val="1935"/>
        </w:trPr>
        <w:tc>
          <w:tcPr>
            <w:tcW w:w="2726" w:type="dxa"/>
            <w:gridSpan w:val="2"/>
            <w:vMerge/>
            <w:shd w:val="clear" w:color="auto" w:fill="auto"/>
            <w:vAlign w:val="center"/>
          </w:tcPr>
          <w:p w14:paraId="768D1B90"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1E674EC3"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7C455498"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ACB4F8C" w14:textId="545109D3"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obejm</w:t>
            </w:r>
            <w:r w:rsidR="00B055F0" w:rsidRPr="004A31A9">
              <w:rPr>
                <w:rFonts w:asciiTheme="minorHAnsi" w:hAnsiTheme="minorHAnsi" w:cstheme="minorHAnsi"/>
                <w:sz w:val="24"/>
                <w:szCs w:val="24"/>
              </w:rPr>
              <w:t xml:space="preserve">ują właściwe sektory edukacji, </w:t>
            </w:r>
            <w:r w:rsidRPr="004A31A9">
              <w:rPr>
                <w:rFonts w:asciiTheme="minorHAnsi" w:hAnsiTheme="minorHAnsi" w:cstheme="minorHAnsi"/>
                <w:sz w:val="24"/>
                <w:szCs w:val="24"/>
              </w:rPr>
              <w:t>w tym wczesny rozwój dziecka, są skie</w:t>
            </w:r>
            <w:r w:rsidR="00AC113C">
              <w:rPr>
                <w:rFonts w:asciiTheme="minorHAnsi" w:hAnsiTheme="minorHAnsi" w:cstheme="minorHAnsi"/>
                <w:sz w:val="24"/>
                <w:szCs w:val="24"/>
              </w:rPr>
              <w:t xml:space="preserve">rowane w szczególności do grup </w:t>
            </w:r>
            <w:r w:rsidRPr="004A31A9">
              <w:rPr>
                <w:rFonts w:asciiTheme="minorHAnsi" w:hAnsiTheme="minorHAnsi" w:cstheme="minorHAnsi"/>
                <w:sz w:val="24"/>
                <w:szCs w:val="24"/>
              </w:rPr>
              <w:t>w trudnej sytuacji, w których występuje największe ryzyko przedwczesnego za</w:t>
            </w:r>
            <w:r w:rsidR="00AC113C">
              <w:rPr>
                <w:rFonts w:asciiTheme="minorHAnsi" w:hAnsiTheme="minorHAnsi" w:cstheme="minorHAnsi"/>
                <w:sz w:val="24"/>
                <w:szCs w:val="24"/>
              </w:rPr>
              <w:t xml:space="preserve">kończenia nauki, w tym do osób </w:t>
            </w:r>
            <w:r w:rsidRPr="004A31A9">
              <w:rPr>
                <w:rFonts w:asciiTheme="minorHAnsi" w:hAnsiTheme="minorHAnsi" w:cstheme="minorHAnsi"/>
                <w:sz w:val="24"/>
                <w:szCs w:val="24"/>
              </w:rPr>
              <w:t>ze społeczności marginalizowanych,</w:t>
            </w:r>
            <w:r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 i poruszają kwestię środków za</w:t>
            </w:r>
            <w:r w:rsidR="00AC113C">
              <w:rPr>
                <w:rFonts w:asciiTheme="minorHAnsi" w:hAnsiTheme="minorHAnsi" w:cstheme="minorHAnsi"/>
                <w:sz w:val="24"/>
                <w:szCs w:val="24"/>
              </w:rPr>
              <w:t xml:space="preserve">pobiegawczych, interwencyjnych </w:t>
            </w:r>
            <w:r w:rsidRPr="004A31A9">
              <w:rPr>
                <w:rFonts w:asciiTheme="minorHAnsi" w:hAnsiTheme="minorHAnsi" w:cstheme="minorHAnsi"/>
                <w:sz w:val="24"/>
                <w:szCs w:val="24"/>
              </w:rPr>
              <w:t>i wyrównawczych,</w:t>
            </w:r>
          </w:p>
        </w:tc>
        <w:tc>
          <w:tcPr>
            <w:tcW w:w="1036" w:type="dxa"/>
            <w:shd w:val="clear" w:color="auto" w:fill="auto"/>
            <w:vAlign w:val="center"/>
          </w:tcPr>
          <w:p w14:paraId="34B758F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78DC0065"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2B0823A5"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75BF7C06" w14:textId="77777777" w:rsidTr="003D6769">
        <w:trPr>
          <w:trHeight w:val="801"/>
        </w:trPr>
        <w:tc>
          <w:tcPr>
            <w:tcW w:w="2726" w:type="dxa"/>
            <w:gridSpan w:val="2"/>
            <w:vMerge/>
            <w:shd w:val="clear" w:color="auto" w:fill="auto"/>
            <w:vAlign w:val="center"/>
          </w:tcPr>
          <w:p w14:paraId="71990673"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16995DF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14B7A8A0"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64CCC350"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obejmują wszystkie sektory polityki oraz zainteresowane podmioty, które są istotne dla rozwiązania kwestii przedwczesnego zakończenia nauki.</w:t>
            </w:r>
          </w:p>
        </w:tc>
        <w:tc>
          <w:tcPr>
            <w:tcW w:w="1036" w:type="dxa"/>
            <w:shd w:val="clear" w:color="auto" w:fill="auto"/>
            <w:vAlign w:val="center"/>
          </w:tcPr>
          <w:p w14:paraId="1E6DAEF4"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ign w:val="center"/>
          </w:tcPr>
          <w:p w14:paraId="70DD86C7" w14:textId="77777777" w:rsidR="008B2BC6" w:rsidRPr="004A31A9" w:rsidRDefault="008B2BC6" w:rsidP="00971256">
            <w:pPr>
              <w:spacing w:after="0" w:line="360" w:lineRule="auto"/>
              <w:rPr>
                <w:rFonts w:asciiTheme="minorHAnsi" w:hAnsiTheme="minorHAnsi" w:cstheme="minorHAnsi"/>
                <w:sz w:val="24"/>
                <w:szCs w:val="24"/>
              </w:rPr>
            </w:pPr>
          </w:p>
        </w:tc>
        <w:tc>
          <w:tcPr>
            <w:tcW w:w="2918" w:type="dxa"/>
            <w:vMerge/>
            <w:shd w:val="clear" w:color="auto" w:fill="auto"/>
            <w:vAlign w:val="center"/>
          </w:tcPr>
          <w:p w14:paraId="7D886CB6" w14:textId="77777777" w:rsidR="008B2BC6" w:rsidRPr="004A31A9" w:rsidRDefault="008B2BC6" w:rsidP="00971256">
            <w:pPr>
              <w:spacing w:after="0" w:line="360" w:lineRule="auto"/>
              <w:rPr>
                <w:rFonts w:asciiTheme="minorHAnsi" w:hAnsiTheme="minorHAnsi" w:cstheme="minorHAnsi"/>
                <w:sz w:val="24"/>
                <w:szCs w:val="24"/>
              </w:rPr>
            </w:pPr>
          </w:p>
        </w:tc>
      </w:tr>
      <w:tr w:rsidR="008B2BC6" w:rsidRPr="004A31A9" w14:paraId="49D40F35" w14:textId="77777777" w:rsidTr="003D6769">
        <w:trPr>
          <w:trHeight w:val="2295"/>
        </w:trPr>
        <w:tc>
          <w:tcPr>
            <w:tcW w:w="2726" w:type="dxa"/>
            <w:gridSpan w:val="2"/>
            <w:vMerge w:val="restart"/>
            <w:shd w:val="clear" w:color="auto" w:fill="auto"/>
            <w:vAlign w:val="center"/>
          </w:tcPr>
          <w:p w14:paraId="4E05E066" w14:textId="19234A6D"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10.3.</w:t>
            </w:r>
            <w:r w:rsidRPr="004A31A9">
              <w:rPr>
                <w:rFonts w:asciiTheme="minorHAnsi" w:hAnsiTheme="minorHAnsi" w:cstheme="minorHAnsi"/>
                <w:sz w:val="24"/>
                <w:szCs w:val="24"/>
              </w:rPr>
              <w:t xml:space="preserve"> Uczenie się przez całe życie: istnienie krajowych lub regionalnych strategicznych ram polityki w zakresie uczenia się przez całe życi</w:t>
            </w:r>
            <w:r w:rsidR="00AC113C">
              <w:rPr>
                <w:rFonts w:asciiTheme="minorHAnsi" w:hAnsiTheme="minorHAnsi" w:cstheme="minorHAnsi"/>
                <w:sz w:val="24"/>
                <w:szCs w:val="24"/>
              </w:rPr>
              <w:t xml:space="preserve">e, </w:t>
            </w:r>
            <w:r w:rsidRPr="004A31A9">
              <w:rPr>
                <w:rFonts w:asciiTheme="minorHAnsi" w:hAnsiTheme="minorHAnsi" w:cstheme="minorHAnsi"/>
                <w:sz w:val="24"/>
                <w:szCs w:val="24"/>
              </w:rPr>
              <w:t>w zakresie określonym w art. 165 TFUE</w:t>
            </w:r>
          </w:p>
        </w:tc>
        <w:tc>
          <w:tcPr>
            <w:tcW w:w="1351" w:type="dxa"/>
            <w:vMerge w:val="restart"/>
            <w:shd w:val="clear" w:color="auto" w:fill="auto"/>
            <w:vAlign w:val="center"/>
          </w:tcPr>
          <w:p w14:paraId="527E8A63"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OP 5</w:t>
            </w:r>
          </w:p>
        </w:tc>
        <w:tc>
          <w:tcPr>
            <w:tcW w:w="1134" w:type="dxa"/>
            <w:vMerge w:val="restart"/>
            <w:shd w:val="clear" w:color="auto" w:fill="auto"/>
            <w:vAlign w:val="center"/>
          </w:tcPr>
          <w:p w14:paraId="5B8FCFE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3728C0B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Gotowe są krajowe lub regionalne strategiczne ramy polityki w zakresie uczenia się przez całe życie, które obejmują działania:</w:t>
            </w:r>
          </w:p>
          <w:p w14:paraId="3177065A" w14:textId="37E9E85B"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maj</w:t>
            </w:r>
            <w:r w:rsidR="00B055F0" w:rsidRPr="004A31A9">
              <w:rPr>
                <w:rFonts w:asciiTheme="minorHAnsi" w:hAnsiTheme="minorHAnsi" w:cstheme="minorHAnsi"/>
                <w:sz w:val="24"/>
                <w:szCs w:val="24"/>
              </w:rPr>
              <w:t xml:space="preserve">ące na celu wspieranie rozwoju </w:t>
            </w:r>
            <w:r w:rsidRPr="004A31A9">
              <w:rPr>
                <w:rFonts w:asciiTheme="minorHAnsi" w:hAnsiTheme="minorHAnsi" w:cstheme="minorHAnsi"/>
                <w:sz w:val="24"/>
                <w:szCs w:val="24"/>
              </w:rPr>
              <w:t xml:space="preserve">i łączenia usług na potrzeby programu uczenia się przez całe życie, w tym ich wdrażania, i podnoszenia kwalifikacji (tj. </w:t>
            </w:r>
            <w:r w:rsidRPr="004A31A9">
              <w:rPr>
                <w:rFonts w:asciiTheme="minorHAnsi" w:hAnsiTheme="minorHAnsi" w:cstheme="minorHAnsi"/>
                <w:sz w:val="24"/>
                <w:szCs w:val="24"/>
              </w:rPr>
              <w:lastRenderedPageBreak/>
              <w:t xml:space="preserve">potwierdzanie kwalifikacji, doradztwo, kształcenie i szkolenie) oraz zapewnienie zaangażowania i partnerstwa właściwych zainteresowanych stron, </w:t>
            </w:r>
          </w:p>
        </w:tc>
        <w:tc>
          <w:tcPr>
            <w:tcW w:w="1036" w:type="dxa"/>
            <w:shd w:val="clear" w:color="auto" w:fill="auto"/>
            <w:vAlign w:val="center"/>
          </w:tcPr>
          <w:p w14:paraId="3E3B6F8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restart"/>
            <w:vAlign w:val="center"/>
          </w:tcPr>
          <w:p w14:paraId="093371A8"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 xml:space="preserve">Strategia Rozwoju Kapitału Ludzkiego </w:t>
            </w:r>
          </w:p>
          <w:p w14:paraId="159BF00F" w14:textId="77777777" w:rsidR="008B2BC6" w:rsidRPr="004A31A9" w:rsidRDefault="00375EB8" w:rsidP="00971256">
            <w:pPr>
              <w:spacing w:after="0" w:line="360" w:lineRule="auto"/>
              <w:ind w:left="-45" w:right="8"/>
              <w:rPr>
                <w:rFonts w:asciiTheme="minorHAnsi" w:hAnsiTheme="minorHAnsi" w:cstheme="minorHAnsi"/>
                <w:sz w:val="24"/>
                <w:szCs w:val="24"/>
                <w:u w:val="single"/>
              </w:rPr>
            </w:pPr>
            <w:hyperlink r:id="rId101" w:history="1">
              <w:r w:rsidR="008B2BC6" w:rsidRPr="004A31A9">
                <w:rPr>
                  <w:rStyle w:val="Hipercze"/>
                  <w:rFonts w:asciiTheme="minorHAnsi" w:hAnsiTheme="minorHAnsi" w:cstheme="minorHAnsi"/>
                  <w:sz w:val="24"/>
                  <w:szCs w:val="24"/>
                </w:rPr>
                <w:t>http://isip.sejm.gov.pl/Download?id=WMP20130000640&amp;type=2</w:t>
              </w:r>
            </w:hyperlink>
          </w:p>
          <w:p w14:paraId="1A552181" w14:textId="77777777" w:rsidR="008B2BC6" w:rsidRPr="004A31A9" w:rsidRDefault="008B2BC6" w:rsidP="00971256">
            <w:pPr>
              <w:spacing w:after="0" w:line="360" w:lineRule="auto"/>
              <w:ind w:left="-45" w:right="8"/>
              <w:rPr>
                <w:rFonts w:asciiTheme="minorHAnsi" w:hAnsiTheme="minorHAnsi" w:cstheme="minorHAnsi"/>
                <w:sz w:val="24"/>
                <w:szCs w:val="24"/>
              </w:rPr>
            </w:pPr>
          </w:p>
          <w:p w14:paraId="4EF3123A"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Dokument implementacyjny SRKL</w:t>
            </w:r>
          </w:p>
          <w:p w14:paraId="5E0F1608"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2" w:history="1">
              <w:r w:rsidR="008B2BC6" w:rsidRPr="004A31A9">
                <w:rPr>
                  <w:rStyle w:val="Hipercze"/>
                  <w:rFonts w:asciiTheme="minorHAnsi" w:hAnsiTheme="minorHAnsi" w:cstheme="minorHAnsi"/>
                  <w:sz w:val="24"/>
                  <w:szCs w:val="24"/>
                </w:rPr>
                <w:t>http://www.mpips.gov.pl/praca/strategie-i-dokumenty-programowe/strategia-rozwoju-kapitalu-ludzkiego-srkl---</w:t>
              </w:r>
              <w:r w:rsidR="008B2BC6" w:rsidRPr="004A31A9">
                <w:rPr>
                  <w:rStyle w:val="Hipercze"/>
                  <w:rFonts w:asciiTheme="minorHAnsi" w:hAnsiTheme="minorHAnsi" w:cstheme="minorHAnsi"/>
                  <w:sz w:val="24"/>
                  <w:szCs w:val="24"/>
                </w:rPr>
                <w:lastRenderedPageBreak/>
                <w:t>projekt-z-31072012-r/</w:t>
              </w:r>
            </w:hyperlink>
          </w:p>
          <w:p w14:paraId="03CD1E61" w14:textId="77777777" w:rsidR="008B2BC6" w:rsidRPr="004A31A9" w:rsidRDefault="008B2BC6" w:rsidP="00971256">
            <w:pPr>
              <w:spacing w:after="0" w:line="360" w:lineRule="auto"/>
              <w:ind w:left="-45" w:right="8"/>
              <w:rPr>
                <w:rFonts w:asciiTheme="minorHAnsi" w:hAnsiTheme="minorHAnsi" w:cstheme="minorHAnsi"/>
                <w:sz w:val="24"/>
                <w:szCs w:val="24"/>
              </w:rPr>
            </w:pPr>
          </w:p>
          <w:p w14:paraId="6F13312C"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 xml:space="preserve">Perspektywa uczenia się przez całe życie </w:t>
            </w:r>
          </w:p>
          <w:p w14:paraId="4E525F31"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3" w:history="1">
              <w:r w:rsidR="008B2BC6" w:rsidRPr="004A31A9">
                <w:rPr>
                  <w:rStyle w:val="Hipercze"/>
                  <w:rFonts w:asciiTheme="minorHAnsi" w:hAnsiTheme="minorHAnsi" w:cstheme="minorHAnsi"/>
                  <w:sz w:val="24"/>
                  <w:szCs w:val="24"/>
                </w:rPr>
                <w:t>http://www.men.gov.pl/index.php/uczenie-sie-przez-cale-zycie/770-perspektywa-</w:t>
              </w:r>
              <w:r w:rsidR="008B2BC6" w:rsidRPr="004A31A9">
                <w:rPr>
                  <w:rStyle w:val="Hipercze"/>
                  <w:rFonts w:asciiTheme="minorHAnsi" w:hAnsiTheme="minorHAnsi" w:cstheme="minorHAnsi"/>
                  <w:sz w:val="24"/>
                  <w:szCs w:val="24"/>
                </w:rPr>
                <w:lastRenderedPageBreak/>
                <w:t>uczenia-sie-przez-cale-zycie</w:t>
              </w:r>
            </w:hyperlink>
          </w:p>
          <w:p w14:paraId="491ABE88"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val="restart"/>
            <w:shd w:val="clear" w:color="auto" w:fill="auto"/>
            <w:vAlign w:val="center"/>
          </w:tcPr>
          <w:p w14:paraId="220C382E" w14:textId="77777777" w:rsidR="008B2BC6" w:rsidRPr="004A31A9" w:rsidRDefault="008B2BC6" w:rsidP="00971256">
            <w:pPr>
              <w:spacing w:after="0" w:line="360" w:lineRule="auto"/>
              <w:ind w:left="-45" w:right="-38"/>
              <w:rPr>
                <w:rFonts w:asciiTheme="minorHAnsi" w:hAnsiTheme="minorHAnsi" w:cstheme="minorHAnsi"/>
                <w:sz w:val="24"/>
                <w:szCs w:val="24"/>
              </w:rPr>
            </w:pPr>
          </w:p>
        </w:tc>
      </w:tr>
      <w:tr w:rsidR="008B2BC6" w:rsidRPr="004A31A9" w14:paraId="695B6B35" w14:textId="77777777" w:rsidTr="003D6769">
        <w:trPr>
          <w:trHeight w:val="2715"/>
        </w:trPr>
        <w:tc>
          <w:tcPr>
            <w:tcW w:w="2726" w:type="dxa"/>
            <w:gridSpan w:val="2"/>
            <w:vMerge/>
            <w:shd w:val="clear" w:color="auto" w:fill="auto"/>
            <w:vAlign w:val="center"/>
          </w:tcPr>
          <w:p w14:paraId="67583D91"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3F3ED14C"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7F0207B"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021B00A7" w14:textId="11CA73CD"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mające na celu świadczenie usług rozwoju umiejętności poszczególnych grup docelowych, w przypadku gdy na</w:t>
            </w:r>
            <w:r w:rsidR="00B055F0" w:rsidRPr="004A31A9">
              <w:rPr>
                <w:rFonts w:asciiTheme="minorHAnsi" w:hAnsiTheme="minorHAnsi" w:cstheme="minorHAnsi"/>
                <w:sz w:val="24"/>
                <w:szCs w:val="24"/>
              </w:rPr>
              <w:t xml:space="preserve">dano im priorytetowy charakter </w:t>
            </w:r>
            <w:r w:rsidRPr="004A31A9">
              <w:rPr>
                <w:rFonts w:asciiTheme="minorHAnsi" w:hAnsiTheme="minorHAnsi" w:cstheme="minorHAnsi"/>
                <w:sz w:val="24"/>
                <w:szCs w:val="24"/>
              </w:rPr>
              <w:t xml:space="preserve">w krajowych lub regionalnych strategicznych ramach polityki (np. dla młodych ludzi odbywających szkolenie zawodowe, dorosłych, </w:t>
            </w:r>
            <w:r w:rsidRPr="004A31A9">
              <w:rPr>
                <w:rFonts w:asciiTheme="minorHAnsi" w:hAnsiTheme="minorHAnsi" w:cstheme="minorHAnsi"/>
                <w:sz w:val="24"/>
                <w:szCs w:val="24"/>
              </w:rPr>
              <w:lastRenderedPageBreak/>
              <w:t xml:space="preserve">rodziców powracających na rynek pracy, osób </w:t>
            </w:r>
            <w:r w:rsidRPr="004A31A9">
              <w:rPr>
                <w:rFonts w:asciiTheme="minorHAnsi" w:hAnsiTheme="minorHAnsi" w:cstheme="minorHAnsi"/>
                <w:sz w:val="24"/>
                <w:szCs w:val="24"/>
              </w:rPr>
              <w:br/>
              <w:t>o niskich kwalifikacjach i osób starszych, migrantów, a także innych g</w:t>
            </w:r>
            <w:r w:rsidR="00B055F0" w:rsidRPr="004A31A9">
              <w:rPr>
                <w:rFonts w:asciiTheme="minorHAnsi" w:hAnsiTheme="minorHAnsi" w:cstheme="minorHAnsi"/>
                <w:sz w:val="24"/>
                <w:szCs w:val="24"/>
              </w:rPr>
              <w:t xml:space="preserve">rup </w:t>
            </w:r>
            <w:r w:rsidR="00B055F0" w:rsidRPr="004A31A9">
              <w:rPr>
                <w:rFonts w:asciiTheme="minorHAnsi" w:hAnsiTheme="minorHAnsi" w:cstheme="minorHAnsi"/>
                <w:sz w:val="24"/>
                <w:szCs w:val="24"/>
              </w:rPr>
              <w:br/>
              <w:t xml:space="preserve">w niekorzystnej sytuacji,  w szczególności osób </w:t>
            </w:r>
            <w:r w:rsidRPr="004A31A9">
              <w:rPr>
                <w:rFonts w:asciiTheme="minorHAnsi" w:hAnsiTheme="minorHAnsi" w:cstheme="minorHAnsi"/>
                <w:sz w:val="24"/>
                <w:szCs w:val="24"/>
              </w:rPr>
              <w:t xml:space="preserve">z niepełnosprawnościami), </w:t>
            </w:r>
          </w:p>
        </w:tc>
        <w:tc>
          <w:tcPr>
            <w:tcW w:w="1036" w:type="dxa"/>
            <w:shd w:val="clear" w:color="auto" w:fill="auto"/>
            <w:vAlign w:val="center"/>
          </w:tcPr>
          <w:p w14:paraId="60F4C4B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292B3CE2"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shd w:val="clear" w:color="auto" w:fill="auto"/>
            <w:vAlign w:val="center"/>
          </w:tcPr>
          <w:p w14:paraId="7ACB6E82" w14:textId="77777777" w:rsidR="008B2BC6" w:rsidRPr="004A31A9" w:rsidRDefault="008B2BC6" w:rsidP="00971256">
            <w:pPr>
              <w:spacing w:after="0" w:line="360" w:lineRule="auto"/>
              <w:ind w:left="-45" w:right="-38"/>
              <w:rPr>
                <w:rFonts w:asciiTheme="minorHAnsi" w:hAnsiTheme="minorHAnsi" w:cstheme="minorHAnsi"/>
                <w:sz w:val="24"/>
                <w:szCs w:val="24"/>
              </w:rPr>
            </w:pPr>
          </w:p>
        </w:tc>
      </w:tr>
      <w:tr w:rsidR="008B2BC6" w:rsidRPr="004A31A9" w14:paraId="32773909" w14:textId="77777777" w:rsidTr="003D6769">
        <w:trPr>
          <w:trHeight w:val="2115"/>
        </w:trPr>
        <w:tc>
          <w:tcPr>
            <w:tcW w:w="2726" w:type="dxa"/>
            <w:gridSpan w:val="2"/>
            <w:vMerge/>
            <w:shd w:val="clear" w:color="auto" w:fill="auto"/>
            <w:vAlign w:val="center"/>
          </w:tcPr>
          <w:p w14:paraId="732CC55D"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179C7D52"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9806211"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7D3F179D" w14:textId="11A77BF6"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mające na celu zwiększenie dostępu do programu</w:t>
            </w:r>
            <w:r w:rsidR="00B055F0" w:rsidRPr="004A31A9">
              <w:rPr>
                <w:rFonts w:asciiTheme="minorHAnsi" w:hAnsiTheme="minorHAnsi" w:cstheme="minorHAnsi"/>
                <w:sz w:val="24"/>
                <w:szCs w:val="24"/>
              </w:rPr>
              <w:t xml:space="preserve"> uczenia się przez całe życie, </w:t>
            </w:r>
            <w:r w:rsidRPr="004A31A9">
              <w:rPr>
                <w:rFonts w:asciiTheme="minorHAnsi" w:hAnsiTheme="minorHAnsi" w:cstheme="minorHAnsi"/>
                <w:sz w:val="24"/>
                <w:szCs w:val="24"/>
              </w:rPr>
              <w:t xml:space="preserve">z uwzględnieniem starań na rzecz skutecznego wdrożenia narzędzi przejrzystości (np. europejskich ram kwalifikacji, krajowych ram kwalifikacji, europejskiego systemu transferu osiągnięć </w:t>
            </w:r>
            <w:r w:rsidRPr="004A31A9">
              <w:rPr>
                <w:rFonts w:asciiTheme="minorHAnsi" w:hAnsiTheme="minorHAnsi" w:cstheme="minorHAnsi"/>
                <w:sz w:val="24"/>
                <w:szCs w:val="24"/>
              </w:rPr>
              <w:lastRenderedPageBreak/>
              <w:t>w kształceniu i szkoleniu zawodowym, europejskich ram odniesienia na rzecz zapewnie</w:t>
            </w:r>
            <w:r w:rsidR="00AC113C">
              <w:rPr>
                <w:rFonts w:asciiTheme="minorHAnsi" w:hAnsiTheme="minorHAnsi" w:cstheme="minorHAnsi"/>
                <w:sz w:val="24"/>
                <w:szCs w:val="24"/>
              </w:rPr>
              <w:t xml:space="preserve">nia jakości w kształceniu </w:t>
            </w:r>
            <w:r w:rsidRPr="004A31A9">
              <w:rPr>
                <w:rFonts w:asciiTheme="minorHAnsi" w:hAnsiTheme="minorHAnsi" w:cstheme="minorHAnsi"/>
                <w:sz w:val="24"/>
                <w:szCs w:val="24"/>
              </w:rPr>
              <w:t>i szkoleniu zawodowym),</w:t>
            </w:r>
          </w:p>
        </w:tc>
        <w:tc>
          <w:tcPr>
            <w:tcW w:w="1036" w:type="dxa"/>
            <w:shd w:val="clear" w:color="auto" w:fill="auto"/>
            <w:vAlign w:val="center"/>
          </w:tcPr>
          <w:p w14:paraId="7879E262"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76EECFA5"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shd w:val="clear" w:color="auto" w:fill="auto"/>
            <w:vAlign w:val="center"/>
          </w:tcPr>
          <w:p w14:paraId="42A0EB7F" w14:textId="77777777" w:rsidR="008B2BC6" w:rsidRPr="004A31A9" w:rsidRDefault="008B2BC6" w:rsidP="00971256">
            <w:pPr>
              <w:spacing w:after="0" w:line="360" w:lineRule="auto"/>
              <w:ind w:left="-45" w:right="-38"/>
              <w:rPr>
                <w:rFonts w:asciiTheme="minorHAnsi" w:hAnsiTheme="minorHAnsi" w:cstheme="minorHAnsi"/>
                <w:sz w:val="24"/>
                <w:szCs w:val="24"/>
              </w:rPr>
            </w:pPr>
          </w:p>
        </w:tc>
      </w:tr>
      <w:tr w:rsidR="008B2BC6" w:rsidRPr="004A31A9" w14:paraId="10506B16" w14:textId="77777777" w:rsidTr="003D6769">
        <w:trPr>
          <w:trHeight w:val="585"/>
        </w:trPr>
        <w:tc>
          <w:tcPr>
            <w:tcW w:w="2726" w:type="dxa"/>
            <w:gridSpan w:val="2"/>
            <w:vMerge/>
            <w:shd w:val="clear" w:color="auto" w:fill="auto"/>
            <w:vAlign w:val="center"/>
          </w:tcPr>
          <w:p w14:paraId="22D3D634"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33CD4AC1"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65B99AFD"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1C7BC3B0"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 xml:space="preserve">mające na celu poprawę adekwatności kształcenia i szkolenia względem rynku pracy oraz dostosowanie ich do potrzeb określonych </w:t>
            </w:r>
            <w:r w:rsidRPr="004A31A9">
              <w:rPr>
                <w:rFonts w:asciiTheme="minorHAnsi" w:hAnsiTheme="minorHAnsi" w:cstheme="minorHAnsi"/>
                <w:sz w:val="24"/>
                <w:szCs w:val="24"/>
              </w:rPr>
              <w:lastRenderedPageBreak/>
              <w:t>grup docelowych (np. młodych ludzi odbywających szkolenia zawodowe, dorosłych, rodziców powracających na rynek pracy, o</w:t>
            </w:r>
            <w:r w:rsidR="00B055F0" w:rsidRPr="004A31A9">
              <w:rPr>
                <w:rFonts w:asciiTheme="minorHAnsi" w:hAnsiTheme="minorHAnsi" w:cstheme="minorHAnsi"/>
                <w:sz w:val="24"/>
                <w:szCs w:val="24"/>
              </w:rPr>
              <w:t xml:space="preserve">sób </w:t>
            </w:r>
            <w:r w:rsidRPr="004A31A9">
              <w:rPr>
                <w:rFonts w:asciiTheme="minorHAnsi" w:hAnsiTheme="minorHAnsi" w:cstheme="minorHAnsi"/>
                <w:sz w:val="24"/>
                <w:szCs w:val="24"/>
              </w:rPr>
              <w:t xml:space="preserve">o niskich kwalifikacjach i osób starszych, </w:t>
            </w:r>
            <w:r w:rsidR="00B055F0" w:rsidRPr="004A31A9">
              <w:rPr>
                <w:rFonts w:asciiTheme="minorHAnsi" w:hAnsiTheme="minorHAnsi" w:cstheme="minorHAnsi"/>
                <w:sz w:val="24"/>
                <w:szCs w:val="24"/>
              </w:rPr>
              <w:t xml:space="preserve">migrantów, a także innych grup </w:t>
            </w:r>
            <w:r w:rsidRPr="004A31A9">
              <w:rPr>
                <w:rFonts w:asciiTheme="minorHAnsi" w:hAnsiTheme="minorHAnsi" w:cstheme="minorHAnsi"/>
                <w:sz w:val="24"/>
                <w:szCs w:val="24"/>
              </w:rPr>
              <w:t xml:space="preserve">w niekorzystnej sytuacji,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 xml:space="preserve">w szczególności osób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z niepełnosprawnościami).</w:t>
            </w:r>
          </w:p>
        </w:tc>
        <w:tc>
          <w:tcPr>
            <w:tcW w:w="1036" w:type="dxa"/>
            <w:shd w:val="clear" w:color="auto" w:fill="auto"/>
            <w:vAlign w:val="center"/>
          </w:tcPr>
          <w:p w14:paraId="530F005E"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018DF04B"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shd w:val="clear" w:color="auto" w:fill="auto"/>
            <w:vAlign w:val="center"/>
          </w:tcPr>
          <w:p w14:paraId="3D480E11" w14:textId="77777777" w:rsidR="008B2BC6" w:rsidRPr="004A31A9" w:rsidRDefault="008B2BC6" w:rsidP="00971256">
            <w:pPr>
              <w:spacing w:after="0" w:line="360" w:lineRule="auto"/>
              <w:ind w:left="-45" w:right="-38"/>
              <w:rPr>
                <w:rFonts w:asciiTheme="minorHAnsi" w:hAnsiTheme="minorHAnsi" w:cstheme="minorHAnsi"/>
                <w:sz w:val="24"/>
                <w:szCs w:val="24"/>
              </w:rPr>
            </w:pPr>
          </w:p>
        </w:tc>
      </w:tr>
      <w:tr w:rsidR="008B2BC6" w:rsidRPr="004A31A9" w14:paraId="601619DC" w14:textId="77777777" w:rsidTr="003D6769">
        <w:trPr>
          <w:trHeight w:val="1185"/>
        </w:trPr>
        <w:tc>
          <w:tcPr>
            <w:tcW w:w="2726" w:type="dxa"/>
            <w:gridSpan w:val="2"/>
            <w:vMerge w:val="restart"/>
            <w:shd w:val="clear" w:color="auto" w:fill="auto"/>
            <w:vAlign w:val="center"/>
          </w:tcPr>
          <w:p w14:paraId="7828DFD0" w14:textId="70E288F3"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10.4.</w:t>
            </w:r>
            <w:r w:rsidRPr="004A31A9">
              <w:rPr>
                <w:rFonts w:asciiTheme="minorHAnsi" w:hAnsiTheme="minorHAnsi" w:cstheme="minorHAnsi"/>
                <w:sz w:val="24"/>
                <w:szCs w:val="24"/>
              </w:rPr>
              <w:t xml:space="preserve"> Istnienie krajowych lub regionalnych strategicznych ram polity</w:t>
            </w:r>
            <w:r w:rsidR="00AC113C">
              <w:rPr>
                <w:rFonts w:asciiTheme="minorHAnsi" w:hAnsiTheme="minorHAnsi" w:cstheme="minorHAnsi"/>
                <w:sz w:val="24"/>
                <w:szCs w:val="24"/>
              </w:rPr>
              <w:t xml:space="preserve">ki na rzecz zwiększania </w:t>
            </w:r>
            <w:proofErr w:type="spellStart"/>
            <w:r w:rsidR="00AC113C">
              <w:rPr>
                <w:rFonts w:asciiTheme="minorHAnsi" w:hAnsiTheme="minorHAnsi" w:cstheme="minorHAnsi"/>
                <w:sz w:val="24"/>
                <w:szCs w:val="24"/>
              </w:rPr>
              <w:t>jakości</w:t>
            </w:r>
            <w:r w:rsidRPr="004A31A9">
              <w:rPr>
                <w:rFonts w:asciiTheme="minorHAnsi" w:hAnsiTheme="minorHAnsi" w:cstheme="minorHAnsi"/>
                <w:sz w:val="24"/>
                <w:szCs w:val="24"/>
              </w:rPr>
              <w:t>i</w:t>
            </w:r>
            <w:proofErr w:type="spellEnd"/>
            <w:r w:rsidRPr="004A31A9">
              <w:rPr>
                <w:rFonts w:asciiTheme="minorHAnsi" w:hAnsiTheme="minorHAnsi" w:cstheme="minorHAnsi"/>
                <w:sz w:val="24"/>
                <w:szCs w:val="24"/>
              </w:rPr>
              <w:t xml:space="preserve"> efektywności systemów kształcenia </w:t>
            </w:r>
            <w:r w:rsidRPr="004A31A9">
              <w:rPr>
                <w:rFonts w:asciiTheme="minorHAnsi" w:hAnsiTheme="minorHAnsi" w:cstheme="minorHAnsi"/>
                <w:sz w:val="24"/>
                <w:szCs w:val="24"/>
              </w:rPr>
              <w:br/>
              <w:t xml:space="preserve">i szkolenia zawodowego </w:t>
            </w:r>
            <w:r w:rsidRPr="004A31A9">
              <w:rPr>
                <w:rFonts w:asciiTheme="minorHAnsi" w:hAnsiTheme="minorHAnsi" w:cstheme="minorHAnsi"/>
                <w:sz w:val="24"/>
                <w:szCs w:val="24"/>
              </w:rPr>
              <w:lastRenderedPageBreak/>
              <w:t>w zakresie określonym w art. 165 TFUE</w:t>
            </w:r>
          </w:p>
        </w:tc>
        <w:tc>
          <w:tcPr>
            <w:tcW w:w="1351" w:type="dxa"/>
            <w:vMerge w:val="restart"/>
            <w:shd w:val="clear" w:color="auto" w:fill="auto"/>
            <w:vAlign w:val="center"/>
          </w:tcPr>
          <w:p w14:paraId="531F30F0"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OP 3 i 4</w:t>
            </w:r>
          </w:p>
        </w:tc>
        <w:tc>
          <w:tcPr>
            <w:tcW w:w="1134" w:type="dxa"/>
            <w:vMerge w:val="restart"/>
            <w:shd w:val="clear" w:color="auto" w:fill="auto"/>
            <w:vAlign w:val="center"/>
          </w:tcPr>
          <w:p w14:paraId="6EA5431F"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3072" w:type="dxa"/>
            <w:shd w:val="clear" w:color="auto" w:fill="auto"/>
            <w:vAlign w:val="center"/>
          </w:tcPr>
          <w:p w14:paraId="550CF798" w14:textId="5939ABA5"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Gotowe są krajowe lub regionalne strategiczne ramy polityki zwiększania jakości i efektywności systemów kszt</w:t>
            </w:r>
            <w:r w:rsidR="00AC113C">
              <w:rPr>
                <w:rFonts w:asciiTheme="minorHAnsi" w:hAnsiTheme="minorHAnsi" w:cstheme="minorHAnsi"/>
                <w:sz w:val="24"/>
                <w:szCs w:val="24"/>
              </w:rPr>
              <w:t xml:space="preserve">ałcenia i szkolenia zawodowego </w:t>
            </w:r>
            <w:r w:rsidRPr="004A31A9">
              <w:rPr>
                <w:rFonts w:asciiTheme="minorHAnsi" w:hAnsiTheme="minorHAnsi" w:cstheme="minorHAnsi"/>
                <w:sz w:val="24"/>
                <w:szCs w:val="24"/>
              </w:rPr>
              <w:t>w zakresie określonym w art. 165 TFUE, które obejmują następujące środki:</w:t>
            </w:r>
          </w:p>
        </w:tc>
        <w:tc>
          <w:tcPr>
            <w:tcW w:w="1036" w:type="dxa"/>
            <w:shd w:val="clear" w:color="auto" w:fill="auto"/>
            <w:vAlign w:val="center"/>
          </w:tcPr>
          <w:p w14:paraId="6D835B7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Tak</w:t>
            </w:r>
          </w:p>
        </w:tc>
        <w:tc>
          <w:tcPr>
            <w:tcW w:w="2271" w:type="dxa"/>
            <w:vMerge w:val="restart"/>
            <w:vAlign w:val="center"/>
          </w:tcPr>
          <w:p w14:paraId="63587E27"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 xml:space="preserve"> Strategia Rozwoju Kapitału Ludzkiego </w:t>
            </w:r>
          </w:p>
          <w:p w14:paraId="54EC98AD"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4" w:history="1">
              <w:r w:rsidR="008B2BC6" w:rsidRPr="004A31A9">
                <w:rPr>
                  <w:rStyle w:val="Hipercze"/>
                  <w:rFonts w:asciiTheme="minorHAnsi" w:hAnsiTheme="minorHAnsi" w:cstheme="minorHAnsi"/>
                  <w:sz w:val="24"/>
                  <w:szCs w:val="24"/>
                </w:rPr>
                <w:t>http://isip.sejm.gov.pl/Download?id=WMP20130000640&amp;type=2</w:t>
              </w:r>
            </w:hyperlink>
          </w:p>
          <w:p w14:paraId="13A9FE04" w14:textId="77777777" w:rsidR="008B2BC6" w:rsidRPr="004A31A9" w:rsidRDefault="008B2BC6" w:rsidP="00971256">
            <w:pPr>
              <w:spacing w:after="0" w:line="360" w:lineRule="auto"/>
              <w:ind w:left="-45" w:right="8"/>
              <w:rPr>
                <w:rFonts w:asciiTheme="minorHAnsi" w:hAnsiTheme="minorHAnsi" w:cstheme="minorHAnsi"/>
                <w:sz w:val="24"/>
                <w:szCs w:val="24"/>
              </w:rPr>
            </w:pPr>
          </w:p>
          <w:p w14:paraId="7B8298C5"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 xml:space="preserve">Perspektywa uczenia się przez całe życie </w:t>
            </w:r>
          </w:p>
          <w:p w14:paraId="5C2BBC0B"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5" w:history="1">
              <w:r w:rsidR="008B2BC6" w:rsidRPr="004A31A9">
                <w:rPr>
                  <w:rStyle w:val="Hipercze"/>
                  <w:rFonts w:asciiTheme="minorHAnsi" w:hAnsiTheme="minorHAnsi" w:cstheme="minorHAnsi"/>
                  <w:sz w:val="24"/>
                  <w:szCs w:val="24"/>
                </w:rPr>
                <w:t>http://www.men.gov.pl/index.php/uczenie-sie-przez-cale-zycie/770-perspektywa-uczenia-sie-przez-cale-zycie</w:t>
              </w:r>
            </w:hyperlink>
          </w:p>
          <w:p w14:paraId="14D9E337" w14:textId="77777777" w:rsidR="008B2BC6" w:rsidRPr="004A31A9" w:rsidRDefault="008B2BC6" w:rsidP="00971256">
            <w:pPr>
              <w:spacing w:after="0" w:line="360" w:lineRule="auto"/>
              <w:ind w:left="-45" w:right="8"/>
              <w:rPr>
                <w:rFonts w:asciiTheme="minorHAnsi" w:hAnsiTheme="minorHAnsi" w:cstheme="minorHAnsi"/>
                <w:sz w:val="24"/>
                <w:szCs w:val="24"/>
              </w:rPr>
            </w:pPr>
          </w:p>
          <w:p w14:paraId="05EE7A11"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 xml:space="preserve">Długookresowa Strategia Rozwoju Kraju. Polska 2030. </w:t>
            </w:r>
            <w:r w:rsidRPr="004A31A9">
              <w:rPr>
                <w:rFonts w:asciiTheme="minorHAnsi" w:hAnsiTheme="minorHAnsi" w:cstheme="minorHAnsi"/>
                <w:sz w:val="24"/>
                <w:szCs w:val="24"/>
              </w:rPr>
              <w:lastRenderedPageBreak/>
              <w:t>Trzecia Fala Nowoczesności</w:t>
            </w:r>
          </w:p>
          <w:p w14:paraId="28CDA3C9"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6" w:history="1">
              <w:r w:rsidR="008B2BC6" w:rsidRPr="004A31A9">
                <w:rPr>
                  <w:rStyle w:val="Hipercze"/>
                  <w:rFonts w:asciiTheme="minorHAnsi" w:hAnsiTheme="minorHAnsi" w:cstheme="minorHAnsi"/>
                  <w:sz w:val="24"/>
                  <w:szCs w:val="24"/>
                </w:rPr>
                <w:t>http://isap.sejm.gov.pl/DetailsServlet?id=WMP20130000121</w:t>
              </w:r>
            </w:hyperlink>
          </w:p>
          <w:p w14:paraId="7411260A" w14:textId="77777777" w:rsidR="008B2BC6" w:rsidRPr="004A31A9" w:rsidRDefault="008B2BC6" w:rsidP="00971256">
            <w:pPr>
              <w:spacing w:after="0" w:line="360" w:lineRule="auto"/>
              <w:ind w:left="-45" w:right="8"/>
              <w:rPr>
                <w:rFonts w:asciiTheme="minorHAnsi" w:hAnsiTheme="minorHAnsi" w:cstheme="minorHAnsi"/>
                <w:sz w:val="24"/>
                <w:szCs w:val="24"/>
              </w:rPr>
            </w:pPr>
          </w:p>
          <w:p w14:paraId="50ED4D89"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t>Strategia Rozwoju Kraju 2020</w:t>
            </w:r>
          </w:p>
          <w:p w14:paraId="3AC45D02" w14:textId="77777777" w:rsidR="008B2BC6" w:rsidRPr="004A31A9" w:rsidRDefault="00375EB8" w:rsidP="00971256">
            <w:pPr>
              <w:spacing w:after="0" w:line="360" w:lineRule="auto"/>
              <w:ind w:left="-45" w:right="8"/>
              <w:rPr>
                <w:rFonts w:asciiTheme="minorHAnsi" w:hAnsiTheme="minorHAnsi" w:cstheme="minorHAnsi"/>
                <w:sz w:val="24"/>
                <w:szCs w:val="24"/>
              </w:rPr>
            </w:pPr>
            <w:hyperlink r:id="rId107" w:history="1">
              <w:r w:rsidR="008B2BC6" w:rsidRPr="004A31A9">
                <w:rPr>
                  <w:rStyle w:val="Hipercze"/>
                  <w:rFonts w:asciiTheme="minorHAnsi" w:hAnsiTheme="minorHAnsi" w:cstheme="minorHAnsi"/>
                  <w:sz w:val="24"/>
                  <w:szCs w:val="24"/>
                </w:rPr>
                <w:t>http://isap.sejm.gov.pl/DetailsServlet?id=WMP20120000882</w:t>
              </w:r>
            </w:hyperlink>
            <w:r w:rsidR="008B2BC6" w:rsidRPr="004A31A9">
              <w:rPr>
                <w:rFonts w:asciiTheme="minorHAnsi" w:hAnsiTheme="minorHAnsi" w:cstheme="minorHAnsi"/>
                <w:sz w:val="24"/>
                <w:szCs w:val="24"/>
              </w:rPr>
              <w:t xml:space="preserve"> </w:t>
            </w:r>
          </w:p>
        </w:tc>
        <w:tc>
          <w:tcPr>
            <w:tcW w:w="2918" w:type="dxa"/>
            <w:vMerge w:val="restart"/>
            <w:shd w:val="clear" w:color="auto" w:fill="auto"/>
            <w:vAlign w:val="center"/>
          </w:tcPr>
          <w:p w14:paraId="1A30E035" w14:textId="77777777" w:rsidR="008B2BC6" w:rsidRPr="004A31A9" w:rsidRDefault="008B2BC6" w:rsidP="00971256">
            <w:pPr>
              <w:spacing w:after="0" w:line="360" w:lineRule="auto"/>
              <w:ind w:left="-45" w:right="8"/>
              <w:rPr>
                <w:rFonts w:asciiTheme="minorHAnsi" w:hAnsiTheme="minorHAnsi" w:cstheme="minorHAnsi"/>
                <w:sz w:val="24"/>
                <w:szCs w:val="24"/>
              </w:rPr>
            </w:pPr>
            <w:r w:rsidRPr="004A31A9">
              <w:rPr>
                <w:rFonts w:asciiTheme="minorHAnsi" w:hAnsiTheme="minorHAnsi" w:cstheme="minorHAnsi"/>
                <w:sz w:val="24"/>
                <w:szCs w:val="24"/>
              </w:rPr>
              <w:lastRenderedPageBreak/>
              <w:t xml:space="preserve"> </w:t>
            </w:r>
          </w:p>
        </w:tc>
      </w:tr>
      <w:tr w:rsidR="008B2BC6" w:rsidRPr="004A31A9" w14:paraId="103C88F7" w14:textId="77777777" w:rsidTr="003D6769">
        <w:trPr>
          <w:trHeight w:val="1920"/>
        </w:trPr>
        <w:tc>
          <w:tcPr>
            <w:tcW w:w="2726" w:type="dxa"/>
            <w:gridSpan w:val="2"/>
            <w:vMerge/>
            <w:shd w:val="clear" w:color="auto" w:fill="auto"/>
            <w:vAlign w:val="center"/>
          </w:tcPr>
          <w:p w14:paraId="4AEAE723"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30B1F7DE"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367EC46F"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3842A66C" w14:textId="77777777"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 xml:space="preserve">na rzecz lepszego dostosowania systemów kształcenia i szkolenia do potrzeb rynku pracy w ścisłej współpracy z właściwymi zainteresowanymi stronami, w tym za pomocą mechanizmów </w:t>
            </w:r>
            <w:r w:rsidRPr="004A31A9">
              <w:rPr>
                <w:rFonts w:asciiTheme="minorHAnsi" w:hAnsiTheme="minorHAnsi" w:cstheme="minorHAnsi"/>
                <w:bCs/>
                <w:iCs/>
                <w:sz w:val="24"/>
                <w:szCs w:val="24"/>
              </w:rPr>
              <w:t xml:space="preserve">prognozowania umiejętności, dostosowania </w:t>
            </w:r>
            <w:r w:rsidRPr="004A31A9">
              <w:rPr>
                <w:rFonts w:asciiTheme="minorHAnsi" w:hAnsiTheme="minorHAnsi" w:cstheme="minorHAnsi"/>
                <w:bCs/>
                <w:iCs/>
                <w:sz w:val="24"/>
                <w:szCs w:val="24"/>
              </w:rPr>
              <w:lastRenderedPageBreak/>
              <w:t>programów nauczania oraz umocnienia rozwoju s</w:t>
            </w:r>
            <w:r w:rsidR="00B055F0" w:rsidRPr="004A31A9">
              <w:rPr>
                <w:rFonts w:asciiTheme="minorHAnsi" w:hAnsiTheme="minorHAnsi" w:cstheme="minorHAnsi"/>
                <w:bCs/>
                <w:iCs/>
                <w:sz w:val="24"/>
                <w:szCs w:val="24"/>
              </w:rPr>
              <w:t xml:space="preserve">ystemu nauczania poprzez pracę </w:t>
            </w:r>
            <w:r w:rsidRPr="004A31A9">
              <w:rPr>
                <w:rFonts w:asciiTheme="minorHAnsi" w:hAnsiTheme="minorHAnsi" w:cstheme="minorHAnsi"/>
                <w:bCs/>
                <w:iCs/>
                <w:sz w:val="24"/>
                <w:szCs w:val="24"/>
              </w:rPr>
              <w:t>w różnych formach,</w:t>
            </w:r>
          </w:p>
        </w:tc>
        <w:tc>
          <w:tcPr>
            <w:tcW w:w="1036" w:type="dxa"/>
            <w:shd w:val="clear" w:color="auto" w:fill="auto"/>
            <w:vAlign w:val="center"/>
          </w:tcPr>
          <w:p w14:paraId="6FF75DBD"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7FD41A10"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shd w:val="clear" w:color="auto" w:fill="auto"/>
            <w:vAlign w:val="center"/>
          </w:tcPr>
          <w:p w14:paraId="06F8C224" w14:textId="77777777" w:rsidR="008B2BC6" w:rsidRPr="004A31A9" w:rsidRDefault="008B2BC6" w:rsidP="00971256">
            <w:pPr>
              <w:spacing w:after="0" w:line="360" w:lineRule="auto"/>
              <w:ind w:left="-45" w:right="8"/>
              <w:rPr>
                <w:rFonts w:asciiTheme="minorHAnsi" w:hAnsiTheme="minorHAnsi" w:cstheme="minorHAnsi"/>
                <w:sz w:val="24"/>
                <w:szCs w:val="24"/>
              </w:rPr>
            </w:pPr>
          </w:p>
        </w:tc>
      </w:tr>
      <w:tr w:rsidR="008B2BC6" w:rsidRPr="004A31A9" w14:paraId="7F1C1C83" w14:textId="77777777" w:rsidTr="003D6769">
        <w:trPr>
          <w:trHeight w:val="2498"/>
        </w:trPr>
        <w:tc>
          <w:tcPr>
            <w:tcW w:w="2726" w:type="dxa"/>
            <w:gridSpan w:val="2"/>
            <w:vMerge/>
            <w:shd w:val="clear" w:color="auto" w:fill="auto"/>
            <w:vAlign w:val="center"/>
          </w:tcPr>
          <w:p w14:paraId="7D5F33CF" w14:textId="77777777" w:rsidR="008B2BC6" w:rsidRPr="004A31A9" w:rsidRDefault="008B2BC6" w:rsidP="00971256">
            <w:pPr>
              <w:spacing w:after="0" w:line="360" w:lineRule="auto"/>
              <w:rPr>
                <w:rFonts w:asciiTheme="minorHAnsi" w:hAnsiTheme="minorHAnsi" w:cstheme="minorHAnsi"/>
                <w:sz w:val="24"/>
                <w:szCs w:val="24"/>
              </w:rPr>
            </w:pPr>
          </w:p>
        </w:tc>
        <w:tc>
          <w:tcPr>
            <w:tcW w:w="1351" w:type="dxa"/>
            <w:vMerge/>
            <w:shd w:val="clear" w:color="auto" w:fill="auto"/>
            <w:vAlign w:val="center"/>
          </w:tcPr>
          <w:p w14:paraId="4853825C" w14:textId="77777777" w:rsidR="008B2BC6" w:rsidRPr="004A31A9" w:rsidRDefault="008B2BC6" w:rsidP="00971256">
            <w:pPr>
              <w:spacing w:after="0" w:line="360" w:lineRule="auto"/>
              <w:rPr>
                <w:rFonts w:asciiTheme="minorHAnsi" w:hAnsiTheme="minorHAnsi" w:cstheme="minorHAnsi"/>
                <w:sz w:val="24"/>
                <w:szCs w:val="24"/>
              </w:rPr>
            </w:pPr>
          </w:p>
        </w:tc>
        <w:tc>
          <w:tcPr>
            <w:tcW w:w="1134" w:type="dxa"/>
            <w:vMerge/>
            <w:shd w:val="clear" w:color="auto" w:fill="auto"/>
            <w:vAlign w:val="center"/>
          </w:tcPr>
          <w:p w14:paraId="46BCEE7F" w14:textId="77777777" w:rsidR="008B2BC6" w:rsidRPr="004A31A9" w:rsidRDefault="008B2BC6" w:rsidP="00971256">
            <w:pPr>
              <w:spacing w:after="0" w:line="360" w:lineRule="auto"/>
              <w:rPr>
                <w:rFonts w:asciiTheme="minorHAnsi" w:hAnsiTheme="minorHAnsi" w:cstheme="minorHAnsi"/>
                <w:sz w:val="24"/>
                <w:szCs w:val="24"/>
              </w:rPr>
            </w:pPr>
          </w:p>
        </w:tc>
        <w:tc>
          <w:tcPr>
            <w:tcW w:w="3072" w:type="dxa"/>
            <w:shd w:val="clear" w:color="auto" w:fill="auto"/>
            <w:vAlign w:val="center"/>
          </w:tcPr>
          <w:p w14:paraId="59164744" w14:textId="28AF6B0C" w:rsidR="008B2BC6" w:rsidRPr="004A31A9" w:rsidRDefault="008B2BC6" w:rsidP="00971256">
            <w:pPr>
              <w:numPr>
                <w:ilvl w:val="0"/>
                <w:numId w:val="11"/>
              </w:numPr>
              <w:tabs>
                <w:tab w:val="clear" w:pos="720"/>
              </w:tabs>
              <w:spacing w:after="0" w:line="360" w:lineRule="auto"/>
              <w:ind w:left="123" w:right="-38" w:hanging="168"/>
              <w:rPr>
                <w:rFonts w:asciiTheme="minorHAnsi" w:hAnsiTheme="minorHAnsi" w:cstheme="minorHAnsi"/>
                <w:sz w:val="24"/>
                <w:szCs w:val="24"/>
              </w:rPr>
            </w:pPr>
            <w:r w:rsidRPr="004A31A9">
              <w:rPr>
                <w:rFonts w:asciiTheme="minorHAnsi" w:hAnsiTheme="minorHAnsi" w:cstheme="minorHAnsi"/>
                <w:sz w:val="24"/>
                <w:szCs w:val="24"/>
              </w:rPr>
              <w:t>mają</w:t>
            </w:r>
            <w:r w:rsidR="00B055F0" w:rsidRPr="004A31A9">
              <w:rPr>
                <w:rFonts w:asciiTheme="minorHAnsi" w:hAnsiTheme="minorHAnsi" w:cstheme="minorHAnsi"/>
                <w:sz w:val="24"/>
                <w:szCs w:val="24"/>
              </w:rPr>
              <w:t xml:space="preserve">ce na celu zwiększenie jakości </w:t>
            </w:r>
            <w:r w:rsidRPr="004A31A9">
              <w:rPr>
                <w:rFonts w:asciiTheme="minorHAnsi" w:hAnsiTheme="minorHAnsi" w:cstheme="minorHAnsi"/>
                <w:sz w:val="24"/>
                <w:szCs w:val="24"/>
              </w:rPr>
              <w:t>i atrakcyjności kształcen</w:t>
            </w:r>
            <w:r w:rsidR="00AC113C">
              <w:rPr>
                <w:rFonts w:asciiTheme="minorHAnsi" w:hAnsiTheme="minorHAnsi" w:cstheme="minorHAnsi"/>
                <w:sz w:val="24"/>
                <w:szCs w:val="24"/>
              </w:rPr>
              <w:t xml:space="preserve">ia </w:t>
            </w:r>
            <w:r w:rsidRPr="004A31A9">
              <w:rPr>
                <w:rFonts w:asciiTheme="minorHAnsi" w:hAnsiTheme="minorHAnsi" w:cstheme="minorHAnsi"/>
                <w:sz w:val="24"/>
                <w:szCs w:val="24"/>
              </w:rPr>
              <w:t xml:space="preserve">i szkolenia zawodowego, w tym poprzez stworzenie krajowego podejścia do zapewnienia jakości </w:t>
            </w:r>
            <w:r w:rsidRPr="004A31A9">
              <w:rPr>
                <w:rFonts w:asciiTheme="minorHAnsi" w:hAnsiTheme="minorHAnsi" w:cstheme="minorHAnsi"/>
                <w:sz w:val="24"/>
                <w:szCs w:val="24"/>
              </w:rPr>
              <w:lastRenderedPageBreak/>
              <w:t xml:space="preserve">kształcenia i szkolenia zawodowego (np. zgodnie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z europejskimi ramami odniesienia na rzecz zapewnienia jakości w kształceniu i szkoleniu zawodowym) oraz wdrożenie narzędzi służących przejrzystości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 xml:space="preserve">i uznawaniu, np. europejskiego systemu </w:t>
            </w:r>
            <w:r w:rsidRPr="004A31A9">
              <w:rPr>
                <w:rFonts w:asciiTheme="minorHAnsi" w:hAnsiTheme="minorHAnsi" w:cstheme="minorHAnsi"/>
                <w:sz w:val="24"/>
                <w:szCs w:val="24"/>
              </w:rPr>
              <w:lastRenderedPageBreak/>
              <w:t>transferu osiągnięć w kształceniu i szkoleniu zawodowym (ECVET).</w:t>
            </w:r>
          </w:p>
        </w:tc>
        <w:tc>
          <w:tcPr>
            <w:tcW w:w="1036" w:type="dxa"/>
            <w:shd w:val="clear" w:color="auto" w:fill="auto"/>
            <w:vAlign w:val="center"/>
          </w:tcPr>
          <w:p w14:paraId="46B8E055" w14:textId="77777777" w:rsidR="008B2BC6" w:rsidRPr="004A31A9" w:rsidRDefault="008B2BC6"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Tak</w:t>
            </w:r>
          </w:p>
        </w:tc>
        <w:tc>
          <w:tcPr>
            <w:tcW w:w="2271" w:type="dxa"/>
            <w:vMerge/>
            <w:vAlign w:val="center"/>
          </w:tcPr>
          <w:p w14:paraId="3D82F48C" w14:textId="77777777" w:rsidR="008B2BC6" w:rsidRPr="004A31A9" w:rsidRDefault="008B2BC6" w:rsidP="00971256">
            <w:pPr>
              <w:spacing w:after="0" w:line="360" w:lineRule="auto"/>
              <w:ind w:left="-45" w:right="8"/>
              <w:rPr>
                <w:rFonts w:asciiTheme="minorHAnsi" w:hAnsiTheme="minorHAnsi" w:cstheme="minorHAnsi"/>
                <w:sz w:val="24"/>
                <w:szCs w:val="24"/>
              </w:rPr>
            </w:pPr>
          </w:p>
        </w:tc>
        <w:tc>
          <w:tcPr>
            <w:tcW w:w="2918" w:type="dxa"/>
            <w:vMerge/>
            <w:shd w:val="clear" w:color="auto" w:fill="auto"/>
            <w:vAlign w:val="center"/>
          </w:tcPr>
          <w:p w14:paraId="63EC6644" w14:textId="77777777" w:rsidR="008B2BC6" w:rsidRPr="004A31A9" w:rsidRDefault="008B2BC6" w:rsidP="00971256">
            <w:pPr>
              <w:spacing w:after="0" w:line="360" w:lineRule="auto"/>
              <w:ind w:left="-45" w:right="8"/>
              <w:rPr>
                <w:rFonts w:asciiTheme="minorHAnsi" w:hAnsiTheme="minorHAnsi" w:cstheme="minorHAnsi"/>
                <w:sz w:val="24"/>
                <w:szCs w:val="24"/>
              </w:rPr>
            </w:pPr>
          </w:p>
        </w:tc>
      </w:tr>
    </w:tbl>
    <w:p w14:paraId="112E66C0" w14:textId="1F1D1056" w:rsidR="00AC113C" w:rsidRPr="004A31A9" w:rsidRDefault="00AC113C" w:rsidP="00971256">
      <w:pPr>
        <w:pStyle w:val="Akapitzlist"/>
        <w:spacing w:line="360" w:lineRule="auto"/>
        <w:ind w:left="0"/>
        <w:rPr>
          <w:rFonts w:asciiTheme="minorHAnsi" w:hAnsiTheme="minorHAnsi" w:cstheme="minorHAnsi"/>
          <w:sz w:val="24"/>
          <w:szCs w:val="24"/>
        </w:rPr>
      </w:pPr>
    </w:p>
    <w:p w14:paraId="776E66C8" w14:textId="77777777" w:rsidR="006067ED" w:rsidRDefault="006067ED"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sectPr w:rsidR="006067ED" w:rsidSect="008A509C">
          <w:pgSz w:w="16838" w:h="11906" w:orient="landscape"/>
          <w:pgMar w:top="1417" w:right="1417" w:bottom="1417" w:left="1417" w:header="708" w:footer="708" w:gutter="0"/>
          <w:cols w:space="708"/>
          <w:docGrid w:linePitch="360"/>
        </w:sectPr>
      </w:pPr>
    </w:p>
    <w:p w14:paraId="3C4B5D4B" w14:textId="62D74491" w:rsidR="00363781" w:rsidRPr="004A31A9" w:rsidRDefault="00363781"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pPr>
    </w:p>
    <w:p w14:paraId="3246C902" w14:textId="77777777" w:rsidR="00363781" w:rsidRPr="004A31A9" w:rsidRDefault="00363781" w:rsidP="00971256">
      <w:pPr>
        <w:pStyle w:val="Akapitzlist"/>
        <w:numPr>
          <w:ilvl w:val="1"/>
          <w:numId w:val="4"/>
        </w:numPr>
        <w:tabs>
          <w:tab w:val="left" w:pos="1418"/>
        </w:tabs>
        <w:spacing w:before="120" w:after="240" w:line="360" w:lineRule="auto"/>
        <w:contextualSpacing w:val="0"/>
        <w:rPr>
          <w:rFonts w:asciiTheme="minorHAnsi" w:eastAsia="TimesNewRoman" w:hAnsiTheme="minorHAnsi" w:cstheme="minorHAnsi"/>
          <w:b/>
          <w:vanish/>
          <w:sz w:val="24"/>
          <w:szCs w:val="24"/>
          <w:lang w:eastAsia="pl-PL"/>
        </w:rPr>
      </w:pPr>
    </w:p>
    <w:p w14:paraId="609A257F" w14:textId="77777777" w:rsidR="005B771F" w:rsidRPr="004A31A9" w:rsidRDefault="005B771F" w:rsidP="00971256">
      <w:pPr>
        <w:pStyle w:val="Sekcja2num"/>
        <w:numPr>
          <w:ilvl w:val="1"/>
          <w:numId w:val="4"/>
        </w:numPr>
        <w:spacing w:after="120" w:line="360" w:lineRule="auto"/>
        <w:ind w:left="357" w:hanging="357"/>
        <w:rPr>
          <w:rFonts w:asciiTheme="minorHAnsi" w:hAnsiTheme="minorHAnsi" w:cstheme="minorHAnsi"/>
          <w:sz w:val="24"/>
        </w:rPr>
      </w:pPr>
      <w:bookmarkStart w:id="144" w:name="_Toc20146727"/>
      <w:bookmarkStart w:id="145" w:name="_Toc406744839"/>
      <w:r w:rsidRPr="004A31A9">
        <w:rPr>
          <w:rFonts w:asciiTheme="minorHAnsi" w:hAnsiTheme="minorHAnsi" w:cstheme="minorHAnsi"/>
          <w:sz w:val="24"/>
        </w:rPr>
        <w:t>Opis przedsięwzięć służących spełnieniu warunków wstępnych, wykaz instytucji odpowiedzialnych i harmonogram</w:t>
      </w:r>
      <w:bookmarkEnd w:id="144"/>
      <w:bookmarkEnd w:id="145"/>
    </w:p>
    <w:p w14:paraId="149D55D3" w14:textId="77777777" w:rsidR="005B771F" w:rsidRPr="004A31A9" w:rsidRDefault="005B771F" w:rsidP="00971256">
      <w:pPr>
        <w:pStyle w:val="Legenda"/>
        <w:spacing w:before="120"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Tabela </w:t>
      </w:r>
      <w:r w:rsidR="000A13CD" w:rsidRPr="004A31A9">
        <w:rPr>
          <w:rFonts w:asciiTheme="minorHAnsi" w:hAnsiTheme="minorHAnsi" w:cstheme="minorHAnsi"/>
          <w:sz w:val="24"/>
          <w:szCs w:val="24"/>
        </w:rPr>
        <w:t>11</w:t>
      </w:r>
      <w:r w:rsidRPr="004A31A9">
        <w:rPr>
          <w:rFonts w:asciiTheme="minorHAnsi" w:hAnsiTheme="minorHAnsi" w:cstheme="minorHAnsi"/>
          <w:sz w:val="24"/>
          <w:szCs w:val="24"/>
        </w:rPr>
        <w:tab/>
        <w:t>Mające zastosowanie warunki wstępne oraz ocena ich spełnienia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gridCol w:w="2268"/>
        <w:gridCol w:w="1134"/>
        <w:gridCol w:w="1418"/>
      </w:tblGrid>
      <w:tr w:rsidR="003D6769" w:rsidRPr="004A31A9" w14:paraId="1EDE18BC" w14:textId="77777777" w:rsidTr="003D6769">
        <w:trPr>
          <w:trHeight w:val="926"/>
          <w:tblHeader/>
        </w:trPr>
        <w:tc>
          <w:tcPr>
            <w:tcW w:w="4678" w:type="dxa"/>
            <w:tcBorders>
              <w:bottom w:val="single" w:sz="4" w:space="0" w:color="auto"/>
            </w:tcBorders>
            <w:shd w:val="clear" w:color="auto" w:fill="C6D9F1"/>
            <w:vAlign w:val="center"/>
          </w:tcPr>
          <w:p w14:paraId="72F24D93"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Warunek ex-ante</w:t>
            </w:r>
          </w:p>
        </w:tc>
        <w:tc>
          <w:tcPr>
            <w:tcW w:w="4536" w:type="dxa"/>
            <w:tcBorders>
              <w:bottom w:val="single" w:sz="4" w:space="0" w:color="auto"/>
            </w:tcBorders>
            <w:shd w:val="clear" w:color="auto" w:fill="C6D9F1"/>
            <w:vAlign w:val="center"/>
          </w:tcPr>
          <w:p w14:paraId="5496FD02"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Niespełnione kryteria</w:t>
            </w:r>
          </w:p>
        </w:tc>
        <w:tc>
          <w:tcPr>
            <w:tcW w:w="2268" w:type="dxa"/>
            <w:tcBorders>
              <w:bottom w:val="single" w:sz="4" w:space="0" w:color="auto"/>
            </w:tcBorders>
            <w:shd w:val="clear" w:color="auto" w:fill="C6D9F1"/>
            <w:vAlign w:val="center"/>
          </w:tcPr>
          <w:p w14:paraId="3F751243"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Działania do podjęcia</w:t>
            </w:r>
          </w:p>
        </w:tc>
        <w:tc>
          <w:tcPr>
            <w:tcW w:w="1134" w:type="dxa"/>
            <w:tcBorders>
              <w:bottom w:val="single" w:sz="4" w:space="0" w:color="auto"/>
            </w:tcBorders>
            <w:shd w:val="clear" w:color="auto" w:fill="C6D9F1"/>
            <w:vAlign w:val="center"/>
          </w:tcPr>
          <w:p w14:paraId="094A7AB2"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Termin wykonania</w:t>
            </w:r>
          </w:p>
        </w:tc>
        <w:tc>
          <w:tcPr>
            <w:tcW w:w="1418" w:type="dxa"/>
            <w:tcBorders>
              <w:bottom w:val="single" w:sz="4" w:space="0" w:color="auto"/>
            </w:tcBorders>
            <w:shd w:val="clear" w:color="auto" w:fill="C6D9F1"/>
            <w:vAlign w:val="center"/>
          </w:tcPr>
          <w:p w14:paraId="0951B6CA"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Instytucja odpowiedzialna </w:t>
            </w:r>
            <w:r w:rsidRPr="004A31A9">
              <w:rPr>
                <w:rFonts w:asciiTheme="minorHAnsi" w:hAnsiTheme="minorHAnsi" w:cstheme="minorHAnsi"/>
                <w:b/>
                <w:sz w:val="24"/>
                <w:szCs w:val="24"/>
                <w:lang w:eastAsia="pl-PL"/>
              </w:rPr>
              <w:br/>
              <w:t>za spełnienie warunku</w:t>
            </w:r>
          </w:p>
        </w:tc>
      </w:tr>
      <w:tr w:rsidR="003D6769" w:rsidRPr="004A31A9" w14:paraId="69BDD487" w14:textId="77777777" w:rsidTr="003D6769">
        <w:trPr>
          <w:trHeight w:val="771"/>
        </w:trPr>
        <w:tc>
          <w:tcPr>
            <w:tcW w:w="4678" w:type="dxa"/>
            <w:shd w:val="clear" w:color="auto" w:fill="auto"/>
            <w:vAlign w:val="center"/>
          </w:tcPr>
          <w:p w14:paraId="4967A45C" w14:textId="2A6013D1"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1.</w:t>
            </w:r>
            <w:r w:rsidRPr="004A31A9">
              <w:rPr>
                <w:rFonts w:asciiTheme="minorHAnsi" w:hAnsiTheme="minorHAnsi" w:cstheme="minorHAnsi"/>
                <w:sz w:val="24"/>
                <w:szCs w:val="24"/>
                <w:lang w:eastAsia="pl-PL"/>
              </w:rPr>
              <w:t xml:space="preserve"> Zapobieganie dyskryminacji: istnienie zdolności administracyjnych, które zapewnią wdrożenie i stosowanie unijnych przepisów i polityk</w:t>
            </w:r>
            <w:r w:rsidR="00AC113C">
              <w:rPr>
                <w:rFonts w:asciiTheme="minorHAnsi" w:hAnsiTheme="minorHAnsi" w:cstheme="minorHAnsi"/>
                <w:sz w:val="24"/>
                <w:szCs w:val="24"/>
                <w:lang w:eastAsia="pl-PL"/>
              </w:rPr>
              <w:t xml:space="preserve">i dotyczących niedyskryminacji </w:t>
            </w:r>
            <w:r w:rsidRPr="004A31A9">
              <w:rPr>
                <w:rFonts w:asciiTheme="minorHAnsi" w:hAnsiTheme="minorHAnsi" w:cstheme="minorHAnsi"/>
                <w:sz w:val="24"/>
                <w:szCs w:val="24"/>
                <w:lang w:eastAsia="pl-PL"/>
              </w:rPr>
              <w:t>w odniesieniu do EFSI</w:t>
            </w:r>
          </w:p>
        </w:tc>
        <w:tc>
          <w:tcPr>
            <w:tcW w:w="4536" w:type="dxa"/>
            <w:shd w:val="clear" w:color="auto" w:fill="auto"/>
            <w:vAlign w:val="center"/>
          </w:tcPr>
          <w:p w14:paraId="281942E0" w14:textId="77777777" w:rsidR="003D6769" w:rsidRPr="004A31A9" w:rsidRDefault="003D6769" w:rsidP="00971256">
            <w:pPr>
              <w:spacing w:after="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t xml:space="preserve">uregulowania w zakresie szkoleń pracowników organów zaangażowanych w zarządzanie funduszami strukturalnymi </w:t>
            </w:r>
            <w:r w:rsidRPr="004A31A9">
              <w:rPr>
                <w:rFonts w:asciiTheme="minorHAnsi" w:hAnsiTheme="minorHAnsi" w:cstheme="minorHAnsi"/>
                <w:sz w:val="24"/>
                <w:szCs w:val="24"/>
              </w:rPr>
              <w:br/>
              <w:t>i inwestycyjnymi w zakresie prawa i polityki UE w dziedzinie zapobiegania dyskryminacji i w kontrolowanie tych funduszy</w:t>
            </w:r>
          </w:p>
        </w:tc>
        <w:tc>
          <w:tcPr>
            <w:tcW w:w="2268" w:type="dxa"/>
            <w:vMerge w:val="restart"/>
            <w:shd w:val="clear" w:color="auto" w:fill="auto"/>
            <w:vAlign w:val="center"/>
          </w:tcPr>
          <w:p w14:paraId="6C2762F7"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Przyjęcie Agendy działań na rzecz równości szans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i niedyskryminacji w ramach funduszy unijnych 2014-2020 przez Komitet Koordynacyjny UP.</w:t>
            </w:r>
          </w:p>
          <w:p w14:paraId="3E0C8488"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1134" w:type="dxa"/>
            <w:vMerge w:val="restart"/>
            <w:shd w:val="clear" w:color="auto" w:fill="auto"/>
            <w:vAlign w:val="center"/>
          </w:tcPr>
          <w:p w14:paraId="01453757"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31.03.2015</w:t>
            </w:r>
          </w:p>
        </w:tc>
        <w:tc>
          <w:tcPr>
            <w:tcW w:w="1418" w:type="dxa"/>
            <w:vMerge w:val="restart"/>
            <w:shd w:val="clear" w:color="auto" w:fill="auto"/>
            <w:vAlign w:val="center"/>
          </w:tcPr>
          <w:p w14:paraId="5768C797"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Ministerstwo Infrastruktury </w:t>
            </w:r>
            <w:r w:rsidRPr="004A31A9">
              <w:rPr>
                <w:rFonts w:asciiTheme="minorHAnsi" w:hAnsiTheme="minorHAnsi" w:cstheme="minorHAnsi"/>
                <w:sz w:val="24"/>
                <w:szCs w:val="24"/>
              </w:rPr>
              <w:br/>
              <w:t>i Rozwoju</w:t>
            </w:r>
          </w:p>
        </w:tc>
      </w:tr>
      <w:tr w:rsidR="003D6769" w:rsidRPr="004A31A9" w14:paraId="34A091E6" w14:textId="77777777" w:rsidTr="003D6769">
        <w:trPr>
          <w:trHeight w:val="656"/>
        </w:trPr>
        <w:tc>
          <w:tcPr>
            <w:tcW w:w="4678" w:type="dxa"/>
            <w:shd w:val="clear" w:color="auto" w:fill="auto"/>
            <w:vAlign w:val="center"/>
          </w:tcPr>
          <w:p w14:paraId="328F4132" w14:textId="77777777" w:rsidR="003D6769" w:rsidRPr="004A31A9" w:rsidRDefault="003D6769" w:rsidP="00971256">
            <w:pPr>
              <w:tabs>
                <w:tab w:val="left" w:pos="2238"/>
              </w:tabs>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2</w:t>
            </w:r>
            <w:r w:rsidRPr="004A31A9">
              <w:rPr>
                <w:rFonts w:asciiTheme="minorHAnsi" w:hAnsiTheme="minorHAnsi" w:cstheme="minorHAnsi"/>
                <w:sz w:val="24"/>
                <w:szCs w:val="24"/>
                <w:lang w:eastAsia="pl-PL"/>
              </w:rPr>
              <w:t xml:space="preserve">. Płeć: istnienie zdolności administracyjnych umożliwiających wdrożenie i stosowanie </w:t>
            </w:r>
            <w:r w:rsidRPr="004A31A9">
              <w:rPr>
                <w:rFonts w:asciiTheme="minorHAnsi" w:hAnsiTheme="minorHAnsi" w:cstheme="minorHAnsi"/>
                <w:sz w:val="24"/>
                <w:szCs w:val="24"/>
                <w:lang w:eastAsia="pl-PL"/>
              </w:rPr>
              <w:lastRenderedPageBreak/>
              <w:t>unijnych przepisów i polityki dotyczących równouprawnienia płci w odniesieniu do EFSI</w:t>
            </w:r>
          </w:p>
        </w:tc>
        <w:tc>
          <w:tcPr>
            <w:tcW w:w="4536" w:type="dxa"/>
            <w:shd w:val="clear" w:color="auto" w:fill="auto"/>
            <w:vAlign w:val="center"/>
          </w:tcPr>
          <w:p w14:paraId="3CC4E232" w14:textId="77777777" w:rsidR="003D6769" w:rsidRPr="004A31A9" w:rsidRDefault="003D6769" w:rsidP="00971256">
            <w:pPr>
              <w:spacing w:after="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lastRenderedPageBreak/>
              <w:t xml:space="preserve">rozwiązania w zakresie szkoleń pracowników organów zaangażowanych w </w:t>
            </w:r>
            <w:r w:rsidRPr="004A31A9">
              <w:rPr>
                <w:rFonts w:asciiTheme="minorHAnsi" w:hAnsiTheme="minorHAnsi" w:cstheme="minorHAnsi"/>
                <w:sz w:val="24"/>
                <w:szCs w:val="24"/>
              </w:rPr>
              <w:lastRenderedPageBreak/>
              <w:t xml:space="preserve">zarządzanie funduszami strukturalnymi </w:t>
            </w:r>
            <w:r w:rsidRPr="004A31A9">
              <w:rPr>
                <w:rFonts w:asciiTheme="minorHAnsi" w:hAnsiTheme="minorHAnsi" w:cstheme="minorHAnsi"/>
                <w:sz w:val="24"/>
                <w:szCs w:val="24"/>
              </w:rPr>
              <w:br/>
              <w:t>i inwestycyjnymi w zakresie prawa i polityki UE w dziedzinie równouprawnienia płci, i w kontrolowanie tych funduszy</w:t>
            </w:r>
          </w:p>
        </w:tc>
        <w:tc>
          <w:tcPr>
            <w:tcW w:w="2268" w:type="dxa"/>
            <w:vMerge/>
            <w:shd w:val="clear" w:color="auto" w:fill="auto"/>
            <w:vAlign w:val="center"/>
          </w:tcPr>
          <w:p w14:paraId="6826797E" w14:textId="77777777" w:rsidR="003D6769" w:rsidRPr="004A31A9" w:rsidRDefault="003D6769" w:rsidP="00971256">
            <w:pPr>
              <w:tabs>
                <w:tab w:val="left" w:pos="2238"/>
              </w:tabs>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270FD51B" w14:textId="77777777" w:rsidR="003D6769" w:rsidRPr="004A31A9" w:rsidRDefault="003D6769" w:rsidP="00971256">
            <w:pPr>
              <w:tabs>
                <w:tab w:val="left" w:pos="2238"/>
              </w:tabs>
              <w:spacing w:after="0" w:line="360" w:lineRule="auto"/>
              <w:rPr>
                <w:rFonts w:asciiTheme="minorHAnsi" w:hAnsiTheme="minorHAnsi" w:cstheme="minorHAnsi"/>
                <w:b/>
                <w:sz w:val="24"/>
                <w:szCs w:val="24"/>
              </w:rPr>
            </w:pPr>
          </w:p>
        </w:tc>
        <w:tc>
          <w:tcPr>
            <w:tcW w:w="1418" w:type="dxa"/>
            <w:vMerge/>
            <w:shd w:val="clear" w:color="auto" w:fill="auto"/>
            <w:vAlign w:val="center"/>
          </w:tcPr>
          <w:p w14:paraId="256F29BA" w14:textId="77777777" w:rsidR="003D6769" w:rsidRPr="004A31A9" w:rsidRDefault="003D6769" w:rsidP="00971256">
            <w:pPr>
              <w:tabs>
                <w:tab w:val="left" w:pos="2238"/>
              </w:tabs>
              <w:spacing w:after="0" w:line="360" w:lineRule="auto"/>
              <w:rPr>
                <w:rFonts w:asciiTheme="minorHAnsi" w:hAnsiTheme="minorHAnsi" w:cstheme="minorHAnsi"/>
                <w:sz w:val="24"/>
                <w:szCs w:val="24"/>
                <w:lang w:eastAsia="pl-PL"/>
              </w:rPr>
            </w:pPr>
          </w:p>
        </w:tc>
      </w:tr>
      <w:tr w:rsidR="003D6769" w:rsidRPr="004A31A9" w14:paraId="4A45C4DC" w14:textId="77777777" w:rsidTr="003D6769">
        <w:trPr>
          <w:trHeight w:val="1743"/>
        </w:trPr>
        <w:tc>
          <w:tcPr>
            <w:tcW w:w="4678" w:type="dxa"/>
            <w:shd w:val="clear" w:color="auto" w:fill="auto"/>
            <w:vAlign w:val="center"/>
          </w:tcPr>
          <w:p w14:paraId="0F09E96B"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3</w:t>
            </w:r>
            <w:r w:rsidRPr="004A31A9">
              <w:rPr>
                <w:rFonts w:asciiTheme="minorHAnsi" w:hAnsiTheme="minorHAnsi" w:cstheme="minorHAnsi"/>
                <w:sz w:val="24"/>
                <w:szCs w:val="24"/>
                <w:lang w:eastAsia="pl-PL"/>
              </w:rPr>
              <w:t>. Niepełnosprawność: istnienie zdolności administracyjnych, które zapewnią wdrożenie i stosowanie konwencji Narodów Zjednoczonych o prawach osób niepełnosprawnych (UNCRPD) w zakresie EFSI zgodnie z decyzją Rady 2010/48/WE (</w:t>
            </w:r>
            <w:r w:rsidRPr="004A31A9">
              <w:rPr>
                <w:rFonts w:asciiTheme="minorHAnsi" w:hAnsiTheme="minorHAnsi" w:cstheme="minorHAnsi"/>
                <w:sz w:val="24"/>
                <w:szCs w:val="24"/>
              </w:rPr>
              <w:t xml:space="preserve">Decyzja Rady z dnia 26 listopada 2009 r. </w:t>
            </w:r>
            <w:r w:rsidRPr="004A31A9">
              <w:rPr>
                <w:rFonts w:asciiTheme="minorHAnsi" w:hAnsiTheme="minorHAnsi" w:cstheme="minorHAnsi"/>
                <w:sz w:val="24"/>
                <w:szCs w:val="24"/>
              </w:rPr>
              <w:br/>
              <w:t xml:space="preserve">w sprawie zawarcia przez Wspólnotę Europejską Konwencji Narodów Zjednoczonych o prawach osób </w:t>
            </w:r>
            <w:r w:rsidRPr="004A31A9">
              <w:rPr>
                <w:rFonts w:asciiTheme="minorHAnsi" w:hAnsiTheme="minorHAnsi" w:cstheme="minorHAnsi"/>
                <w:sz w:val="24"/>
                <w:szCs w:val="24"/>
              </w:rPr>
              <w:lastRenderedPageBreak/>
              <w:t>niepełnosprawnych(Dz.U. L 23 z 27.1.2010, s. 35))</w:t>
            </w:r>
          </w:p>
        </w:tc>
        <w:tc>
          <w:tcPr>
            <w:tcW w:w="4536" w:type="dxa"/>
            <w:shd w:val="clear" w:color="auto" w:fill="auto"/>
            <w:vAlign w:val="center"/>
          </w:tcPr>
          <w:p w14:paraId="0A4C5E94" w14:textId="77777777" w:rsidR="003D6769" w:rsidRPr="004A31A9" w:rsidRDefault="003D6769" w:rsidP="00971256">
            <w:pPr>
              <w:tabs>
                <w:tab w:val="left" w:pos="1417"/>
              </w:tabs>
              <w:spacing w:after="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lastRenderedPageBreak/>
              <w:t xml:space="preserve">rozwiązania w zakresie szkoleń pracowników organów zaangażowanych w zarządzanie funduszami strukturalnymi </w:t>
            </w:r>
            <w:r w:rsidRPr="004A31A9">
              <w:rPr>
                <w:rFonts w:asciiTheme="minorHAnsi" w:hAnsiTheme="minorHAnsi" w:cstheme="minorHAnsi"/>
                <w:sz w:val="24"/>
                <w:szCs w:val="24"/>
              </w:rPr>
              <w:br/>
              <w:t xml:space="preserve">i inwestycyjnymi w zakresie prawa i polityki na szczeblu UE i na szczeblu krajowym w dziedzinie niepełnosprawności, w tym, </w:t>
            </w:r>
            <w:r w:rsidRPr="004A31A9">
              <w:rPr>
                <w:rFonts w:asciiTheme="minorHAnsi" w:hAnsiTheme="minorHAnsi" w:cstheme="minorHAnsi"/>
                <w:sz w:val="24"/>
                <w:szCs w:val="24"/>
              </w:rPr>
              <w:br/>
              <w:t>w odpowiednich przypadkach, dostępności i praktycznego stosowania UNCRPD odzwierciedlonej w prawie UE i prawie krajowym, i w kontrolowanie tych funduszy</w:t>
            </w:r>
          </w:p>
          <w:p w14:paraId="2ED509CA" w14:textId="77777777" w:rsidR="003D6769" w:rsidRPr="004A31A9" w:rsidRDefault="003D6769" w:rsidP="00971256">
            <w:pPr>
              <w:spacing w:after="0" w:line="360" w:lineRule="auto"/>
              <w:rPr>
                <w:rFonts w:asciiTheme="minorHAnsi" w:hAnsiTheme="minorHAnsi" w:cstheme="minorHAnsi"/>
                <w:sz w:val="24"/>
                <w:szCs w:val="24"/>
                <w:lang w:eastAsia="fr-BE"/>
              </w:rPr>
            </w:pPr>
          </w:p>
        </w:tc>
        <w:tc>
          <w:tcPr>
            <w:tcW w:w="2268" w:type="dxa"/>
            <w:vMerge/>
            <w:shd w:val="clear" w:color="auto" w:fill="auto"/>
            <w:vAlign w:val="center"/>
          </w:tcPr>
          <w:p w14:paraId="3DE562CC"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240C12D7" w14:textId="77777777" w:rsidR="003D6769" w:rsidRPr="004A31A9" w:rsidRDefault="003D6769" w:rsidP="00971256">
            <w:pPr>
              <w:spacing w:after="0" w:line="360" w:lineRule="auto"/>
              <w:rPr>
                <w:rFonts w:asciiTheme="minorHAnsi" w:hAnsiTheme="minorHAnsi" w:cstheme="minorHAnsi"/>
                <w:sz w:val="24"/>
                <w:szCs w:val="24"/>
              </w:rPr>
            </w:pPr>
          </w:p>
        </w:tc>
        <w:tc>
          <w:tcPr>
            <w:tcW w:w="1418" w:type="dxa"/>
            <w:vMerge/>
            <w:shd w:val="clear" w:color="auto" w:fill="auto"/>
            <w:vAlign w:val="center"/>
          </w:tcPr>
          <w:p w14:paraId="7E3B76B4" w14:textId="77777777" w:rsidR="003D6769" w:rsidRPr="004A31A9" w:rsidRDefault="003D6769" w:rsidP="00971256">
            <w:pPr>
              <w:spacing w:after="0" w:line="360" w:lineRule="auto"/>
              <w:rPr>
                <w:rFonts w:asciiTheme="minorHAnsi" w:hAnsiTheme="minorHAnsi" w:cstheme="minorHAnsi"/>
                <w:sz w:val="24"/>
                <w:szCs w:val="24"/>
              </w:rPr>
            </w:pPr>
          </w:p>
        </w:tc>
      </w:tr>
    </w:tbl>
    <w:p w14:paraId="719E144B" w14:textId="77777777" w:rsidR="00B055F0" w:rsidRPr="004A31A9" w:rsidRDefault="00917F88" w:rsidP="00971256">
      <w:pPr>
        <w:tabs>
          <w:tab w:val="left" w:pos="1095"/>
        </w:tabs>
        <w:spacing w:after="0" w:line="360" w:lineRule="auto"/>
        <w:ind w:left="992" w:hanging="992"/>
        <w:rPr>
          <w:rFonts w:asciiTheme="minorHAnsi" w:hAnsiTheme="minorHAnsi" w:cstheme="minorHAnsi"/>
          <w:b/>
          <w:bCs/>
          <w:iCs/>
          <w:sz w:val="24"/>
          <w:szCs w:val="24"/>
          <w:lang w:eastAsia="pl-PL"/>
        </w:rPr>
      </w:pPr>
      <w:r w:rsidRPr="004A31A9">
        <w:rPr>
          <w:rFonts w:asciiTheme="minorHAnsi" w:hAnsiTheme="minorHAnsi" w:cstheme="minorHAnsi"/>
          <w:b/>
          <w:bCs/>
          <w:iCs/>
          <w:sz w:val="24"/>
          <w:szCs w:val="24"/>
          <w:lang w:eastAsia="pl-PL"/>
        </w:rPr>
        <w:tab/>
      </w:r>
    </w:p>
    <w:p w14:paraId="587D826C" w14:textId="77777777" w:rsidR="003D6769" w:rsidRPr="004A31A9" w:rsidRDefault="005B771F" w:rsidP="00971256">
      <w:pPr>
        <w:tabs>
          <w:tab w:val="left" w:pos="993"/>
        </w:tabs>
        <w:spacing w:after="120" w:line="360" w:lineRule="auto"/>
        <w:ind w:left="992" w:hanging="992"/>
        <w:rPr>
          <w:rFonts w:asciiTheme="minorHAnsi" w:hAnsiTheme="minorHAnsi" w:cstheme="minorHAnsi"/>
          <w:b/>
          <w:bCs/>
          <w:iCs/>
          <w:sz w:val="24"/>
          <w:szCs w:val="24"/>
          <w:lang w:eastAsia="pl-PL"/>
        </w:rPr>
      </w:pPr>
      <w:r w:rsidRPr="004A31A9">
        <w:rPr>
          <w:rFonts w:asciiTheme="minorHAnsi" w:hAnsiTheme="minorHAnsi" w:cstheme="minorHAnsi"/>
          <w:b/>
          <w:bCs/>
          <w:iCs/>
          <w:sz w:val="24"/>
          <w:szCs w:val="24"/>
          <w:lang w:eastAsia="pl-PL"/>
        </w:rPr>
        <w:t xml:space="preserve">Tabela </w:t>
      </w:r>
      <w:r w:rsidR="000A13CD" w:rsidRPr="004A31A9">
        <w:rPr>
          <w:rFonts w:asciiTheme="minorHAnsi" w:hAnsiTheme="minorHAnsi" w:cstheme="minorHAnsi"/>
          <w:b/>
          <w:bCs/>
          <w:iCs/>
          <w:sz w:val="24"/>
          <w:szCs w:val="24"/>
          <w:lang w:eastAsia="pl-PL"/>
        </w:rPr>
        <w:t>12</w:t>
      </w:r>
      <w:r w:rsidRPr="004A31A9">
        <w:rPr>
          <w:rFonts w:asciiTheme="minorHAnsi" w:hAnsiTheme="minorHAnsi" w:cstheme="minorHAnsi"/>
          <w:b/>
          <w:bCs/>
          <w:iCs/>
          <w:sz w:val="24"/>
          <w:szCs w:val="24"/>
          <w:lang w:eastAsia="pl-PL"/>
        </w:rPr>
        <w:t xml:space="preserve"> Przedsięwzięcia, jakie należy podjąć, aby spełnić mające zastosowanie tematyczne warunki wstępne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gridCol w:w="2268"/>
        <w:gridCol w:w="1134"/>
        <w:gridCol w:w="1418"/>
      </w:tblGrid>
      <w:tr w:rsidR="003D6769" w:rsidRPr="004A31A9" w14:paraId="6E0EDE7B" w14:textId="77777777" w:rsidTr="003D6769">
        <w:trPr>
          <w:tblHeader/>
        </w:trPr>
        <w:tc>
          <w:tcPr>
            <w:tcW w:w="4786" w:type="dxa"/>
            <w:tcBorders>
              <w:top w:val="single" w:sz="4" w:space="0" w:color="auto"/>
              <w:left w:val="single" w:sz="4" w:space="0" w:color="auto"/>
              <w:bottom w:val="single" w:sz="4" w:space="0" w:color="auto"/>
              <w:right w:val="single" w:sz="4" w:space="0" w:color="auto"/>
            </w:tcBorders>
            <w:shd w:val="clear" w:color="auto" w:fill="C6D9F1"/>
            <w:vAlign w:val="center"/>
          </w:tcPr>
          <w:p w14:paraId="620148C4"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Warunek ex-ante</w:t>
            </w:r>
          </w:p>
        </w:tc>
        <w:tc>
          <w:tcPr>
            <w:tcW w:w="4536" w:type="dxa"/>
            <w:tcBorders>
              <w:top w:val="single" w:sz="4" w:space="0" w:color="auto"/>
              <w:left w:val="single" w:sz="4" w:space="0" w:color="auto"/>
              <w:bottom w:val="single" w:sz="4" w:space="0" w:color="auto"/>
              <w:right w:val="single" w:sz="4" w:space="0" w:color="auto"/>
            </w:tcBorders>
            <w:shd w:val="clear" w:color="auto" w:fill="C6D9F1"/>
            <w:vAlign w:val="center"/>
          </w:tcPr>
          <w:p w14:paraId="665177BE"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Niespełnione kryteria</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tcPr>
          <w:p w14:paraId="5E6BAD7B"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Działania do podjęcia</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63EB3261"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Termin</w:t>
            </w:r>
            <w:r w:rsidRPr="004A31A9">
              <w:rPr>
                <w:rFonts w:asciiTheme="minorHAnsi" w:hAnsiTheme="minorHAnsi" w:cstheme="minorHAnsi"/>
                <w:sz w:val="24"/>
                <w:szCs w:val="24"/>
                <w:lang w:eastAsia="pl-PL"/>
              </w:rPr>
              <w:t xml:space="preserve"> </w:t>
            </w:r>
            <w:r w:rsidRPr="004A31A9">
              <w:rPr>
                <w:rFonts w:asciiTheme="minorHAnsi" w:hAnsiTheme="minorHAnsi" w:cstheme="minorHAnsi"/>
                <w:b/>
                <w:sz w:val="24"/>
                <w:szCs w:val="24"/>
                <w:lang w:eastAsia="pl-PL"/>
              </w:rPr>
              <w:t>wykonania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50F8A641" w14:textId="77777777" w:rsidR="003D6769" w:rsidRPr="004A31A9" w:rsidRDefault="003D6769" w:rsidP="00971256">
            <w:pPr>
              <w:spacing w:after="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Instytucja odpowiedzialna </w:t>
            </w:r>
            <w:r w:rsidRPr="004A31A9">
              <w:rPr>
                <w:rFonts w:asciiTheme="minorHAnsi" w:hAnsiTheme="minorHAnsi" w:cstheme="minorHAnsi"/>
                <w:b/>
                <w:sz w:val="24"/>
                <w:szCs w:val="24"/>
                <w:lang w:eastAsia="pl-PL"/>
              </w:rPr>
              <w:br/>
              <w:t>za spełnienie warunku</w:t>
            </w:r>
          </w:p>
        </w:tc>
      </w:tr>
      <w:tr w:rsidR="003D6769" w:rsidRPr="004A31A9" w14:paraId="305BB754" w14:textId="77777777" w:rsidTr="00B055F0">
        <w:trPr>
          <w:trHeight w:val="209"/>
        </w:trPr>
        <w:tc>
          <w:tcPr>
            <w:tcW w:w="4786" w:type="dxa"/>
            <w:shd w:val="clear" w:color="auto" w:fill="auto"/>
            <w:vAlign w:val="center"/>
          </w:tcPr>
          <w:p w14:paraId="4B7A10D7"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1.1.</w:t>
            </w:r>
            <w:r w:rsidRPr="004A31A9">
              <w:rPr>
                <w:rFonts w:asciiTheme="minorHAnsi" w:hAnsiTheme="minorHAnsi" w:cstheme="minorHAnsi"/>
                <w:sz w:val="24"/>
                <w:szCs w:val="24"/>
                <w:lang w:eastAsia="pl-PL"/>
              </w:rPr>
              <w:t xml:space="preserve"> Badania naukowe i innowacje:</w:t>
            </w:r>
          </w:p>
          <w:p w14:paraId="24E4E13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4536" w:type="dxa"/>
            <w:shd w:val="clear" w:color="auto" w:fill="auto"/>
            <w:vAlign w:val="center"/>
          </w:tcPr>
          <w:p w14:paraId="7BA013E0" w14:textId="77777777" w:rsidR="003D6769" w:rsidRPr="004A31A9" w:rsidRDefault="003D6769" w:rsidP="00971256">
            <w:pPr>
              <w:spacing w:after="0" w:line="360" w:lineRule="auto"/>
              <w:ind w:left="203"/>
              <w:rPr>
                <w:rFonts w:asciiTheme="minorHAnsi" w:hAnsiTheme="minorHAnsi" w:cstheme="minorHAnsi"/>
                <w:sz w:val="24"/>
                <w:szCs w:val="24"/>
                <w:lang w:eastAsia="pl-PL"/>
              </w:rPr>
            </w:pPr>
          </w:p>
          <w:p w14:paraId="47277AFA" w14:textId="77777777" w:rsidR="003D6769" w:rsidRPr="004A31A9" w:rsidRDefault="003D6769" w:rsidP="00971256">
            <w:pPr>
              <w:numPr>
                <w:ilvl w:val="0"/>
                <w:numId w:val="103"/>
              </w:numPr>
              <w:tabs>
                <w:tab w:val="clear" w:pos="607"/>
              </w:tabs>
              <w:spacing w:after="0" w:line="360" w:lineRule="auto"/>
              <w:ind w:left="203" w:hanging="210"/>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Gotowa jest krajowa lub regionalna strategia na rzecz </w:t>
            </w:r>
            <w:r w:rsidRPr="004A31A9">
              <w:rPr>
                <w:rFonts w:asciiTheme="minorHAnsi" w:hAnsiTheme="minorHAnsi" w:cstheme="minorHAnsi"/>
                <w:sz w:val="24"/>
                <w:szCs w:val="24"/>
              </w:rPr>
              <w:t>inteligentnej</w:t>
            </w:r>
            <w:r w:rsidRPr="004A31A9">
              <w:rPr>
                <w:rFonts w:asciiTheme="minorHAnsi" w:hAnsiTheme="minorHAnsi" w:cstheme="minorHAnsi"/>
                <w:sz w:val="24"/>
                <w:szCs w:val="24"/>
                <w:lang w:eastAsia="pl-PL"/>
              </w:rPr>
              <w:t xml:space="preserve"> specjalizacji, która:</w:t>
            </w:r>
          </w:p>
          <w:p w14:paraId="50A59360" w14:textId="77777777" w:rsidR="003D6769" w:rsidRPr="004A31A9" w:rsidRDefault="003D6769" w:rsidP="00971256">
            <w:pPr>
              <w:numPr>
                <w:ilvl w:val="0"/>
                <w:numId w:val="117"/>
              </w:numPr>
              <w:tabs>
                <w:tab w:val="clear" w:pos="720"/>
              </w:tabs>
              <w:spacing w:after="0" w:line="360" w:lineRule="auto"/>
              <w:ind w:left="175" w:hanging="196"/>
              <w:rPr>
                <w:rFonts w:asciiTheme="minorHAnsi" w:hAnsiTheme="minorHAnsi" w:cstheme="minorHAnsi"/>
                <w:sz w:val="24"/>
                <w:szCs w:val="24"/>
              </w:rPr>
            </w:pPr>
            <w:r w:rsidRPr="004A31A9">
              <w:rPr>
                <w:rFonts w:asciiTheme="minorHAnsi" w:hAnsiTheme="minorHAnsi" w:cstheme="minorHAnsi"/>
                <w:sz w:val="24"/>
                <w:szCs w:val="24"/>
                <w:lang w:eastAsia="pl-PL"/>
              </w:rPr>
              <w:t xml:space="preserve">opiera </w:t>
            </w:r>
            <w:r w:rsidRPr="004A31A9">
              <w:rPr>
                <w:rFonts w:asciiTheme="minorHAnsi" w:hAnsiTheme="minorHAnsi" w:cstheme="minorHAnsi"/>
                <w:sz w:val="24"/>
                <w:szCs w:val="24"/>
              </w:rPr>
              <w:t>się na analizie SWOT lub podobnej analizie, aby skoncentrować zasoby na ograniczonym zestawie priorytetów badań i innowacji,</w:t>
            </w:r>
          </w:p>
          <w:p w14:paraId="7B139972" w14:textId="77777777" w:rsidR="003D6769" w:rsidRPr="004A31A9" w:rsidRDefault="003D6769" w:rsidP="00971256">
            <w:pPr>
              <w:numPr>
                <w:ilvl w:val="0"/>
                <w:numId w:val="117"/>
              </w:numPr>
              <w:tabs>
                <w:tab w:val="clear" w:pos="720"/>
              </w:tabs>
              <w:spacing w:after="0" w:line="360" w:lineRule="auto"/>
              <w:ind w:left="175" w:hanging="196"/>
              <w:rPr>
                <w:rFonts w:asciiTheme="minorHAnsi" w:hAnsiTheme="minorHAnsi" w:cstheme="minorHAnsi"/>
                <w:sz w:val="24"/>
                <w:szCs w:val="24"/>
              </w:rPr>
            </w:pPr>
            <w:r w:rsidRPr="004A31A9">
              <w:rPr>
                <w:rFonts w:asciiTheme="minorHAnsi" w:hAnsiTheme="minorHAnsi" w:cstheme="minorHAnsi"/>
                <w:sz w:val="24"/>
                <w:szCs w:val="24"/>
              </w:rPr>
              <w:t xml:space="preserve">przedstawia działania na rzecz pobudzenia prywatnych inwestycji w badania i rozwój, </w:t>
            </w:r>
          </w:p>
          <w:p w14:paraId="39F2A6DF" w14:textId="77777777" w:rsidR="003D6769" w:rsidRPr="004A31A9" w:rsidRDefault="003D6769" w:rsidP="00971256">
            <w:pPr>
              <w:numPr>
                <w:ilvl w:val="0"/>
                <w:numId w:val="117"/>
              </w:numPr>
              <w:tabs>
                <w:tab w:val="clear" w:pos="720"/>
              </w:tabs>
              <w:spacing w:after="0" w:line="360" w:lineRule="auto"/>
              <w:ind w:left="175" w:hanging="196"/>
              <w:rPr>
                <w:rFonts w:asciiTheme="minorHAnsi" w:hAnsiTheme="minorHAnsi" w:cstheme="minorHAnsi"/>
                <w:sz w:val="24"/>
                <w:szCs w:val="24"/>
                <w:lang w:eastAsia="pl-PL"/>
              </w:rPr>
            </w:pPr>
            <w:r w:rsidRPr="004A31A9">
              <w:rPr>
                <w:rFonts w:asciiTheme="minorHAnsi" w:hAnsiTheme="minorHAnsi" w:cstheme="minorHAnsi"/>
                <w:sz w:val="24"/>
                <w:szCs w:val="24"/>
              </w:rPr>
              <w:t>obejmuje</w:t>
            </w:r>
            <w:r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rPr>
              <w:t>mechanizm</w:t>
            </w:r>
            <w:r w:rsidRPr="004A31A9">
              <w:rPr>
                <w:rFonts w:asciiTheme="minorHAnsi" w:hAnsiTheme="minorHAnsi" w:cstheme="minorHAnsi"/>
                <w:sz w:val="24"/>
                <w:szCs w:val="24"/>
                <w:lang w:eastAsia="pl-PL"/>
              </w:rPr>
              <w:t xml:space="preserve"> monitorowania,</w:t>
            </w:r>
          </w:p>
          <w:p w14:paraId="2CF8879D" w14:textId="77777777" w:rsidR="003D6769" w:rsidRPr="004A31A9" w:rsidRDefault="003D6769" w:rsidP="00971256">
            <w:pPr>
              <w:pStyle w:val="Akapitzlist"/>
              <w:numPr>
                <w:ilvl w:val="0"/>
                <w:numId w:val="103"/>
              </w:numPr>
              <w:tabs>
                <w:tab w:val="clear" w:pos="607"/>
                <w:tab w:val="num" w:pos="175"/>
              </w:tabs>
              <w:spacing w:after="0" w:line="360" w:lineRule="auto"/>
              <w:ind w:left="175" w:hanging="141"/>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Przyjęto ramy określające dostępne środki budżetowe na badania i innowacje.</w:t>
            </w:r>
          </w:p>
        </w:tc>
        <w:tc>
          <w:tcPr>
            <w:tcW w:w="2268" w:type="dxa"/>
            <w:shd w:val="clear" w:color="auto" w:fill="auto"/>
            <w:vAlign w:val="center"/>
          </w:tcPr>
          <w:p w14:paraId="55775A44" w14:textId="77777777" w:rsidR="003D6769" w:rsidRPr="004A31A9" w:rsidRDefault="003D6769" w:rsidP="00971256">
            <w:pPr>
              <w:pStyle w:val="Zwykytekst"/>
              <w:spacing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Przeprowadzenie procesu wyboru IS </w:t>
            </w:r>
            <w:r w:rsidRPr="004A31A9">
              <w:rPr>
                <w:rFonts w:asciiTheme="minorHAnsi" w:hAnsiTheme="minorHAnsi" w:cstheme="minorHAnsi"/>
                <w:sz w:val="24"/>
                <w:szCs w:val="24"/>
              </w:rPr>
              <w:lastRenderedPageBreak/>
              <w:t xml:space="preserve">Pomorza, w tym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t xml:space="preserve">w oparciu o analizy wypełniające funkcje SWOT, oraz zaktualizowanie zapisów RPS PPK tak, aby uwzględniał on wyłonione obszary IS,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t xml:space="preserve">w tym szacunki środków finansowych (także prywatnych) na badania </w:t>
            </w:r>
            <w:r w:rsidR="006E2155" w:rsidRPr="004A31A9">
              <w:rPr>
                <w:rFonts w:asciiTheme="minorHAnsi" w:hAnsiTheme="minorHAnsi" w:cstheme="minorHAnsi"/>
                <w:sz w:val="24"/>
                <w:szCs w:val="24"/>
              </w:rPr>
              <w:br/>
            </w:r>
            <w:r w:rsidRPr="004A31A9">
              <w:rPr>
                <w:rFonts w:asciiTheme="minorHAnsi" w:hAnsiTheme="minorHAnsi" w:cstheme="minorHAnsi"/>
                <w:sz w:val="24"/>
                <w:szCs w:val="24"/>
              </w:rPr>
              <w:lastRenderedPageBreak/>
              <w:t>i innowacje oraz zasady monitorowania i ewaluacji.</w:t>
            </w:r>
          </w:p>
        </w:tc>
        <w:tc>
          <w:tcPr>
            <w:tcW w:w="1134" w:type="dxa"/>
            <w:shd w:val="clear" w:color="auto" w:fill="auto"/>
            <w:vAlign w:val="center"/>
          </w:tcPr>
          <w:p w14:paraId="5ECEC070"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fr-BE"/>
              </w:rPr>
              <w:lastRenderedPageBreak/>
              <w:t>30.06.2015</w:t>
            </w:r>
          </w:p>
        </w:tc>
        <w:tc>
          <w:tcPr>
            <w:tcW w:w="1418" w:type="dxa"/>
            <w:shd w:val="clear" w:color="auto" w:fill="auto"/>
            <w:vAlign w:val="center"/>
          </w:tcPr>
          <w:p w14:paraId="3CB96B7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ZWP/IZ RPO</w:t>
            </w:r>
          </w:p>
        </w:tc>
      </w:tr>
      <w:tr w:rsidR="008F7A09" w:rsidRPr="004A31A9" w14:paraId="2DE3211D" w14:textId="77777777" w:rsidTr="003E7D29">
        <w:trPr>
          <w:trHeight w:val="1320"/>
        </w:trPr>
        <w:tc>
          <w:tcPr>
            <w:tcW w:w="4786" w:type="dxa"/>
            <w:vMerge w:val="restart"/>
            <w:tcBorders>
              <w:top w:val="single" w:sz="4" w:space="0" w:color="auto"/>
              <w:left w:val="single" w:sz="4" w:space="0" w:color="auto"/>
              <w:right w:val="single" w:sz="4" w:space="0" w:color="auto"/>
            </w:tcBorders>
            <w:vAlign w:val="center"/>
          </w:tcPr>
          <w:p w14:paraId="4994CCDC" w14:textId="77777777" w:rsidR="008F7A09" w:rsidRPr="004A31A9" w:rsidRDefault="008F7A0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lastRenderedPageBreak/>
              <w:t>3.1.</w:t>
            </w:r>
            <w:r w:rsidRPr="004A31A9">
              <w:rPr>
                <w:rFonts w:asciiTheme="minorHAnsi" w:hAnsiTheme="minorHAnsi" w:cstheme="minorHAnsi"/>
                <w:sz w:val="24"/>
                <w:szCs w:val="24"/>
                <w:lang w:eastAsia="pl-PL"/>
              </w:rPr>
              <w:t xml:space="preserve"> Przeprowadzono konkretne działania wspierające promowanie przedsiębiorczości </w:t>
            </w:r>
            <w:r w:rsidRPr="004A31A9">
              <w:rPr>
                <w:rFonts w:asciiTheme="minorHAnsi" w:hAnsiTheme="minorHAnsi" w:cstheme="minorHAnsi"/>
                <w:sz w:val="24"/>
                <w:szCs w:val="24"/>
                <w:lang w:eastAsia="pl-PL"/>
              </w:rPr>
              <w:br/>
              <w:t>z uwzględnieniem programu SBA</w:t>
            </w:r>
          </w:p>
        </w:tc>
        <w:tc>
          <w:tcPr>
            <w:tcW w:w="4536" w:type="dxa"/>
            <w:tcBorders>
              <w:top w:val="single" w:sz="4" w:space="0" w:color="auto"/>
              <w:left w:val="single" w:sz="4" w:space="0" w:color="auto"/>
              <w:right w:val="single" w:sz="4" w:space="0" w:color="auto"/>
            </w:tcBorders>
            <w:vAlign w:val="center"/>
          </w:tcPr>
          <w:p w14:paraId="6C83E85D" w14:textId="185BF22A" w:rsidR="008F7A09" w:rsidRPr="004A31A9" w:rsidRDefault="008F7A09" w:rsidP="00971256">
            <w:pPr>
              <w:pStyle w:val="Akapitzlist"/>
              <w:numPr>
                <w:ilvl w:val="0"/>
                <w:numId w:val="134"/>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t>wprowadzono środki mające na celu skrócenie czasu potrzebnego na uzyskanie l</w:t>
            </w:r>
            <w:r w:rsidR="00AC113C">
              <w:rPr>
                <w:rFonts w:asciiTheme="minorHAnsi" w:hAnsiTheme="minorHAnsi" w:cstheme="minorHAnsi"/>
                <w:sz w:val="24"/>
                <w:szCs w:val="24"/>
              </w:rPr>
              <w:t xml:space="preserve">icencji i pozwoleń na podjęcie </w:t>
            </w:r>
            <w:r w:rsidRPr="004A31A9">
              <w:rPr>
                <w:rFonts w:asciiTheme="minorHAnsi" w:hAnsiTheme="minorHAnsi" w:cstheme="minorHAnsi"/>
                <w:sz w:val="24"/>
                <w:szCs w:val="24"/>
              </w:rPr>
              <w:t xml:space="preserve">i prowadzenie szczególnego rodzaju działalności w ramach przedsiębiorstwa, z uwzględnieniem celów programu „Small Business </w:t>
            </w:r>
            <w:proofErr w:type="spellStart"/>
            <w:r w:rsidRPr="004A31A9">
              <w:rPr>
                <w:rFonts w:asciiTheme="minorHAnsi" w:hAnsiTheme="minorHAnsi" w:cstheme="minorHAnsi"/>
                <w:sz w:val="24"/>
                <w:szCs w:val="24"/>
              </w:rPr>
              <w:t>Act</w:t>
            </w:r>
            <w:proofErr w:type="spellEnd"/>
            <w:r w:rsidRPr="004A31A9">
              <w:rPr>
                <w:rFonts w:asciiTheme="minorHAnsi" w:hAnsiTheme="minorHAnsi" w:cstheme="minorHAnsi"/>
                <w:sz w:val="24"/>
                <w:szCs w:val="24"/>
              </w:rPr>
              <w:t>”</w:t>
            </w:r>
          </w:p>
        </w:tc>
        <w:tc>
          <w:tcPr>
            <w:tcW w:w="2268" w:type="dxa"/>
            <w:tcBorders>
              <w:top w:val="single" w:sz="4" w:space="0" w:color="auto"/>
              <w:left w:val="single" w:sz="4" w:space="0" w:color="auto"/>
              <w:right w:val="single" w:sz="4" w:space="0" w:color="auto"/>
            </w:tcBorders>
            <w:vAlign w:val="center"/>
          </w:tcPr>
          <w:p w14:paraId="1B762CD3" w14:textId="77777777" w:rsidR="008F7A09" w:rsidRPr="004A31A9" w:rsidRDefault="008F7A0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Wejście w życie ustawy o zmianie ustaw regulujących warunki dostępu do wykonywania niektórych zawodów - III  transza deregulacji</w:t>
            </w:r>
          </w:p>
        </w:tc>
        <w:tc>
          <w:tcPr>
            <w:tcW w:w="1134" w:type="dxa"/>
            <w:tcBorders>
              <w:top w:val="single" w:sz="4" w:space="0" w:color="auto"/>
              <w:left w:val="single" w:sz="4" w:space="0" w:color="auto"/>
              <w:right w:val="single" w:sz="4" w:space="0" w:color="auto"/>
            </w:tcBorders>
            <w:vAlign w:val="center"/>
          </w:tcPr>
          <w:p w14:paraId="1FA26A01" w14:textId="77777777" w:rsidR="008F7A09" w:rsidRPr="004A31A9" w:rsidRDefault="008F7A0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01.05.2015</w:t>
            </w:r>
          </w:p>
        </w:tc>
        <w:tc>
          <w:tcPr>
            <w:tcW w:w="1418" w:type="dxa"/>
            <w:tcBorders>
              <w:top w:val="single" w:sz="4" w:space="0" w:color="auto"/>
              <w:left w:val="single" w:sz="4" w:space="0" w:color="auto"/>
              <w:right w:val="single" w:sz="4" w:space="0" w:color="auto"/>
            </w:tcBorders>
            <w:vAlign w:val="center"/>
          </w:tcPr>
          <w:p w14:paraId="34C9698D" w14:textId="77777777" w:rsidR="008F7A09" w:rsidRPr="004A31A9" w:rsidRDefault="008F7A0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Sprawiedliwości</w:t>
            </w:r>
          </w:p>
        </w:tc>
      </w:tr>
      <w:tr w:rsidR="003D6769" w:rsidRPr="004A31A9" w14:paraId="57CCFC2C" w14:textId="77777777" w:rsidTr="003D6769">
        <w:trPr>
          <w:trHeight w:val="345"/>
        </w:trPr>
        <w:tc>
          <w:tcPr>
            <w:tcW w:w="4786" w:type="dxa"/>
            <w:vMerge/>
            <w:tcBorders>
              <w:left w:val="single" w:sz="4" w:space="0" w:color="auto"/>
              <w:right w:val="single" w:sz="4" w:space="0" w:color="auto"/>
            </w:tcBorders>
            <w:vAlign w:val="center"/>
          </w:tcPr>
          <w:p w14:paraId="7D7A15AC"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4536" w:type="dxa"/>
            <w:vMerge w:val="restart"/>
            <w:tcBorders>
              <w:top w:val="single" w:sz="4" w:space="0" w:color="auto"/>
              <w:left w:val="single" w:sz="4" w:space="0" w:color="auto"/>
              <w:right w:val="single" w:sz="4" w:space="0" w:color="auto"/>
            </w:tcBorders>
            <w:vAlign w:val="center"/>
          </w:tcPr>
          <w:p w14:paraId="4F9E53E8" w14:textId="77777777" w:rsidR="003D6769" w:rsidRPr="004A31A9" w:rsidRDefault="003D6769" w:rsidP="00971256">
            <w:pPr>
              <w:pStyle w:val="Akapitzlist"/>
              <w:numPr>
                <w:ilvl w:val="0"/>
                <w:numId w:val="134"/>
              </w:numPr>
              <w:spacing w:after="0" w:line="360" w:lineRule="auto"/>
              <w:ind w:left="176" w:hanging="142"/>
              <w:rPr>
                <w:rFonts w:asciiTheme="minorHAnsi" w:hAnsiTheme="minorHAnsi" w:cstheme="minorHAnsi"/>
                <w:sz w:val="24"/>
                <w:szCs w:val="24"/>
              </w:rPr>
            </w:pPr>
            <w:r w:rsidRPr="004A31A9">
              <w:rPr>
                <w:rFonts w:asciiTheme="minorHAnsi" w:hAnsiTheme="minorHAnsi" w:cstheme="minorHAnsi"/>
                <w:sz w:val="24"/>
                <w:szCs w:val="24"/>
              </w:rPr>
              <w:t xml:space="preserve">wprowadzono mechanizm monitorowania procesu wdrażania programu „Small </w:t>
            </w:r>
            <w:r w:rsidRPr="004A31A9">
              <w:rPr>
                <w:rFonts w:asciiTheme="minorHAnsi" w:hAnsiTheme="minorHAnsi" w:cstheme="minorHAnsi"/>
                <w:sz w:val="24"/>
                <w:szCs w:val="24"/>
              </w:rPr>
              <w:lastRenderedPageBreak/>
              <w:t xml:space="preserve">Business </w:t>
            </w:r>
            <w:proofErr w:type="spellStart"/>
            <w:r w:rsidRPr="004A31A9">
              <w:rPr>
                <w:rFonts w:asciiTheme="minorHAnsi" w:hAnsiTheme="minorHAnsi" w:cstheme="minorHAnsi"/>
                <w:sz w:val="24"/>
                <w:szCs w:val="24"/>
              </w:rPr>
              <w:t>Act</w:t>
            </w:r>
            <w:proofErr w:type="spellEnd"/>
            <w:r w:rsidRPr="004A31A9">
              <w:rPr>
                <w:rFonts w:asciiTheme="minorHAnsi" w:hAnsiTheme="minorHAnsi" w:cstheme="minorHAnsi"/>
                <w:sz w:val="24"/>
                <w:szCs w:val="24"/>
              </w:rPr>
              <w:t>” i oceny wpływu prawodawstwa na MŚP</w:t>
            </w:r>
          </w:p>
        </w:tc>
        <w:tc>
          <w:tcPr>
            <w:tcW w:w="2268" w:type="dxa"/>
            <w:tcBorders>
              <w:top w:val="single" w:sz="4" w:space="0" w:color="auto"/>
              <w:left w:val="single" w:sz="4" w:space="0" w:color="auto"/>
              <w:bottom w:val="single" w:sz="4" w:space="0" w:color="auto"/>
              <w:right w:val="single" w:sz="4" w:space="0" w:color="auto"/>
            </w:tcBorders>
            <w:vAlign w:val="center"/>
          </w:tcPr>
          <w:p w14:paraId="0805BED4"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Wdrożenie elektronicznej </w:t>
            </w:r>
            <w:r w:rsidRPr="004A31A9">
              <w:rPr>
                <w:rFonts w:asciiTheme="minorHAnsi" w:hAnsiTheme="minorHAnsi" w:cstheme="minorHAnsi"/>
                <w:sz w:val="24"/>
                <w:szCs w:val="24"/>
                <w:lang w:eastAsia="pl-PL"/>
              </w:rPr>
              <w:lastRenderedPageBreak/>
              <w:t xml:space="preserve">platformy konsultacyjnej </w:t>
            </w:r>
          </w:p>
        </w:tc>
        <w:tc>
          <w:tcPr>
            <w:tcW w:w="1134" w:type="dxa"/>
            <w:tcBorders>
              <w:top w:val="single" w:sz="4" w:space="0" w:color="auto"/>
              <w:left w:val="single" w:sz="4" w:space="0" w:color="auto"/>
              <w:bottom w:val="single" w:sz="4" w:space="0" w:color="auto"/>
              <w:right w:val="single" w:sz="4" w:space="0" w:color="auto"/>
            </w:tcBorders>
            <w:vAlign w:val="center"/>
          </w:tcPr>
          <w:p w14:paraId="5F7692C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01.07.2015</w:t>
            </w:r>
          </w:p>
        </w:tc>
        <w:tc>
          <w:tcPr>
            <w:tcW w:w="1418" w:type="dxa"/>
            <w:vMerge w:val="restart"/>
            <w:tcBorders>
              <w:top w:val="single" w:sz="4" w:space="0" w:color="auto"/>
              <w:left w:val="single" w:sz="4" w:space="0" w:color="auto"/>
              <w:right w:val="single" w:sz="4" w:space="0" w:color="auto"/>
            </w:tcBorders>
            <w:vAlign w:val="center"/>
          </w:tcPr>
          <w:p w14:paraId="62EA7665"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MG</w:t>
            </w:r>
          </w:p>
        </w:tc>
      </w:tr>
      <w:tr w:rsidR="003D6769" w:rsidRPr="004A31A9" w14:paraId="7F088548" w14:textId="77777777" w:rsidTr="003D6769">
        <w:trPr>
          <w:trHeight w:val="375"/>
        </w:trPr>
        <w:tc>
          <w:tcPr>
            <w:tcW w:w="4786" w:type="dxa"/>
            <w:vMerge/>
            <w:tcBorders>
              <w:left w:val="single" w:sz="4" w:space="0" w:color="auto"/>
              <w:right w:val="single" w:sz="4" w:space="0" w:color="auto"/>
            </w:tcBorders>
            <w:vAlign w:val="center"/>
          </w:tcPr>
          <w:p w14:paraId="6DF30B02"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4536" w:type="dxa"/>
            <w:vMerge/>
            <w:tcBorders>
              <w:left w:val="single" w:sz="4" w:space="0" w:color="auto"/>
              <w:right w:val="single" w:sz="4" w:space="0" w:color="auto"/>
            </w:tcBorders>
            <w:vAlign w:val="center"/>
          </w:tcPr>
          <w:p w14:paraId="1FFA4291"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ED86B7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Wytyczne do przeprowadzania Oceny Wpływu </w:t>
            </w:r>
          </w:p>
        </w:tc>
        <w:tc>
          <w:tcPr>
            <w:tcW w:w="1134" w:type="dxa"/>
            <w:tcBorders>
              <w:top w:val="single" w:sz="4" w:space="0" w:color="auto"/>
              <w:left w:val="single" w:sz="4" w:space="0" w:color="auto"/>
              <w:bottom w:val="single" w:sz="4" w:space="0" w:color="auto"/>
              <w:right w:val="single" w:sz="4" w:space="0" w:color="auto"/>
            </w:tcBorders>
            <w:vAlign w:val="center"/>
          </w:tcPr>
          <w:p w14:paraId="2F9EEC27"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01.07.2015</w:t>
            </w:r>
          </w:p>
        </w:tc>
        <w:tc>
          <w:tcPr>
            <w:tcW w:w="1418" w:type="dxa"/>
            <w:vMerge/>
            <w:tcBorders>
              <w:left w:val="single" w:sz="4" w:space="0" w:color="auto"/>
              <w:right w:val="single" w:sz="4" w:space="0" w:color="auto"/>
            </w:tcBorders>
            <w:vAlign w:val="center"/>
          </w:tcPr>
          <w:p w14:paraId="7ED651AE" w14:textId="77777777" w:rsidR="003D6769" w:rsidRPr="004A31A9" w:rsidRDefault="003D6769" w:rsidP="00971256">
            <w:pPr>
              <w:spacing w:after="0" w:line="360" w:lineRule="auto"/>
              <w:rPr>
                <w:rFonts w:asciiTheme="minorHAnsi" w:hAnsiTheme="minorHAnsi" w:cstheme="minorHAnsi"/>
                <w:sz w:val="24"/>
                <w:szCs w:val="24"/>
                <w:lang w:eastAsia="pl-PL"/>
              </w:rPr>
            </w:pPr>
          </w:p>
        </w:tc>
      </w:tr>
      <w:tr w:rsidR="003D6769" w:rsidRPr="004A31A9" w14:paraId="71F55401" w14:textId="77777777" w:rsidTr="003D6769">
        <w:trPr>
          <w:trHeight w:val="405"/>
        </w:trPr>
        <w:tc>
          <w:tcPr>
            <w:tcW w:w="4786" w:type="dxa"/>
            <w:vMerge/>
            <w:tcBorders>
              <w:left w:val="single" w:sz="4" w:space="0" w:color="auto"/>
              <w:bottom w:val="single" w:sz="4" w:space="0" w:color="auto"/>
              <w:right w:val="single" w:sz="4" w:space="0" w:color="auto"/>
            </w:tcBorders>
            <w:vAlign w:val="center"/>
          </w:tcPr>
          <w:p w14:paraId="04EE0BC7"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4536" w:type="dxa"/>
            <w:vMerge/>
            <w:tcBorders>
              <w:left w:val="single" w:sz="4" w:space="0" w:color="auto"/>
              <w:bottom w:val="single" w:sz="4" w:space="0" w:color="auto"/>
              <w:right w:val="single" w:sz="4" w:space="0" w:color="auto"/>
            </w:tcBorders>
            <w:vAlign w:val="center"/>
          </w:tcPr>
          <w:p w14:paraId="3B468512"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B6BCAB9"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Zakończenie pilotażu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zakresie testu MŚP</w:t>
            </w:r>
          </w:p>
        </w:tc>
        <w:tc>
          <w:tcPr>
            <w:tcW w:w="1134" w:type="dxa"/>
            <w:tcBorders>
              <w:top w:val="single" w:sz="4" w:space="0" w:color="auto"/>
              <w:left w:val="single" w:sz="4" w:space="0" w:color="auto"/>
              <w:bottom w:val="single" w:sz="4" w:space="0" w:color="auto"/>
              <w:right w:val="single" w:sz="4" w:space="0" w:color="auto"/>
            </w:tcBorders>
            <w:vAlign w:val="center"/>
          </w:tcPr>
          <w:p w14:paraId="114CE41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31.12.2015</w:t>
            </w:r>
          </w:p>
        </w:tc>
        <w:tc>
          <w:tcPr>
            <w:tcW w:w="1418" w:type="dxa"/>
            <w:vMerge/>
            <w:tcBorders>
              <w:left w:val="single" w:sz="4" w:space="0" w:color="auto"/>
              <w:bottom w:val="single" w:sz="4" w:space="0" w:color="auto"/>
              <w:right w:val="single" w:sz="4" w:space="0" w:color="auto"/>
            </w:tcBorders>
            <w:vAlign w:val="center"/>
          </w:tcPr>
          <w:p w14:paraId="4DD7FC42" w14:textId="77777777" w:rsidR="003D6769" w:rsidRPr="004A31A9" w:rsidRDefault="003D6769" w:rsidP="00971256">
            <w:pPr>
              <w:spacing w:after="0" w:line="360" w:lineRule="auto"/>
              <w:rPr>
                <w:rFonts w:asciiTheme="minorHAnsi" w:hAnsiTheme="minorHAnsi" w:cstheme="minorHAnsi"/>
                <w:sz w:val="24"/>
                <w:szCs w:val="24"/>
                <w:lang w:eastAsia="pl-PL"/>
              </w:rPr>
            </w:pPr>
          </w:p>
        </w:tc>
      </w:tr>
      <w:tr w:rsidR="003D6769" w:rsidRPr="004A31A9" w14:paraId="71EA21AD" w14:textId="77777777" w:rsidTr="003D6769">
        <w:tc>
          <w:tcPr>
            <w:tcW w:w="4786" w:type="dxa"/>
            <w:tcBorders>
              <w:top w:val="single" w:sz="4" w:space="0" w:color="auto"/>
              <w:left w:val="single" w:sz="4" w:space="0" w:color="auto"/>
              <w:bottom w:val="single" w:sz="4" w:space="0" w:color="auto"/>
              <w:right w:val="single" w:sz="4" w:space="0" w:color="auto"/>
            </w:tcBorders>
            <w:vAlign w:val="center"/>
          </w:tcPr>
          <w:p w14:paraId="6BA4970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4.1.</w:t>
            </w:r>
            <w:r w:rsidRPr="004A31A9">
              <w:rPr>
                <w:rFonts w:asciiTheme="minorHAnsi" w:hAnsiTheme="minorHAnsi" w:cstheme="minorHAnsi"/>
                <w:sz w:val="24"/>
                <w:szCs w:val="24"/>
                <w:lang w:eastAsia="pl-PL"/>
              </w:rPr>
              <w:t xml:space="preserve"> Przeprowadzono działania promujące racjonalne kosztowo ulepszenie efektywnego końcowego wykorzystania energii oraz racjonalne kosztowo inwestycje w efektywność energetyczną przy budowaniu lub renowacji budynków</w:t>
            </w:r>
          </w:p>
        </w:tc>
        <w:tc>
          <w:tcPr>
            <w:tcW w:w="4536" w:type="dxa"/>
            <w:tcBorders>
              <w:top w:val="single" w:sz="4" w:space="0" w:color="auto"/>
              <w:left w:val="single" w:sz="4" w:space="0" w:color="auto"/>
              <w:bottom w:val="single" w:sz="4" w:space="0" w:color="auto"/>
              <w:right w:val="single" w:sz="4" w:space="0" w:color="auto"/>
            </w:tcBorders>
            <w:vAlign w:val="center"/>
          </w:tcPr>
          <w:p w14:paraId="24421041" w14:textId="5DA5DCB8"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Działania konieczne do utworzenia systemu certyfikacji w odniesieniu do charakterystyki energetycznej budynków spójnego z art. 11 dyrektywy 2010/31/UE.</w:t>
            </w:r>
          </w:p>
        </w:tc>
        <w:tc>
          <w:tcPr>
            <w:tcW w:w="2268" w:type="dxa"/>
            <w:tcBorders>
              <w:top w:val="single" w:sz="4" w:space="0" w:color="auto"/>
              <w:left w:val="single" w:sz="4" w:space="0" w:color="auto"/>
              <w:bottom w:val="single" w:sz="4" w:space="0" w:color="auto"/>
              <w:right w:val="single" w:sz="4" w:space="0" w:color="auto"/>
            </w:tcBorders>
            <w:vAlign w:val="center"/>
          </w:tcPr>
          <w:p w14:paraId="15765014" w14:textId="47521021"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Wydanie rozporządzenia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sprawie metodologii wyznaczania charakterystyki </w:t>
            </w:r>
            <w:r w:rsidRPr="004A31A9">
              <w:rPr>
                <w:rFonts w:asciiTheme="minorHAnsi" w:hAnsiTheme="minorHAnsi" w:cstheme="minorHAnsi"/>
                <w:sz w:val="24"/>
                <w:szCs w:val="24"/>
                <w:lang w:eastAsia="pl-PL"/>
              </w:rPr>
              <w:lastRenderedPageBreak/>
              <w:t>energetycznej budynku lub części budynku, sposobu sporządzania oraz wzorów świadectw charakterystyki energetycznej (obecnie zakończono  zbieranie uwag do projektu rozporządzenia w ramach konsultacji publicznych)</w:t>
            </w:r>
          </w:p>
        </w:tc>
        <w:tc>
          <w:tcPr>
            <w:tcW w:w="1134" w:type="dxa"/>
            <w:tcBorders>
              <w:top w:val="single" w:sz="4" w:space="0" w:color="auto"/>
              <w:left w:val="single" w:sz="4" w:space="0" w:color="auto"/>
              <w:bottom w:val="single" w:sz="4" w:space="0" w:color="auto"/>
              <w:right w:val="single" w:sz="4" w:space="0" w:color="auto"/>
            </w:tcBorders>
            <w:vAlign w:val="center"/>
          </w:tcPr>
          <w:p w14:paraId="76EAC729"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30.06.2015</w:t>
            </w:r>
          </w:p>
        </w:tc>
        <w:tc>
          <w:tcPr>
            <w:tcW w:w="1418" w:type="dxa"/>
            <w:tcBorders>
              <w:top w:val="single" w:sz="4" w:space="0" w:color="auto"/>
              <w:left w:val="single" w:sz="4" w:space="0" w:color="auto"/>
              <w:bottom w:val="single" w:sz="4" w:space="0" w:color="auto"/>
              <w:right w:val="single" w:sz="4" w:space="0" w:color="auto"/>
            </w:tcBorders>
            <w:vAlign w:val="center"/>
          </w:tcPr>
          <w:p w14:paraId="27E75D11"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MIiR</w:t>
            </w:r>
          </w:p>
        </w:tc>
      </w:tr>
      <w:tr w:rsidR="003D6769" w:rsidRPr="004A31A9" w14:paraId="40CD0255" w14:textId="77777777" w:rsidTr="003D6769">
        <w:trPr>
          <w:trHeight w:val="372"/>
        </w:trPr>
        <w:tc>
          <w:tcPr>
            <w:tcW w:w="4786" w:type="dxa"/>
            <w:vMerge w:val="restart"/>
            <w:tcBorders>
              <w:top w:val="single" w:sz="4" w:space="0" w:color="auto"/>
              <w:left w:val="single" w:sz="4" w:space="0" w:color="auto"/>
              <w:right w:val="single" w:sz="4" w:space="0" w:color="auto"/>
            </w:tcBorders>
            <w:vAlign w:val="center"/>
          </w:tcPr>
          <w:p w14:paraId="3E1AD525"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6.1.</w:t>
            </w:r>
            <w:r w:rsidRPr="004A31A9">
              <w:rPr>
                <w:rFonts w:asciiTheme="minorHAnsi" w:hAnsiTheme="minorHAnsi" w:cstheme="minorHAnsi"/>
                <w:sz w:val="24"/>
                <w:szCs w:val="24"/>
              </w:rPr>
              <w:t xml:space="preserve"> Gospodarka wodna: istnienie – w odniesieniu do inwestycji wspieranych przez programy: </w:t>
            </w:r>
          </w:p>
          <w:p w14:paraId="266FCA7A"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 xml:space="preserve">a) polityki taryfowej w zakresie cen wody, przewidującej odpowiednie zachęty dla użytkowników, aby efektywnie korzystali z zasobów wodnych oraz </w:t>
            </w:r>
          </w:p>
          <w:p w14:paraId="29B78296" w14:textId="269D8C35"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 odpowiedniego wkładu różnych</w:t>
            </w:r>
            <w:r w:rsidR="00AC113C">
              <w:rPr>
                <w:rFonts w:asciiTheme="minorHAnsi" w:hAnsiTheme="minorHAnsi" w:cstheme="minorHAnsi"/>
                <w:sz w:val="24"/>
                <w:szCs w:val="24"/>
              </w:rPr>
              <w:t xml:space="preserve"> użytkowników wody </w:t>
            </w:r>
            <w:r w:rsidRPr="004A31A9">
              <w:rPr>
                <w:rFonts w:asciiTheme="minorHAnsi" w:hAnsiTheme="minorHAnsi" w:cstheme="minorHAnsi"/>
                <w:sz w:val="24"/>
                <w:szCs w:val="24"/>
              </w:rPr>
              <w:t xml:space="preserve">w zwrot kosztów za usługi wodne w stopniu określonym </w:t>
            </w:r>
            <w:r w:rsidRPr="004A31A9">
              <w:rPr>
                <w:rFonts w:asciiTheme="minorHAnsi" w:hAnsiTheme="minorHAnsi" w:cstheme="minorHAnsi"/>
                <w:sz w:val="24"/>
                <w:szCs w:val="24"/>
              </w:rPr>
              <w:br/>
              <w:t>w zatwierdzonych</w:t>
            </w:r>
            <w:r w:rsidR="00AC113C">
              <w:rPr>
                <w:rFonts w:asciiTheme="minorHAnsi" w:hAnsiTheme="minorHAnsi" w:cstheme="minorHAnsi"/>
                <w:sz w:val="24"/>
                <w:szCs w:val="24"/>
              </w:rPr>
              <w:t xml:space="preserve"> planach gospodarowania wodami </w:t>
            </w:r>
            <w:r w:rsidRPr="004A31A9">
              <w:rPr>
                <w:rFonts w:asciiTheme="minorHAnsi" w:hAnsiTheme="minorHAnsi" w:cstheme="minorHAnsi"/>
                <w:sz w:val="24"/>
                <w:szCs w:val="24"/>
              </w:rPr>
              <w:t>w dorzeczu</w:t>
            </w:r>
          </w:p>
        </w:tc>
        <w:tc>
          <w:tcPr>
            <w:tcW w:w="4536" w:type="dxa"/>
            <w:vMerge w:val="restart"/>
            <w:tcBorders>
              <w:top w:val="single" w:sz="4" w:space="0" w:color="auto"/>
              <w:left w:val="single" w:sz="4" w:space="0" w:color="auto"/>
              <w:right w:val="single" w:sz="4" w:space="0" w:color="auto"/>
            </w:tcBorders>
            <w:vAlign w:val="center"/>
          </w:tcPr>
          <w:p w14:paraId="00198D49"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1. W sektorach wspieranych z EFRR i Funduszu Spójności państwo członkowskie zapewniło wkład różnych użytkowników wody w zwrot kosztów za usługi wodne w podziale na sektory, zgodnie z art. 9 ust. 1 </w:t>
            </w:r>
            <w:proofErr w:type="spellStart"/>
            <w:r w:rsidRPr="004A31A9">
              <w:rPr>
                <w:rFonts w:asciiTheme="minorHAnsi" w:hAnsiTheme="minorHAnsi" w:cstheme="minorHAnsi"/>
                <w:sz w:val="24"/>
                <w:szCs w:val="24"/>
              </w:rPr>
              <w:t>tiret</w:t>
            </w:r>
            <w:proofErr w:type="spellEnd"/>
            <w:r w:rsidRPr="004A31A9">
              <w:rPr>
                <w:rFonts w:asciiTheme="minorHAnsi" w:hAnsiTheme="minorHAnsi" w:cstheme="minorHAnsi"/>
                <w:sz w:val="24"/>
                <w:szCs w:val="24"/>
              </w:rPr>
              <w:t xml:space="preserve"> pierwsze dyrektywy 2000/60/WE, przy uwzględnieniu w stosownych przypadkach skutków społecznych, środowiskowych i gospodarczych zwrotu, jak również warunków geograficznych i klimatycznych dotkniętego regionu lub dotkniętych regionów.</w:t>
            </w:r>
          </w:p>
        </w:tc>
        <w:tc>
          <w:tcPr>
            <w:tcW w:w="2268" w:type="dxa"/>
            <w:tcBorders>
              <w:top w:val="single" w:sz="4" w:space="0" w:color="auto"/>
              <w:left w:val="single" w:sz="4" w:space="0" w:color="auto"/>
              <w:right w:val="single" w:sz="4" w:space="0" w:color="auto"/>
            </w:tcBorders>
            <w:vAlign w:val="center"/>
          </w:tcPr>
          <w:p w14:paraId="6F4DE65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Główne działania:</w:t>
            </w:r>
          </w:p>
          <w:p w14:paraId="1A8B4426" w14:textId="77777777" w:rsidR="003D6769" w:rsidRPr="004A31A9" w:rsidRDefault="003D6769" w:rsidP="00971256">
            <w:pPr>
              <w:numPr>
                <w:ilvl w:val="0"/>
                <w:numId w:val="135"/>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Przyjęcie nowej ustawy – Prawo wodne</w:t>
            </w:r>
          </w:p>
        </w:tc>
        <w:tc>
          <w:tcPr>
            <w:tcW w:w="1134" w:type="dxa"/>
            <w:tcBorders>
              <w:top w:val="single" w:sz="4" w:space="0" w:color="auto"/>
              <w:left w:val="single" w:sz="4" w:space="0" w:color="auto"/>
              <w:right w:val="single" w:sz="4" w:space="0" w:color="auto"/>
            </w:tcBorders>
            <w:vAlign w:val="center"/>
          </w:tcPr>
          <w:p w14:paraId="6BC2162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31.03.2016</w:t>
            </w:r>
          </w:p>
          <w:p w14:paraId="0FD7F643" w14:textId="77777777" w:rsidR="003D6769" w:rsidRPr="004A31A9" w:rsidRDefault="003D6769" w:rsidP="00971256">
            <w:pPr>
              <w:spacing w:after="0" w:line="360" w:lineRule="auto"/>
              <w:rPr>
                <w:rFonts w:asciiTheme="minorHAnsi" w:hAnsiTheme="minorHAnsi" w:cstheme="minorHAnsi"/>
                <w:b/>
                <w:sz w:val="24"/>
                <w:szCs w:val="24"/>
                <w:lang w:eastAsia="pl-PL"/>
              </w:rPr>
            </w:pPr>
          </w:p>
          <w:p w14:paraId="6B0F2EFF"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1418" w:type="dxa"/>
            <w:vMerge w:val="restart"/>
            <w:tcBorders>
              <w:top w:val="single" w:sz="4" w:space="0" w:color="auto"/>
              <w:left w:val="single" w:sz="4" w:space="0" w:color="auto"/>
              <w:right w:val="single" w:sz="4" w:space="0" w:color="auto"/>
            </w:tcBorders>
            <w:vAlign w:val="center"/>
          </w:tcPr>
          <w:p w14:paraId="408AD17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Instytucja wiodąca: MŚ</w:t>
            </w:r>
          </w:p>
          <w:p w14:paraId="2893952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 </w:t>
            </w:r>
          </w:p>
        </w:tc>
      </w:tr>
      <w:tr w:rsidR="003D6769" w:rsidRPr="004A31A9" w14:paraId="7AB8579D" w14:textId="77777777" w:rsidTr="003D6769">
        <w:trPr>
          <w:trHeight w:val="1573"/>
        </w:trPr>
        <w:tc>
          <w:tcPr>
            <w:tcW w:w="4786" w:type="dxa"/>
            <w:vMerge/>
            <w:tcBorders>
              <w:top w:val="single" w:sz="4" w:space="0" w:color="auto"/>
              <w:left w:val="single" w:sz="4" w:space="0" w:color="auto"/>
              <w:right w:val="single" w:sz="4" w:space="0" w:color="auto"/>
            </w:tcBorders>
            <w:vAlign w:val="center"/>
          </w:tcPr>
          <w:p w14:paraId="13DF4D93"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78AFB9F2"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vAlign w:val="center"/>
          </w:tcPr>
          <w:p w14:paraId="087D65F0" w14:textId="77777777" w:rsidR="003D6769" w:rsidRPr="004A31A9" w:rsidRDefault="003D6769" w:rsidP="00971256">
            <w:pPr>
              <w:numPr>
                <w:ilvl w:val="0"/>
                <w:numId w:val="135"/>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Aktualizacja planów gospodarowania wodami na obszarach dorzeczy </w:t>
            </w:r>
            <w:r w:rsidR="006E2155"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Polsce</w:t>
            </w:r>
          </w:p>
          <w:p w14:paraId="4DBC66C1"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spełniania kryterium wraz ze szczegółowym </w:t>
            </w:r>
            <w:r w:rsidRPr="004A31A9">
              <w:rPr>
                <w:rFonts w:asciiTheme="minorHAnsi" w:hAnsiTheme="minorHAnsi" w:cstheme="minorHAnsi"/>
                <w:sz w:val="24"/>
                <w:szCs w:val="24"/>
                <w:lang w:eastAsia="pl-PL"/>
              </w:rPr>
              <w:lastRenderedPageBreak/>
              <w:t>planem działań oraz haromonogramem i 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4FBEC74A" w14:textId="77777777" w:rsidR="003D6769" w:rsidRPr="004A31A9" w:rsidRDefault="003D6769" w:rsidP="00971256">
            <w:pPr>
              <w:spacing w:after="0" w:line="360" w:lineRule="auto"/>
              <w:rPr>
                <w:rFonts w:asciiTheme="minorHAnsi" w:hAnsiTheme="minorHAnsi" w:cstheme="minorHAnsi"/>
                <w:sz w:val="24"/>
                <w:szCs w:val="24"/>
                <w:lang w:eastAsia="pl-PL"/>
              </w:rPr>
            </w:pPr>
          </w:p>
          <w:p w14:paraId="64F03F2B" w14:textId="77777777" w:rsidR="003D6769" w:rsidRPr="004A31A9" w:rsidRDefault="003D6769" w:rsidP="00971256">
            <w:pPr>
              <w:spacing w:after="0" w:line="360" w:lineRule="auto"/>
              <w:rPr>
                <w:rFonts w:asciiTheme="minorHAnsi" w:hAnsiTheme="minorHAnsi" w:cstheme="minorHAnsi"/>
                <w:sz w:val="24"/>
                <w:szCs w:val="24"/>
                <w:lang w:eastAsia="pl-PL"/>
              </w:rPr>
            </w:pPr>
          </w:p>
          <w:p w14:paraId="6FB433ED"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31.12.2015</w:t>
            </w:r>
          </w:p>
        </w:tc>
        <w:tc>
          <w:tcPr>
            <w:tcW w:w="1418" w:type="dxa"/>
            <w:vMerge/>
            <w:tcBorders>
              <w:left w:val="single" w:sz="4" w:space="0" w:color="auto"/>
              <w:right w:val="single" w:sz="4" w:space="0" w:color="auto"/>
            </w:tcBorders>
            <w:vAlign w:val="center"/>
          </w:tcPr>
          <w:p w14:paraId="6F390D18" w14:textId="77777777" w:rsidR="003D6769" w:rsidRPr="004A31A9" w:rsidRDefault="003D6769" w:rsidP="00971256">
            <w:pPr>
              <w:spacing w:after="0" w:line="360" w:lineRule="auto"/>
              <w:rPr>
                <w:rFonts w:asciiTheme="minorHAnsi" w:hAnsiTheme="minorHAnsi" w:cstheme="minorHAnsi"/>
                <w:sz w:val="24"/>
                <w:szCs w:val="24"/>
                <w:lang w:eastAsia="pl-PL"/>
              </w:rPr>
            </w:pPr>
          </w:p>
        </w:tc>
      </w:tr>
      <w:tr w:rsidR="003D6769" w:rsidRPr="004A31A9" w14:paraId="2D96C391" w14:textId="77777777" w:rsidTr="003D6769">
        <w:trPr>
          <w:trHeight w:val="1722"/>
        </w:trPr>
        <w:tc>
          <w:tcPr>
            <w:tcW w:w="4786" w:type="dxa"/>
            <w:vMerge/>
            <w:tcBorders>
              <w:left w:val="single" w:sz="4" w:space="0" w:color="auto"/>
              <w:bottom w:val="single" w:sz="4" w:space="0" w:color="auto"/>
              <w:right w:val="single" w:sz="4" w:space="0" w:color="auto"/>
            </w:tcBorders>
            <w:vAlign w:val="center"/>
          </w:tcPr>
          <w:p w14:paraId="0D0612A8"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tcBorders>
              <w:top w:val="single" w:sz="4" w:space="0" w:color="auto"/>
              <w:left w:val="single" w:sz="4" w:space="0" w:color="auto"/>
              <w:right w:val="single" w:sz="4" w:space="0" w:color="auto"/>
            </w:tcBorders>
            <w:vAlign w:val="center"/>
          </w:tcPr>
          <w:p w14:paraId="3D066ACF" w14:textId="77777777" w:rsidR="003D6769" w:rsidRPr="004A31A9" w:rsidRDefault="003D6769" w:rsidP="00971256">
            <w:pPr>
              <w:pStyle w:val="Akapitzlist"/>
              <w:numPr>
                <w:ilvl w:val="0"/>
                <w:numId w:val="158"/>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Przyjęcie planu gospodarowania wodami w dorzeczu dla obszaru dorzecza spójnego z art. 13 dyrektywy 2000/60/WE.</w:t>
            </w:r>
          </w:p>
        </w:tc>
        <w:tc>
          <w:tcPr>
            <w:tcW w:w="2268" w:type="dxa"/>
            <w:tcBorders>
              <w:top w:val="single" w:sz="4" w:space="0" w:color="auto"/>
              <w:left w:val="single" w:sz="4" w:space="0" w:color="auto"/>
              <w:right w:val="single" w:sz="4" w:space="0" w:color="auto"/>
            </w:tcBorders>
            <w:vAlign w:val="center"/>
          </w:tcPr>
          <w:p w14:paraId="3A3C4E62"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Główne działania:</w:t>
            </w:r>
          </w:p>
          <w:p w14:paraId="3697CE82" w14:textId="77777777" w:rsidR="003D6769" w:rsidRPr="004A31A9" w:rsidRDefault="003D6769" w:rsidP="00971256">
            <w:pPr>
              <w:numPr>
                <w:ilvl w:val="0"/>
                <w:numId w:val="136"/>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Aktualizacja planów gospodarki wodami na </w:t>
            </w:r>
            <w:r w:rsidRPr="004A31A9">
              <w:rPr>
                <w:rFonts w:asciiTheme="minorHAnsi" w:hAnsiTheme="minorHAnsi" w:cstheme="minorHAnsi"/>
                <w:sz w:val="24"/>
                <w:szCs w:val="24"/>
                <w:lang w:eastAsia="pl-PL"/>
              </w:rPr>
              <w:lastRenderedPageBreak/>
              <w:t xml:space="preserve">obszarach dorzeczy </w:t>
            </w:r>
            <w:r w:rsidR="006E2155"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Polsce </w:t>
            </w:r>
          </w:p>
          <w:p w14:paraId="78DA20F2" w14:textId="77777777" w:rsidR="003D6769" w:rsidRPr="004A31A9" w:rsidRDefault="003D6769" w:rsidP="00971256">
            <w:pPr>
              <w:numPr>
                <w:ilvl w:val="0"/>
                <w:numId w:val="136"/>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Przekazanie do KE raportu wraz z kopiami aktualizacji PGW planowane jest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I kwartale 2016 r.</w:t>
            </w:r>
          </w:p>
          <w:p w14:paraId="632EEE4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spełniania kryterium wraz ze szczegółowym planem działań oraz </w:t>
            </w:r>
            <w:r w:rsidRPr="004A31A9">
              <w:rPr>
                <w:rFonts w:asciiTheme="minorHAnsi" w:hAnsiTheme="minorHAnsi" w:cstheme="minorHAnsi"/>
                <w:sz w:val="24"/>
                <w:szCs w:val="24"/>
                <w:lang w:eastAsia="pl-PL"/>
              </w:rPr>
              <w:lastRenderedPageBreak/>
              <w:t>harmonogramem i 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1A79130F"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31.12.2015</w:t>
            </w:r>
          </w:p>
          <w:p w14:paraId="31DCEF6E" w14:textId="77777777" w:rsidR="003D6769" w:rsidRPr="004A31A9" w:rsidRDefault="003D6769" w:rsidP="00971256">
            <w:pPr>
              <w:spacing w:after="0" w:line="360" w:lineRule="auto"/>
              <w:rPr>
                <w:rFonts w:asciiTheme="minorHAnsi" w:hAnsiTheme="minorHAnsi" w:cstheme="minorHAnsi"/>
                <w:sz w:val="24"/>
                <w:szCs w:val="24"/>
                <w:lang w:eastAsia="pl-PL"/>
              </w:rPr>
            </w:pPr>
          </w:p>
        </w:tc>
        <w:tc>
          <w:tcPr>
            <w:tcW w:w="1418" w:type="dxa"/>
            <w:tcBorders>
              <w:top w:val="single" w:sz="4" w:space="0" w:color="auto"/>
              <w:left w:val="single" w:sz="4" w:space="0" w:color="auto"/>
              <w:right w:val="single" w:sz="4" w:space="0" w:color="auto"/>
            </w:tcBorders>
            <w:vAlign w:val="center"/>
          </w:tcPr>
          <w:p w14:paraId="03DA25A8"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Instytucja wiodąca: KZGW</w:t>
            </w:r>
          </w:p>
          <w:p w14:paraId="62E35793" w14:textId="77777777" w:rsidR="003D6769" w:rsidRPr="004A31A9" w:rsidRDefault="003D6769" w:rsidP="00971256">
            <w:pPr>
              <w:spacing w:after="0" w:line="360" w:lineRule="auto"/>
              <w:rPr>
                <w:rFonts w:asciiTheme="minorHAnsi" w:hAnsiTheme="minorHAnsi" w:cstheme="minorHAnsi"/>
                <w:sz w:val="24"/>
                <w:szCs w:val="24"/>
                <w:lang w:eastAsia="pl-PL"/>
              </w:rPr>
            </w:pPr>
          </w:p>
          <w:p w14:paraId="46A38F6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Instytucja współpracująca: MŚ</w:t>
            </w:r>
          </w:p>
          <w:p w14:paraId="0BC20717" w14:textId="77777777" w:rsidR="003D6769" w:rsidRPr="004A31A9" w:rsidRDefault="003D6769" w:rsidP="00971256">
            <w:pPr>
              <w:spacing w:after="0" w:line="360" w:lineRule="auto"/>
              <w:rPr>
                <w:rFonts w:asciiTheme="minorHAnsi" w:hAnsiTheme="minorHAnsi" w:cstheme="minorHAnsi"/>
                <w:sz w:val="24"/>
                <w:szCs w:val="24"/>
                <w:lang w:eastAsia="pl-PL"/>
              </w:rPr>
            </w:pPr>
          </w:p>
        </w:tc>
      </w:tr>
      <w:tr w:rsidR="003D6769" w:rsidRPr="004A31A9" w14:paraId="6CAD48A7" w14:textId="77777777" w:rsidTr="003D6769">
        <w:trPr>
          <w:trHeight w:val="1026"/>
        </w:trPr>
        <w:tc>
          <w:tcPr>
            <w:tcW w:w="4786" w:type="dxa"/>
            <w:vMerge w:val="restart"/>
            <w:tcBorders>
              <w:left w:val="single" w:sz="4" w:space="0" w:color="auto"/>
              <w:right w:val="single" w:sz="4" w:space="0" w:color="auto"/>
            </w:tcBorders>
            <w:vAlign w:val="center"/>
          </w:tcPr>
          <w:p w14:paraId="0BD94CB9"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6.2.</w:t>
            </w:r>
            <w:r w:rsidRPr="004A31A9">
              <w:rPr>
                <w:rFonts w:asciiTheme="minorHAnsi" w:hAnsiTheme="minorHAnsi" w:cstheme="minorHAnsi"/>
                <w:sz w:val="24"/>
                <w:szCs w:val="24"/>
              </w:rPr>
              <w:t xml:space="preserve"> Gospodarka odpadami: promowanie zrównoważonych gospodarczo i środowiskowo inwestycji w sektorze gospodarki odpadami, w szczególności poprzez opracowanie planów </w:t>
            </w:r>
            <w:r w:rsidRPr="004A31A9">
              <w:rPr>
                <w:rFonts w:asciiTheme="minorHAnsi" w:hAnsiTheme="minorHAnsi" w:cstheme="minorHAnsi"/>
                <w:sz w:val="24"/>
                <w:szCs w:val="24"/>
              </w:rPr>
              <w:lastRenderedPageBreak/>
              <w:t>gospodarki odpadami zgodnych z dyrektywą 2008/98/WE oraz z hierarchią odpadów.</w:t>
            </w:r>
          </w:p>
        </w:tc>
        <w:tc>
          <w:tcPr>
            <w:tcW w:w="4536" w:type="dxa"/>
            <w:vMerge w:val="restart"/>
            <w:tcBorders>
              <w:top w:val="single" w:sz="4" w:space="0" w:color="auto"/>
              <w:left w:val="single" w:sz="4" w:space="0" w:color="auto"/>
              <w:right w:val="single" w:sz="4" w:space="0" w:color="auto"/>
            </w:tcBorders>
            <w:vAlign w:val="center"/>
          </w:tcPr>
          <w:p w14:paraId="2A610DC8"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2. Istnienie jednego lub kilku planów gospodarki odpadami zgodnie z wymogami art. 28 dyrektywy 2008/98/WE</w:t>
            </w:r>
          </w:p>
        </w:tc>
        <w:tc>
          <w:tcPr>
            <w:tcW w:w="2268" w:type="dxa"/>
            <w:tcBorders>
              <w:top w:val="single" w:sz="4" w:space="0" w:color="auto"/>
              <w:left w:val="single" w:sz="4" w:space="0" w:color="auto"/>
              <w:right w:val="single" w:sz="4" w:space="0" w:color="auto"/>
            </w:tcBorders>
            <w:shd w:val="clear" w:color="auto" w:fill="auto"/>
            <w:vAlign w:val="center"/>
          </w:tcPr>
          <w:p w14:paraId="685A6A73"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Główne działania:</w:t>
            </w:r>
          </w:p>
          <w:p w14:paraId="6FB2B1D7" w14:textId="77777777" w:rsidR="003D6769" w:rsidRPr="004A31A9" w:rsidRDefault="003D6769" w:rsidP="00971256">
            <w:pPr>
              <w:numPr>
                <w:ilvl w:val="0"/>
                <w:numId w:val="137"/>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Wprowadzenie obowiązku sporządzania przez </w:t>
            </w:r>
            <w:r w:rsidRPr="004A31A9">
              <w:rPr>
                <w:rFonts w:asciiTheme="minorHAnsi" w:hAnsiTheme="minorHAnsi" w:cstheme="minorHAnsi"/>
                <w:sz w:val="24"/>
                <w:szCs w:val="24"/>
                <w:lang w:eastAsia="pl-PL"/>
              </w:rPr>
              <w:lastRenderedPageBreak/>
              <w:t>ZW planów inwestycyjnych</w:t>
            </w:r>
          </w:p>
        </w:tc>
        <w:tc>
          <w:tcPr>
            <w:tcW w:w="1134" w:type="dxa"/>
            <w:tcBorders>
              <w:top w:val="single" w:sz="4" w:space="0" w:color="auto"/>
              <w:left w:val="single" w:sz="4" w:space="0" w:color="auto"/>
              <w:right w:val="single" w:sz="4" w:space="0" w:color="auto"/>
            </w:tcBorders>
            <w:shd w:val="clear" w:color="auto" w:fill="auto"/>
            <w:vAlign w:val="center"/>
          </w:tcPr>
          <w:p w14:paraId="355D6CCF"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31.12.2014</w:t>
            </w:r>
          </w:p>
        </w:tc>
        <w:tc>
          <w:tcPr>
            <w:tcW w:w="1418" w:type="dxa"/>
            <w:tcBorders>
              <w:top w:val="single" w:sz="4" w:space="0" w:color="auto"/>
              <w:left w:val="single" w:sz="4" w:space="0" w:color="auto"/>
              <w:right w:val="single" w:sz="4" w:space="0" w:color="auto"/>
            </w:tcBorders>
            <w:shd w:val="clear" w:color="auto" w:fill="auto"/>
            <w:vAlign w:val="center"/>
          </w:tcPr>
          <w:p w14:paraId="5C2403A9"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Parlament</w:t>
            </w:r>
            <w:r w:rsidR="00655CBB" w:rsidRPr="004A31A9">
              <w:rPr>
                <w:rFonts w:asciiTheme="minorHAnsi" w:hAnsiTheme="minorHAnsi" w:cstheme="minorHAnsi"/>
                <w:sz w:val="24"/>
                <w:szCs w:val="24"/>
                <w:lang w:eastAsia="pl-PL"/>
              </w:rPr>
              <w:t xml:space="preserve"> RP</w:t>
            </w:r>
          </w:p>
        </w:tc>
      </w:tr>
      <w:tr w:rsidR="003D6769" w:rsidRPr="004A31A9" w14:paraId="37C49296" w14:textId="77777777" w:rsidTr="003D6769">
        <w:trPr>
          <w:trHeight w:val="701"/>
        </w:trPr>
        <w:tc>
          <w:tcPr>
            <w:tcW w:w="4786" w:type="dxa"/>
            <w:vMerge/>
            <w:tcBorders>
              <w:left w:val="single" w:sz="4" w:space="0" w:color="auto"/>
              <w:right w:val="single" w:sz="4" w:space="0" w:color="auto"/>
            </w:tcBorders>
            <w:vAlign w:val="center"/>
          </w:tcPr>
          <w:p w14:paraId="4EC91BD7"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143DD39C"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shd w:val="clear" w:color="auto" w:fill="auto"/>
            <w:vAlign w:val="center"/>
          </w:tcPr>
          <w:p w14:paraId="22EBCC9C" w14:textId="77777777" w:rsidR="003D6769" w:rsidRPr="004A31A9" w:rsidRDefault="003D6769" w:rsidP="00971256">
            <w:pPr>
              <w:numPr>
                <w:ilvl w:val="0"/>
                <w:numId w:val="137"/>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Wydanie </w:t>
            </w: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określającego sposób i formę sporządzania WPGO </w:t>
            </w:r>
          </w:p>
        </w:tc>
        <w:tc>
          <w:tcPr>
            <w:tcW w:w="1134" w:type="dxa"/>
            <w:tcBorders>
              <w:top w:val="single" w:sz="4" w:space="0" w:color="auto"/>
              <w:left w:val="single" w:sz="4" w:space="0" w:color="auto"/>
              <w:right w:val="single" w:sz="4" w:space="0" w:color="auto"/>
            </w:tcBorders>
            <w:shd w:val="clear" w:color="auto" w:fill="auto"/>
            <w:vAlign w:val="center"/>
          </w:tcPr>
          <w:p w14:paraId="4B153458"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w:t>
            </w:r>
            <w:r w:rsidR="00697396" w:rsidRPr="004A31A9">
              <w:rPr>
                <w:rFonts w:asciiTheme="minorHAnsi" w:hAnsiTheme="minorHAnsi" w:cstheme="minorHAnsi"/>
                <w:sz w:val="24"/>
                <w:szCs w:val="24"/>
                <w:lang w:eastAsia="pl-PL"/>
              </w:rPr>
              <w:t>03</w:t>
            </w:r>
            <w:r w:rsidRPr="004A31A9">
              <w:rPr>
                <w:rFonts w:asciiTheme="minorHAnsi" w:hAnsiTheme="minorHAnsi" w:cstheme="minorHAnsi"/>
                <w:sz w:val="24"/>
                <w:szCs w:val="24"/>
                <w:lang w:eastAsia="pl-PL"/>
              </w:rPr>
              <w:t>.</w:t>
            </w:r>
            <w:r w:rsidR="00697396" w:rsidRPr="004A31A9">
              <w:rPr>
                <w:rFonts w:asciiTheme="minorHAnsi" w:hAnsiTheme="minorHAnsi" w:cstheme="minorHAnsi"/>
                <w:sz w:val="24"/>
                <w:szCs w:val="24"/>
                <w:lang w:eastAsia="pl-PL"/>
              </w:rPr>
              <w:t>2015</w:t>
            </w:r>
          </w:p>
        </w:tc>
        <w:tc>
          <w:tcPr>
            <w:tcW w:w="1418" w:type="dxa"/>
            <w:tcBorders>
              <w:top w:val="single" w:sz="4" w:space="0" w:color="auto"/>
              <w:left w:val="single" w:sz="4" w:space="0" w:color="auto"/>
              <w:right w:val="single" w:sz="4" w:space="0" w:color="auto"/>
            </w:tcBorders>
            <w:shd w:val="clear" w:color="auto" w:fill="auto"/>
            <w:vAlign w:val="center"/>
          </w:tcPr>
          <w:p w14:paraId="0785EC3D"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Środowiska</w:t>
            </w:r>
          </w:p>
        </w:tc>
      </w:tr>
      <w:tr w:rsidR="003D6769" w:rsidRPr="004A31A9" w14:paraId="32866101" w14:textId="77777777" w:rsidTr="003D6769">
        <w:trPr>
          <w:trHeight w:val="414"/>
        </w:trPr>
        <w:tc>
          <w:tcPr>
            <w:tcW w:w="4786" w:type="dxa"/>
            <w:vMerge/>
            <w:tcBorders>
              <w:left w:val="single" w:sz="4" w:space="0" w:color="auto"/>
              <w:right w:val="single" w:sz="4" w:space="0" w:color="auto"/>
            </w:tcBorders>
            <w:vAlign w:val="center"/>
          </w:tcPr>
          <w:p w14:paraId="0B3867B3"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0DEF0463"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shd w:val="clear" w:color="auto" w:fill="auto"/>
            <w:vAlign w:val="center"/>
          </w:tcPr>
          <w:p w14:paraId="258812F2" w14:textId="77777777" w:rsidR="003D6769" w:rsidRPr="004A31A9" w:rsidRDefault="003D6769" w:rsidP="00971256">
            <w:pPr>
              <w:numPr>
                <w:ilvl w:val="0"/>
                <w:numId w:val="137"/>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Aktualizacja KPGO</w:t>
            </w:r>
          </w:p>
        </w:tc>
        <w:tc>
          <w:tcPr>
            <w:tcW w:w="1134" w:type="dxa"/>
            <w:tcBorders>
              <w:top w:val="single" w:sz="4" w:space="0" w:color="auto"/>
              <w:left w:val="single" w:sz="4" w:space="0" w:color="auto"/>
              <w:right w:val="single" w:sz="4" w:space="0" w:color="auto"/>
            </w:tcBorders>
            <w:shd w:val="clear" w:color="auto" w:fill="auto"/>
            <w:vAlign w:val="center"/>
          </w:tcPr>
          <w:p w14:paraId="704BA49A"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31.12.2015</w:t>
            </w:r>
          </w:p>
        </w:tc>
        <w:tc>
          <w:tcPr>
            <w:tcW w:w="1418" w:type="dxa"/>
            <w:tcBorders>
              <w:top w:val="single" w:sz="4" w:space="0" w:color="auto"/>
              <w:left w:val="single" w:sz="4" w:space="0" w:color="auto"/>
              <w:right w:val="single" w:sz="4" w:space="0" w:color="auto"/>
            </w:tcBorders>
            <w:shd w:val="clear" w:color="auto" w:fill="auto"/>
            <w:vAlign w:val="center"/>
          </w:tcPr>
          <w:p w14:paraId="20F6AE38"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MŚ/RM</w:t>
            </w:r>
          </w:p>
        </w:tc>
      </w:tr>
      <w:tr w:rsidR="003D6769" w:rsidRPr="004A31A9" w14:paraId="5F12B1BD" w14:textId="77777777" w:rsidTr="003D6769">
        <w:trPr>
          <w:trHeight w:val="209"/>
        </w:trPr>
        <w:tc>
          <w:tcPr>
            <w:tcW w:w="4786" w:type="dxa"/>
            <w:vMerge/>
            <w:tcBorders>
              <w:left w:val="single" w:sz="4" w:space="0" w:color="auto"/>
              <w:right w:val="single" w:sz="4" w:space="0" w:color="auto"/>
            </w:tcBorders>
            <w:vAlign w:val="center"/>
          </w:tcPr>
          <w:p w14:paraId="684421DA"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18D394C5"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shd w:val="clear" w:color="auto" w:fill="auto"/>
            <w:vAlign w:val="center"/>
          </w:tcPr>
          <w:p w14:paraId="07FF049D" w14:textId="77777777" w:rsidR="003D6769" w:rsidRPr="004A31A9" w:rsidRDefault="003D6769" w:rsidP="00971256">
            <w:pPr>
              <w:numPr>
                <w:ilvl w:val="0"/>
                <w:numId w:val="137"/>
              </w:numPr>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Aktualizacja WPGO wraz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z opracowaniem planów inwestycyjnych </w:t>
            </w:r>
          </w:p>
          <w:p w14:paraId="5D60B39B"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Opis spełniania kryterium wraz ze s</w:t>
            </w:r>
            <w:r w:rsidR="00945550" w:rsidRPr="004A31A9">
              <w:rPr>
                <w:rFonts w:asciiTheme="minorHAnsi" w:hAnsiTheme="minorHAnsi" w:cstheme="minorHAnsi"/>
                <w:sz w:val="24"/>
                <w:szCs w:val="24"/>
                <w:lang w:eastAsia="pl-PL"/>
              </w:rPr>
              <w:t xml:space="preserve">zczegółowym planem działań oraz </w:t>
            </w:r>
            <w:r w:rsidRPr="004A31A9">
              <w:rPr>
                <w:rFonts w:asciiTheme="minorHAnsi" w:hAnsiTheme="minorHAnsi" w:cstheme="minorHAnsi"/>
                <w:sz w:val="24"/>
                <w:szCs w:val="24"/>
                <w:lang w:eastAsia="pl-PL"/>
              </w:rPr>
              <w:t xml:space="preserve">haromonogramem i instytucjami odpowiedzialnymi zostały przedstawione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Samoocenie spełniania warunkowości ex-ante</w:t>
            </w:r>
          </w:p>
        </w:tc>
        <w:tc>
          <w:tcPr>
            <w:tcW w:w="1134" w:type="dxa"/>
            <w:tcBorders>
              <w:top w:val="single" w:sz="4" w:space="0" w:color="auto"/>
              <w:left w:val="single" w:sz="4" w:space="0" w:color="auto"/>
              <w:right w:val="single" w:sz="4" w:space="0" w:color="auto"/>
            </w:tcBorders>
            <w:shd w:val="clear" w:color="auto" w:fill="auto"/>
            <w:vAlign w:val="center"/>
          </w:tcPr>
          <w:p w14:paraId="61D72077"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31.12.2016</w:t>
            </w:r>
          </w:p>
        </w:tc>
        <w:tc>
          <w:tcPr>
            <w:tcW w:w="1418" w:type="dxa"/>
            <w:tcBorders>
              <w:top w:val="single" w:sz="4" w:space="0" w:color="auto"/>
              <w:left w:val="single" w:sz="4" w:space="0" w:color="auto"/>
              <w:right w:val="single" w:sz="4" w:space="0" w:color="auto"/>
            </w:tcBorders>
            <w:shd w:val="clear" w:color="auto" w:fill="auto"/>
            <w:vAlign w:val="center"/>
          </w:tcPr>
          <w:p w14:paraId="1505694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Zarząd Województwa Pomorskiego/</w:t>
            </w:r>
          </w:p>
          <w:p w14:paraId="0BA549F3"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Sejmik Województwa Pomorskiego</w:t>
            </w:r>
          </w:p>
        </w:tc>
      </w:tr>
      <w:tr w:rsidR="003D6769" w:rsidRPr="004A31A9" w14:paraId="5B11063A" w14:textId="77777777" w:rsidTr="003D6769">
        <w:trPr>
          <w:trHeight w:val="743"/>
        </w:trPr>
        <w:tc>
          <w:tcPr>
            <w:tcW w:w="4786" w:type="dxa"/>
            <w:vMerge/>
            <w:tcBorders>
              <w:left w:val="single" w:sz="4" w:space="0" w:color="auto"/>
              <w:right w:val="single" w:sz="4" w:space="0" w:color="auto"/>
            </w:tcBorders>
            <w:vAlign w:val="center"/>
          </w:tcPr>
          <w:p w14:paraId="6B397DEB"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val="restart"/>
            <w:tcBorders>
              <w:top w:val="single" w:sz="4" w:space="0" w:color="auto"/>
              <w:left w:val="single" w:sz="4" w:space="0" w:color="auto"/>
              <w:right w:val="single" w:sz="4" w:space="0" w:color="auto"/>
            </w:tcBorders>
            <w:vAlign w:val="center"/>
          </w:tcPr>
          <w:p w14:paraId="17A08D8B" w14:textId="77777777" w:rsidR="003D6769" w:rsidRPr="004A31A9" w:rsidRDefault="003D6769" w:rsidP="00971256">
            <w:pPr>
              <w:pStyle w:val="Akapitzlist"/>
              <w:numPr>
                <w:ilvl w:val="0"/>
                <w:numId w:val="159"/>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Przyjęto środki niezbędne do osiągnięcia celów na 2020 r. dotyczących przygotowania do ponownego wykorzystania i recyklingu, zgodnie z art. 11 ust. 2 dyrektywy 2008/98/WE</w:t>
            </w:r>
          </w:p>
        </w:tc>
        <w:tc>
          <w:tcPr>
            <w:tcW w:w="2268" w:type="dxa"/>
            <w:tcBorders>
              <w:top w:val="single" w:sz="4" w:space="0" w:color="auto"/>
              <w:left w:val="single" w:sz="4" w:space="0" w:color="auto"/>
              <w:right w:val="single" w:sz="4" w:space="0" w:color="auto"/>
            </w:tcBorders>
            <w:vAlign w:val="center"/>
          </w:tcPr>
          <w:p w14:paraId="0562DA00"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Główne działania:</w:t>
            </w:r>
          </w:p>
          <w:p w14:paraId="3C51F6EF" w14:textId="77777777" w:rsidR="003D6769" w:rsidRPr="004A31A9" w:rsidRDefault="003D6769" w:rsidP="00971256">
            <w:pPr>
              <w:numPr>
                <w:ilvl w:val="0"/>
                <w:numId w:val="138"/>
              </w:numPr>
              <w:spacing w:after="0" w:line="360" w:lineRule="auto"/>
              <w:ind w:left="31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Nowelizacja ustawy z dnia 13 września 1996 r. </w:t>
            </w:r>
            <w:r w:rsidR="0094555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o utrzymaniu czystości </w:t>
            </w:r>
            <w:r w:rsidR="0094555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i porządku w gminach</w:t>
            </w:r>
          </w:p>
        </w:tc>
        <w:tc>
          <w:tcPr>
            <w:tcW w:w="1134" w:type="dxa"/>
            <w:tcBorders>
              <w:top w:val="single" w:sz="4" w:space="0" w:color="auto"/>
              <w:left w:val="single" w:sz="4" w:space="0" w:color="auto"/>
              <w:right w:val="single" w:sz="4" w:space="0" w:color="auto"/>
            </w:tcBorders>
            <w:vAlign w:val="center"/>
          </w:tcPr>
          <w:p w14:paraId="2F7B0CD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31.12.2014</w:t>
            </w:r>
          </w:p>
        </w:tc>
        <w:tc>
          <w:tcPr>
            <w:tcW w:w="1418" w:type="dxa"/>
            <w:tcBorders>
              <w:top w:val="single" w:sz="4" w:space="0" w:color="auto"/>
              <w:left w:val="single" w:sz="4" w:space="0" w:color="auto"/>
              <w:right w:val="single" w:sz="4" w:space="0" w:color="auto"/>
            </w:tcBorders>
            <w:vAlign w:val="center"/>
          </w:tcPr>
          <w:p w14:paraId="1EA92C31"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Parlament RP</w:t>
            </w:r>
          </w:p>
        </w:tc>
      </w:tr>
      <w:tr w:rsidR="003D6769" w:rsidRPr="004A31A9" w14:paraId="0726EC05" w14:textId="77777777" w:rsidTr="003D6769">
        <w:trPr>
          <w:trHeight w:val="1245"/>
        </w:trPr>
        <w:tc>
          <w:tcPr>
            <w:tcW w:w="4786" w:type="dxa"/>
            <w:vMerge/>
            <w:tcBorders>
              <w:left w:val="single" w:sz="4" w:space="0" w:color="auto"/>
              <w:right w:val="single" w:sz="4" w:space="0" w:color="auto"/>
            </w:tcBorders>
            <w:vAlign w:val="center"/>
          </w:tcPr>
          <w:p w14:paraId="3728C247"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31B1E427"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vAlign w:val="center"/>
          </w:tcPr>
          <w:p w14:paraId="108A7527" w14:textId="77777777" w:rsidR="003D6769" w:rsidRPr="004A31A9" w:rsidRDefault="003D6769" w:rsidP="00971256">
            <w:pPr>
              <w:numPr>
                <w:ilvl w:val="0"/>
                <w:numId w:val="138"/>
              </w:numPr>
              <w:spacing w:after="0" w:line="360" w:lineRule="auto"/>
              <w:ind w:left="317"/>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ws</w:t>
            </w:r>
            <w:proofErr w:type="spellEnd"/>
            <w:r w:rsidRPr="004A31A9">
              <w:rPr>
                <w:rFonts w:asciiTheme="minorHAnsi" w:hAnsiTheme="minorHAnsi" w:cstheme="minorHAnsi"/>
                <w:sz w:val="24"/>
                <w:szCs w:val="24"/>
                <w:lang w:eastAsia="pl-PL"/>
              </w:rPr>
              <w:t xml:space="preserve">. obowiązku selektywnego zbierania niektórych odpadów </w:t>
            </w:r>
            <w:r w:rsidRPr="004A31A9">
              <w:rPr>
                <w:rFonts w:asciiTheme="minorHAnsi" w:hAnsiTheme="minorHAnsi" w:cstheme="minorHAnsi"/>
                <w:sz w:val="24"/>
                <w:szCs w:val="24"/>
                <w:lang w:eastAsia="pl-PL"/>
              </w:rPr>
              <w:lastRenderedPageBreak/>
              <w:t>komunalnych oraz szczegółowego sposobu selektywnego zbierania wybranych frakcji odpadów</w:t>
            </w:r>
          </w:p>
        </w:tc>
        <w:tc>
          <w:tcPr>
            <w:tcW w:w="1134" w:type="dxa"/>
            <w:tcBorders>
              <w:top w:val="single" w:sz="4" w:space="0" w:color="auto"/>
              <w:left w:val="single" w:sz="4" w:space="0" w:color="auto"/>
              <w:right w:val="single" w:sz="4" w:space="0" w:color="auto"/>
            </w:tcBorders>
            <w:vAlign w:val="center"/>
          </w:tcPr>
          <w:p w14:paraId="2ABD0980"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30.06.2015</w:t>
            </w:r>
          </w:p>
        </w:tc>
        <w:tc>
          <w:tcPr>
            <w:tcW w:w="1418" w:type="dxa"/>
            <w:tcBorders>
              <w:top w:val="single" w:sz="4" w:space="0" w:color="auto"/>
              <w:left w:val="single" w:sz="4" w:space="0" w:color="auto"/>
              <w:right w:val="single" w:sz="4" w:space="0" w:color="auto"/>
            </w:tcBorders>
            <w:vAlign w:val="center"/>
          </w:tcPr>
          <w:p w14:paraId="31222D0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Środowiska</w:t>
            </w:r>
          </w:p>
        </w:tc>
      </w:tr>
      <w:tr w:rsidR="003D6769" w:rsidRPr="004A31A9" w14:paraId="36068CE4" w14:textId="77777777" w:rsidTr="003D6769">
        <w:trPr>
          <w:trHeight w:val="613"/>
        </w:trPr>
        <w:tc>
          <w:tcPr>
            <w:tcW w:w="4786" w:type="dxa"/>
            <w:vMerge/>
            <w:tcBorders>
              <w:left w:val="single" w:sz="4" w:space="0" w:color="auto"/>
              <w:right w:val="single" w:sz="4" w:space="0" w:color="auto"/>
            </w:tcBorders>
            <w:vAlign w:val="center"/>
          </w:tcPr>
          <w:p w14:paraId="7B393A4E"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5D7EAEE8"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vAlign w:val="center"/>
          </w:tcPr>
          <w:p w14:paraId="6008DBC3" w14:textId="77777777" w:rsidR="003D6769" w:rsidRPr="004A31A9" w:rsidRDefault="003D6769" w:rsidP="00971256">
            <w:pPr>
              <w:numPr>
                <w:ilvl w:val="0"/>
                <w:numId w:val="138"/>
              </w:numPr>
              <w:spacing w:after="0" w:line="360" w:lineRule="auto"/>
              <w:ind w:left="31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Wydanie </w:t>
            </w: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RM </w:t>
            </w:r>
            <w:proofErr w:type="spellStart"/>
            <w:r w:rsidRPr="004A31A9">
              <w:rPr>
                <w:rFonts w:asciiTheme="minorHAnsi" w:hAnsiTheme="minorHAnsi" w:cstheme="minorHAnsi"/>
                <w:sz w:val="24"/>
                <w:szCs w:val="24"/>
                <w:lang w:eastAsia="pl-PL"/>
              </w:rPr>
              <w:t>ws</w:t>
            </w:r>
            <w:proofErr w:type="spellEnd"/>
            <w:r w:rsidRPr="004A31A9">
              <w:rPr>
                <w:rFonts w:asciiTheme="minorHAnsi" w:hAnsiTheme="minorHAnsi" w:cstheme="minorHAnsi"/>
                <w:sz w:val="24"/>
                <w:szCs w:val="24"/>
                <w:lang w:eastAsia="pl-PL"/>
              </w:rPr>
              <w:t>. opłat za korzystanie ze środowiska(…)</w:t>
            </w:r>
          </w:p>
        </w:tc>
        <w:tc>
          <w:tcPr>
            <w:tcW w:w="1134" w:type="dxa"/>
            <w:tcBorders>
              <w:top w:val="single" w:sz="4" w:space="0" w:color="auto"/>
              <w:left w:val="single" w:sz="4" w:space="0" w:color="auto"/>
              <w:right w:val="single" w:sz="4" w:space="0" w:color="auto"/>
            </w:tcBorders>
            <w:vAlign w:val="center"/>
          </w:tcPr>
          <w:p w14:paraId="4EE3ADB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31.12.2015</w:t>
            </w:r>
          </w:p>
        </w:tc>
        <w:tc>
          <w:tcPr>
            <w:tcW w:w="1418" w:type="dxa"/>
            <w:tcBorders>
              <w:top w:val="single" w:sz="4" w:space="0" w:color="auto"/>
              <w:left w:val="single" w:sz="4" w:space="0" w:color="auto"/>
              <w:right w:val="single" w:sz="4" w:space="0" w:color="auto"/>
            </w:tcBorders>
            <w:vAlign w:val="center"/>
          </w:tcPr>
          <w:p w14:paraId="0F8D2D11"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Środowiska</w:t>
            </w:r>
          </w:p>
        </w:tc>
      </w:tr>
      <w:tr w:rsidR="003D6769" w:rsidRPr="004A31A9" w14:paraId="3588C84E" w14:textId="77777777" w:rsidTr="003D6769">
        <w:trPr>
          <w:trHeight w:val="465"/>
        </w:trPr>
        <w:tc>
          <w:tcPr>
            <w:tcW w:w="4786" w:type="dxa"/>
            <w:vMerge/>
            <w:tcBorders>
              <w:left w:val="single" w:sz="4" w:space="0" w:color="auto"/>
              <w:right w:val="single" w:sz="4" w:space="0" w:color="auto"/>
            </w:tcBorders>
            <w:vAlign w:val="center"/>
          </w:tcPr>
          <w:p w14:paraId="3457C4A5"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261FC22A"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vAlign w:val="center"/>
          </w:tcPr>
          <w:p w14:paraId="2B687F07" w14:textId="77777777" w:rsidR="003D6769" w:rsidRPr="004A31A9" w:rsidRDefault="003D6769" w:rsidP="00971256">
            <w:pPr>
              <w:pStyle w:val="Akapitzlist"/>
              <w:numPr>
                <w:ilvl w:val="0"/>
                <w:numId w:val="138"/>
              </w:numPr>
              <w:spacing w:after="0" w:line="360" w:lineRule="auto"/>
              <w:ind w:left="31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Uchwalenie nowej ustawy o </w:t>
            </w:r>
            <w:r w:rsidRPr="004A31A9">
              <w:rPr>
                <w:rFonts w:asciiTheme="minorHAnsi" w:hAnsiTheme="minorHAnsi" w:cstheme="minorHAnsi"/>
                <w:sz w:val="24"/>
                <w:szCs w:val="24"/>
                <w:lang w:eastAsia="pl-PL"/>
              </w:rPr>
              <w:lastRenderedPageBreak/>
              <w:t xml:space="preserve">zużytym sprzęcie elektrycznym </w:t>
            </w:r>
            <w:r w:rsidRPr="004A31A9">
              <w:rPr>
                <w:rFonts w:asciiTheme="minorHAnsi" w:hAnsiTheme="minorHAnsi" w:cstheme="minorHAnsi"/>
                <w:sz w:val="24"/>
                <w:szCs w:val="24"/>
                <w:lang w:eastAsia="pl-PL"/>
              </w:rPr>
              <w:br/>
              <w:t xml:space="preserve">i elektronicznym </w:t>
            </w:r>
          </w:p>
        </w:tc>
        <w:tc>
          <w:tcPr>
            <w:tcW w:w="1134" w:type="dxa"/>
            <w:tcBorders>
              <w:top w:val="single" w:sz="4" w:space="0" w:color="auto"/>
              <w:left w:val="single" w:sz="4" w:space="0" w:color="auto"/>
              <w:right w:val="single" w:sz="4" w:space="0" w:color="auto"/>
            </w:tcBorders>
            <w:vAlign w:val="center"/>
          </w:tcPr>
          <w:p w14:paraId="62DE0B1B"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31.03.2015</w:t>
            </w:r>
          </w:p>
        </w:tc>
        <w:tc>
          <w:tcPr>
            <w:tcW w:w="1418" w:type="dxa"/>
            <w:tcBorders>
              <w:top w:val="single" w:sz="4" w:space="0" w:color="auto"/>
              <w:left w:val="single" w:sz="4" w:space="0" w:color="auto"/>
              <w:right w:val="single" w:sz="4" w:space="0" w:color="auto"/>
            </w:tcBorders>
            <w:vAlign w:val="center"/>
          </w:tcPr>
          <w:p w14:paraId="7B5CE34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Parlament RP</w:t>
            </w:r>
          </w:p>
        </w:tc>
      </w:tr>
      <w:tr w:rsidR="003D6769" w:rsidRPr="004A31A9" w14:paraId="45040068" w14:textId="77777777" w:rsidTr="003D6769">
        <w:trPr>
          <w:trHeight w:val="664"/>
        </w:trPr>
        <w:tc>
          <w:tcPr>
            <w:tcW w:w="4786" w:type="dxa"/>
            <w:vMerge/>
            <w:tcBorders>
              <w:left w:val="single" w:sz="4" w:space="0" w:color="auto"/>
              <w:right w:val="single" w:sz="4" w:space="0" w:color="auto"/>
            </w:tcBorders>
            <w:vAlign w:val="center"/>
          </w:tcPr>
          <w:p w14:paraId="5B792F2D"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5313BF31"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right w:val="single" w:sz="4" w:space="0" w:color="auto"/>
            </w:tcBorders>
            <w:vAlign w:val="center"/>
          </w:tcPr>
          <w:p w14:paraId="379A9F95" w14:textId="77777777" w:rsidR="003D6769" w:rsidRPr="004A31A9" w:rsidRDefault="003D6769" w:rsidP="00971256">
            <w:pPr>
              <w:numPr>
                <w:ilvl w:val="0"/>
                <w:numId w:val="138"/>
              </w:numPr>
              <w:spacing w:after="0" w:line="360" w:lineRule="auto"/>
              <w:ind w:left="31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Wydanie </w:t>
            </w: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ws</w:t>
            </w:r>
            <w:proofErr w:type="spellEnd"/>
            <w:r w:rsidRPr="004A31A9">
              <w:rPr>
                <w:rFonts w:asciiTheme="minorHAnsi" w:hAnsiTheme="minorHAnsi" w:cstheme="minorHAnsi"/>
                <w:sz w:val="24"/>
                <w:szCs w:val="24"/>
                <w:lang w:eastAsia="pl-PL"/>
              </w:rPr>
              <w:t xml:space="preserve">. wzorów sprawozdań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o odebranych odpadach komunalnych […]</w:t>
            </w:r>
          </w:p>
        </w:tc>
        <w:tc>
          <w:tcPr>
            <w:tcW w:w="1134" w:type="dxa"/>
            <w:tcBorders>
              <w:top w:val="single" w:sz="4" w:space="0" w:color="auto"/>
              <w:left w:val="single" w:sz="4" w:space="0" w:color="auto"/>
              <w:right w:val="single" w:sz="4" w:space="0" w:color="auto"/>
            </w:tcBorders>
            <w:vAlign w:val="center"/>
          </w:tcPr>
          <w:p w14:paraId="41E8D65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31.12.2015</w:t>
            </w:r>
          </w:p>
        </w:tc>
        <w:tc>
          <w:tcPr>
            <w:tcW w:w="1418" w:type="dxa"/>
            <w:tcBorders>
              <w:top w:val="single" w:sz="4" w:space="0" w:color="auto"/>
              <w:left w:val="single" w:sz="4" w:space="0" w:color="auto"/>
              <w:right w:val="single" w:sz="4" w:space="0" w:color="auto"/>
            </w:tcBorders>
            <w:vAlign w:val="center"/>
          </w:tcPr>
          <w:p w14:paraId="1C74B9AE"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Środowiska</w:t>
            </w:r>
          </w:p>
        </w:tc>
      </w:tr>
      <w:tr w:rsidR="003D6769" w:rsidRPr="004A31A9" w14:paraId="3ECAC801" w14:textId="77777777" w:rsidTr="003D6769">
        <w:trPr>
          <w:trHeight w:val="351"/>
        </w:trPr>
        <w:tc>
          <w:tcPr>
            <w:tcW w:w="4786" w:type="dxa"/>
            <w:vMerge/>
            <w:tcBorders>
              <w:left w:val="single" w:sz="4" w:space="0" w:color="auto"/>
              <w:right w:val="single" w:sz="4" w:space="0" w:color="auto"/>
            </w:tcBorders>
            <w:vAlign w:val="center"/>
          </w:tcPr>
          <w:p w14:paraId="45907876"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vMerge/>
            <w:tcBorders>
              <w:left w:val="single" w:sz="4" w:space="0" w:color="auto"/>
              <w:right w:val="single" w:sz="4" w:space="0" w:color="auto"/>
            </w:tcBorders>
            <w:vAlign w:val="center"/>
          </w:tcPr>
          <w:p w14:paraId="526A292C"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DBA62D0" w14:textId="44F5BE74" w:rsidR="003D6769" w:rsidRPr="004A31A9" w:rsidRDefault="003D6769" w:rsidP="00971256">
            <w:pPr>
              <w:numPr>
                <w:ilvl w:val="0"/>
                <w:numId w:val="138"/>
              </w:numPr>
              <w:spacing w:after="0" w:line="360" w:lineRule="auto"/>
              <w:ind w:left="31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Wydanie </w:t>
            </w:r>
            <w:proofErr w:type="spellStart"/>
            <w:r w:rsidRPr="004A31A9">
              <w:rPr>
                <w:rFonts w:asciiTheme="minorHAnsi" w:hAnsiTheme="minorHAnsi" w:cstheme="minorHAnsi"/>
                <w:sz w:val="24"/>
                <w:szCs w:val="24"/>
                <w:lang w:eastAsia="pl-PL"/>
              </w:rPr>
              <w:t>rozp</w:t>
            </w:r>
            <w:proofErr w:type="spellEnd"/>
            <w:r w:rsidRPr="004A31A9">
              <w:rPr>
                <w:rFonts w:asciiTheme="minorHAnsi" w:hAnsiTheme="minorHAnsi" w:cstheme="minorHAnsi"/>
                <w:sz w:val="24"/>
                <w:szCs w:val="24"/>
                <w:lang w:eastAsia="pl-PL"/>
              </w:rPr>
              <w:t xml:space="preserve">. dotyczącego audytu na podst. art. 51 ustawy </w:t>
            </w:r>
            <w:r w:rsidRPr="004A31A9">
              <w:rPr>
                <w:rFonts w:asciiTheme="minorHAnsi" w:hAnsiTheme="minorHAnsi" w:cstheme="minorHAnsi"/>
                <w:sz w:val="24"/>
                <w:szCs w:val="24"/>
                <w:lang w:eastAsia="pl-PL"/>
              </w:rPr>
              <w:br/>
              <w:t xml:space="preserve">z dn. 13 czerwca </w:t>
            </w:r>
            <w:r w:rsidRPr="004A31A9">
              <w:rPr>
                <w:rFonts w:asciiTheme="minorHAnsi" w:hAnsiTheme="minorHAnsi" w:cstheme="minorHAnsi"/>
                <w:sz w:val="24"/>
                <w:szCs w:val="24"/>
                <w:lang w:eastAsia="pl-PL"/>
              </w:rPr>
              <w:lastRenderedPageBreak/>
              <w:t>2013. o gospodarce opakowaniami […]</w:t>
            </w:r>
          </w:p>
          <w:p w14:paraId="026D99A3" w14:textId="117AC429"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Opis spełniania kryterium wraz ze s</w:t>
            </w:r>
            <w:r w:rsidR="00B055F0" w:rsidRPr="004A31A9">
              <w:rPr>
                <w:rFonts w:asciiTheme="minorHAnsi" w:hAnsiTheme="minorHAnsi" w:cstheme="minorHAnsi"/>
                <w:sz w:val="24"/>
                <w:szCs w:val="24"/>
                <w:lang w:eastAsia="pl-PL"/>
              </w:rPr>
              <w:t xml:space="preserve">zczegółowym planem działań oraz </w:t>
            </w:r>
            <w:r w:rsidRPr="004A31A9">
              <w:rPr>
                <w:rFonts w:asciiTheme="minorHAnsi" w:hAnsiTheme="minorHAnsi" w:cstheme="minorHAnsi"/>
                <w:sz w:val="24"/>
                <w:szCs w:val="24"/>
                <w:lang w:eastAsia="pl-PL"/>
              </w:rPr>
              <w:t xml:space="preserve">haromonogramem i instytucjami odpowiedzialnymi zostały przedstawione w Samoocenie </w:t>
            </w:r>
            <w:r w:rsidRPr="004A31A9">
              <w:rPr>
                <w:rFonts w:asciiTheme="minorHAnsi" w:hAnsiTheme="minorHAnsi" w:cstheme="minorHAnsi"/>
                <w:sz w:val="24"/>
                <w:szCs w:val="24"/>
                <w:lang w:eastAsia="pl-PL"/>
              </w:rPr>
              <w:lastRenderedPageBreak/>
              <w:t>spełniania warunkowości ex-ante.</w:t>
            </w:r>
          </w:p>
        </w:tc>
        <w:tc>
          <w:tcPr>
            <w:tcW w:w="1134" w:type="dxa"/>
            <w:tcBorders>
              <w:top w:val="single" w:sz="4" w:space="0" w:color="auto"/>
              <w:left w:val="single" w:sz="4" w:space="0" w:color="auto"/>
              <w:bottom w:val="single" w:sz="4" w:space="0" w:color="auto"/>
              <w:right w:val="single" w:sz="4" w:space="0" w:color="auto"/>
            </w:tcBorders>
            <w:vAlign w:val="center"/>
          </w:tcPr>
          <w:p w14:paraId="41ABAE0C"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31.12.2015</w:t>
            </w:r>
          </w:p>
        </w:tc>
        <w:tc>
          <w:tcPr>
            <w:tcW w:w="1418" w:type="dxa"/>
            <w:tcBorders>
              <w:top w:val="single" w:sz="4" w:space="0" w:color="auto"/>
              <w:left w:val="single" w:sz="4" w:space="0" w:color="auto"/>
              <w:bottom w:val="single" w:sz="4" w:space="0" w:color="auto"/>
              <w:right w:val="single" w:sz="4" w:space="0" w:color="auto"/>
            </w:tcBorders>
            <w:vAlign w:val="center"/>
          </w:tcPr>
          <w:p w14:paraId="7240E62A" w14:textId="77777777" w:rsidR="003D6769" w:rsidRPr="004A31A9" w:rsidRDefault="003D6769" w:rsidP="00971256">
            <w:pPr>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 Ministerstwo Środowiska</w:t>
            </w:r>
          </w:p>
        </w:tc>
      </w:tr>
      <w:tr w:rsidR="003D6769" w:rsidRPr="004A31A9" w14:paraId="0FD39453" w14:textId="77777777" w:rsidTr="003D6769">
        <w:tblPrEx>
          <w:tblLook w:val="04A0" w:firstRow="1" w:lastRow="0" w:firstColumn="1" w:lastColumn="0" w:noHBand="0" w:noVBand="1"/>
        </w:tblPrEx>
        <w:trPr>
          <w:trHeight w:val="156"/>
        </w:trPr>
        <w:tc>
          <w:tcPr>
            <w:tcW w:w="4786" w:type="dxa"/>
            <w:shd w:val="clear" w:color="auto" w:fill="auto"/>
            <w:vAlign w:val="center"/>
          </w:tcPr>
          <w:p w14:paraId="046793D3"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8.4.</w:t>
            </w:r>
            <w:r w:rsidRPr="004A31A9">
              <w:rPr>
                <w:rFonts w:asciiTheme="minorHAnsi" w:hAnsiTheme="minorHAnsi" w:cstheme="minorHAnsi"/>
                <w:sz w:val="24"/>
                <w:szCs w:val="24"/>
              </w:rPr>
              <w:t xml:space="preserve"> Aktywne i zdrowe starzenie się: Została opracowana polityka dotycząca aktywnego starzenia się w świetle wytycznych dotyczących zatrudnienia.</w:t>
            </w:r>
          </w:p>
        </w:tc>
        <w:tc>
          <w:tcPr>
            <w:tcW w:w="4536" w:type="dxa"/>
            <w:shd w:val="clear" w:color="auto" w:fill="auto"/>
            <w:vAlign w:val="center"/>
          </w:tcPr>
          <w:p w14:paraId="149EC7BE"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sz w:val="24"/>
                <w:szCs w:val="24"/>
              </w:rPr>
              <w:t>2. Państwo członkowskie przygotowało działania mające na celu promowanie aktywnego starzenia się.</w:t>
            </w:r>
          </w:p>
          <w:p w14:paraId="2A617F71" w14:textId="77777777" w:rsidR="003D6769" w:rsidRPr="004A31A9" w:rsidRDefault="003D6769" w:rsidP="00971256">
            <w:pPr>
              <w:spacing w:after="0" w:line="360" w:lineRule="auto"/>
              <w:rPr>
                <w:rFonts w:asciiTheme="minorHAnsi" w:hAnsiTheme="minorHAnsi" w:cstheme="minorHAnsi"/>
                <w:sz w:val="24"/>
                <w:szCs w:val="24"/>
              </w:rPr>
            </w:pPr>
          </w:p>
        </w:tc>
        <w:tc>
          <w:tcPr>
            <w:tcW w:w="2268" w:type="dxa"/>
            <w:shd w:val="clear" w:color="auto" w:fill="auto"/>
            <w:vAlign w:val="center"/>
          </w:tcPr>
          <w:p w14:paraId="7962ED76" w14:textId="77777777" w:rsidR="003D6769" w:rsidRPr="004A31A9" w:rsidRDefault="003D6769" w:rsidP="00971256">
            <w:pPr>
              <w:pStyle w:val="Akapitzlist"/>
              <w:numPr>
                <w:ilvl w:val="0"/>
                <w:numId w:val="134"/>
              </w:numPr>
              <w:suppressAutoHyphens/>
              <w:spacing w:after="0" w:line="360" w:lineRule="auto"/>
              <w:ind w:left="319" w:hanging="319"/>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Uzupełnienie Policy paper dla ochrony zdrowia na lata 2014-2020 - Krajowe Ramy Strategiczne. Dokument zostanie zweryfikowany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kontekście </w:t>
            </w:r>
            <w:r w:rsidRPr="004A31A9">
              <w:rPr>
                <w:rFonts w:asciiTheme="minorHAnsi" w:hAnsiTheme="minorHAnsi" w:cstheme="minorHAnsi"/>
                <w:sz w:val="24"/>
                <w:szCs w:val="24"/>
                <w:lang w:eastAsia="pl-PL"/>
              </w:rPr>
              <w:lastRenderedPageBreak/>
              <w:t>uwag zgłoszonych przez KE na spotkaniu w dniu 16 października 2014 r.</w:t>
            </w:r>
          </w:p>
          <w:p w14:paraId="633CB8C8" w14:textId="77777777" w:rsidR="003D6769" w:rsidRPr="004A31A9" w:rsidRDefault="003D6769" w:rsidP="00971256">
            <w:pPr>
              <w:pStyle w:val="Akapitzlist"/>
              <w:numPr>
                <w:ilvl w:val="0"/>
                <w:numId w:val="134"/>
              </w:numPr>
              <w:suppressAutoHyphens/>
              <w:spacing w:after="0" w:line="360" w:lineRule="auto"/>
              <w:ind w:left="319" w:hanging="319"/>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Przyjęcie Policy paper przez właściwe władze na poziomie krajowym</w:t>
            </w:r>
          </w:p>
          <w:p w14:paraId="2B89C6AB"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spełnienia kryterium wraz ze szczegółowym </w:t>
            </w:r>
            <w:r w:rsidRPr="004A31A9">
              <w:rPr>
                <w:rFonts w:asciiTheme="minorHAnsi" w:hAnsiTheme="minorHAnsi" w:cstheme="minorHAnsi"/>
                <w:sz w:val="24"/>
                <w:szCs w:val="24"/>
                <w:lang w:eastAsia="pl-PL"/>
              </w:rPr>
              <w:lastRenderedPageBreak/>
              <w:t>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5F976B2E"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lastRenderedPageBreak/>
              <w:t>30.06.2015</w:t>
            </w:r>
          </w:p>
        </w:tc>
        <w:tc>
          <w:tcPr>
            <w:tcW w:w="1418" w:type="dxa"/>
            <w:shd w:val="clear" w:color="auto" w:fill="auto"/>
            <w:vAlign w:val="center"/>
          </w:tcPr>
          <w:p w14:paraId="4EF7B47A"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r w:rsidR="003D6769" w:rsidRPr="004A31A9" w14:paraId="521B4F71" w14:textId="77777777" w:rsidTr="003D6769">
        <w:tblPrEx>
          <w:tblLook w:val="04A0" w:firstRow="1" w:lastRow="0" w:firstColumn="1" w:lastColumn="0" w:noHBand="0" w:noVBand="1"/>
        </w:tblPrEx>
        <w:trPr>
          <w:trHeight w:val="941"/>
        </w:trPr>
        <w:tc>
          <w:tcPr>
            <w:tcW w:w="4786" w:type="dxa"/>
            <w:vMerge w:val="restart"/>
            <w:shd w:val="clear" w:color="auto" w:fill="auto"/>
            <w:vAlign w:val="center"/>
          </w:tcPr>
          <w:p w14:paraId="42EDEC20" w14:textId="77777777" w:rsidR="003D6769" w:rsidRPr="004A31A9" w:rsidRDefault="003D6769" w:rsidP="00971256">
            <w:pPr>
              <w:spacing w:after="0" w:line="360" w:lineRule="auto"/>
              <w:rPr>
                <w:rFonts w:asciiTheme="minorHAnsi" w:hAnsiTheme="minorHAnsi" w:cstheme="minorHAnsi"/>
                <w:sz w:val="24"/>
                <w:szCs w:val="24"/>
              </w:rPr>
            </w:pPr>
            <w:r w:rsidRPr="004A31A9">
              <w:rPr>
                <w:rFonts w:asciiTheme="minorHAnsi" w:hAnsiTheme="minorHAnsi" w:cstheme="minorHAnsi"/>
                <w:b/>
                <w:sz w:val="24"/>
                <w:szCs w:val="24"/>
              </w:rPr>
              <w:lastRenderedPageBreak/>
              <w:t>9.3.</w:t>
            </w:r>
            <w:r w:rsidRPr="004A31A9">
              <w:rPr>
                <w:rFonts w:asciiTheme="minorHAnsi" w:hAnsiTheme="minorHAnsi" w:cstheme="minorHAnsi"/>
                <w:sz w:val="24"/>
                <w:szCs w:val="24"/>
              </w:rPr>
              <w:t xml:space="preserve"> Zdrowie: Istnienie krajowych lub regionalnych strategicznych ram polityki zdrowotnej w zakresie określonym w art. 168 TFUE, zapewniających stabilność  gospodarczą</w:t>
            </w:r>
          </w:p>
        </w:tc>
        <w:tc>
          <w:tcPr>
            <w:tcW w:w="4536" w:type="dxa"/>
            <w:shd w:val="clear" w:color="auto" w:fill="auto"/>
            <w:vAlign w:val="center"/>
          </w:tcPr>
          <w:p w14:paraId="3C885567" w14:textId="77777777" w:rsidR="003D6769" w:rsidRPr="004A31A9" w:rsidRDefault="003D6769" w:rsidP="00971256">
            <w:pPr>
              <w:tabs>
                <w:tab w:val="left" w:pos="432"/>
              </w:tabs>
              <w:spacing w:after="0" w:line="360" w:lineRule="auto"/>
              <w:rPr>
                <w:rFonts w:asciiTheme="minorHAnsi" w:hAnsiTheme="minorHAnsi" w:cstheme="minorHAnsi"/>
                <w:sz w:val="24"/>
                <w:szCs w:val="24"/>
              </w:rPr>
            </w:pPr>
            <w:r w:rsidRPr="004A31A9">
              <w:rPr>
                <w:rFonts w:asciiTheme="minorHAnsi" w:hAnsiTheme="minorHAnsi" w:cstheme="minorHAnsi"/>
                <w:sz w:val="24"/>
                <w:szCs w:val="24"/>
              </w:rPr>
              <w:t>Gotowe są krajowe lub regionalne strategiczne ramy polityki zdrowotnej, które zawierają:</w:t>
            </w:r>
          </w:p>
        </w:tc>
        <w:tc>
          <w:tcPr>
            <w:tcW w:w="2268" w:type="dxa"/>
            <w:shd w:val="clear" w:color="auto" w:fill="auto"/>
            <w:vAlign w:val="center"/>
          </w:tcPr>
          <w:p w14:paraId="554118B9"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Warunek zostanie uznany za wypełniony po spełnieniu poniższych kryteriów:</w:t>
            </w:r>
          </w:p>
        </w:tc>
        <w:tc>
          <w:tcPr>
            <w:tcW w:w="1134" w:type="dxa"/>
            <w:shd w:val="clear" w:color="auto" w:fill="auto"/>
            <w:vAlign w:val="center"/>
          </w:tcPr>
          <w:p w14:paraId="3D5E55E9" w14:textId="77777777" w:rsidR="003D6769" w:rsidRPr="004A31A9" w:rsidRDefault="003D6769" w:rsidP="00971256">
            <w:pPr>
              <w:suppressAutoHyphens/>
              <w:spacing w:after="0" w:line="360" w:lineRule="auto"/>
              <w:rPr>
                <w:rFonts w:asciiTheme="minorHAnsi" w:hAnsiTheme="minorHAnsi" w:cstheme="minorHAnsi"/>
                <w:sz w:val="24"/>
                <w:szCs w:val="24"/>
              </w:rPr>
            </w:pPr>
            <w:r w:rsidRPr="004A31A9">
              <w:rPr>
                <w:rFonts w:asciiTheme="minorHAnsi" w:hAnsiTheme="minorHAnsi" w:cstheme="minorHAnsi"/>
                <w:sz w:val="24"/>
                <w:szCs w:val="24"/>
              </w:rPr>
              <w:t>31.12.2016</w:t>
            </w:r>
          </w:p>
        </w:tc>
        <w:tc>
          <w:tcPr>
            <w:tcW w:w="1418" w:type="dxa"/>
            <w:shd w:val="clear" w:color="auto" w:fill="auto"/>
            <w:vAlign w:val="center"/>
          </w:tcPr>
          <w:p w14:paraId="6712AA47"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r w:rsidR="003D6769" w:rsidRPr="004A31A9" w14:paraId="6AB4C7F6" w14:textId="77777777" w:rsidTr="003D6769">
        <w:tblPrEx>
          <w:tblLook w:val="04A0" w:firstRow="1" w:lastRow="0" w:firstColumn="1" w:lastColumn="0" w:noHBand="0" w:noVBand="1"/>
        </w:tblPrEx>
        <w:trPr>
          <w:trHeight w:val="941"/>
        </w:trPr>
        <w:tc>
          <w:tcPr>
            <w:tcW w:w="4786" w:type="dxa"/>
            <w:vMerge/>
            <w:shd w:val="clear" w:color="auto" w:fill="FFC000"/>
            <w:vAlign w:val="center"/>
          </w:tcPr>
          <w:p w14:paraId="7CC3803B"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shd w:val="clear" w:color="auto" w:fill="auto"/>
            <w:vAlign w:val="center"/>
          </w:tcPr>
          <w:p w14:paraId="731B63FF" w14:textId="77777777" w:rsidR="003D6769" w:rsidRPr="004A31A9" w:rsidRDefault="003D6769" w:rsidP="00971256">
            <w:pPr>
              <w:pStyle w:val="Akapitzlist"/>
              <w:tabs>
                <w:tab w:val="left" w:pos="3861"/>
              </w:tabs>
              <w:spacing w:after="0" w:line="360" w:lineRule="auto"/>
              <w:ind w:left="176"/>
              <w:rPr>
                <w:rFonts w:asciiTheme="minorHAnsi" w:hAnsiTheme="minorHAnsi" w:cstheme="minorHAnsi"/>
                <w:sz w:val="24"/>
                <w:szCs w:val="24"/>
              </w:rPr>
            </w:pPr>
            <w:r w:rsidRPr="004A31A9">
              <w:rPr>
                <w:rFonts w:asciiTheme="minorHAnsi" w:hAnsiTheme="minorHAnsi" w:cstheme="minorHAnsi"/>
                <w:sz w:val="24"/>
                <w:szCs w:val="24"/>
              </w:rPr>
              <w:t>1. Skoordynowane działania poprawiające dostęp do świadczeń zdrowotnych</w:t>
            </w:r>
          </w:p>
        </w:tc>
        <w:tc>
          <w:tcPr>
            <w:tcW w:w="2268" w:type="dxa"/>
            <w:shd w:val="clear" w:color="auto" w:fill="auto"/>
            <w:vAlign w:val="center"/>
          </w:tcPr>
          <w:p w14:paraId="7CD8248B" w14:textId="77777777" w:rsidR="003D6769" w:rsidRPr="004A31A9" w:rsidRDefault="003D6769" w:rsidP="00971256">
            <w:pPr>
              <w:pStyle w:val="Akapitzlist"/>
              <w:numPr>
                <w:ilvl w:val="0"/>
                <w:numId w:val="153"/>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Uzupełnienie Policy paper dla ochrony zdrowia na lata 2014-2020 - Krajowe Ramy Strategiczne. Dokument </w:t>
            </w:r>
            <w:r w:rsidRPr="004A31A9">
              <w:rPr>
                <w:rFonts w:asciiTheme="minorHAnsi" w:hAnsiTheme="minorHAnsi" w:cstheme="minorHAnsi"/>
                <w:sz w:val="24"/>
                <w:szCs w:val="24"/>
                <w:lang w:eastAsia="pl-PL"/>
              </w:rPr>
              <w:lastRenderedPageBreak/>
              <w:t>zostanie zweryfikowany w kontekście uwag zgłoszonych przez KE na spotkaniu w dniu 16 października 2014 r.</w:t>
            </w:r>
          </w:p>
          <w:p w14:paraId="0AFEF2E4" w14:textId="77777777" w:rsidR="003D6769" w:rsidRPr="004A31A9" w:rsidRDefault="003D6769" w:rsidP="00971256">
            <w:pPr>
              <w:pStyle w:val="Akapitzlist"/>
              <w:numPr>
                <w:ilvl w:val="0"/>
                <w:numId w:val="153"/>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Przyjęcie Policy paper przez właściwe władze na poziomie krajowym.</w:t>
            </w:r>
          </w:p>
          <w:p w14:paraId="71B8DB2F"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Opis spełnienia kryterium wraz ze szczegółowym planem działań oraz harmonogramem i instytucjami odpowiedzialnymi zostały przedstawione w Samoocenie spełniania warunkowości ex-ante, stanowiącej </w:t>
            </w:r>
            <w:r w:rsidRPr="004A31A9">
              <w:rPr>
                <w:rFonts w:asciiTheme="minorHAnsi" w:hAnsiTheme="minorHAnsi" w:cstheme="minorHAnsi"/>
                <w:sz w:val="24"/>
                <w:szCs w:val="24"/>
                <w:lang w:eastAsia="pl-PL"/>
              </w:rPr>
              <w:lastRenderedPageBreak/>
              <w:t>załącznik do Programu.</w:t>
            </w:r>
          </w:p>
        </w:tc>
        <w:tc>
          <w:tcPr>
            <w:tcW w:w="1134" w:type="dxa"/>
            <w:shd w:val="clear" w:color="auto" w:fill="auto"/>
            <w:vAlign w:val="center"/>
          </w:tcPr>
          <w:p w14:paraId="5BBD896B" w14:textId="77777777" w:rsidR="003D6769" w:rsidRPr="004A31A9" w:rsidRDefault="003D6769" w:rsidP="00971256">
            <w:pPr>
              <w:suppressAutoHyphen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30.06.2015</w:t>
            </w:r>
          </w:p>
        </w:tc>
        <w:tc>
          <w:tcPr>
            <w:tcW w:w="1418" w:type="dxa"/>
            <w:shd w:val="clear" w:color="auto" w:fill="auto"/>
            <w:vAlign w:val="center"/>
          </w:tcPr>
          <w:p w14:paraId="114DA4B7"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r w:rsidR="003D6769" w:rsidRPr="004A31A9" w14:paraId="5F24E5F8"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34680D26"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shd w:val="clear" w:color="auto" w:fill="auto"/>
            <w:vAlign w:val="center"/>
          </w:tcPr>
          <w:p w14:paraId="16CD2A0C" w14:textId="77777777" w:rsidR="003D6769" w:rsidRPr="004A31A9" w:rsidRDefault="009C6A25" w:rsidP="00971256">
            <w:pPr>
              <w:pStyle w:val="Akapitzlist"/>
              <w:spacing w:after="0" w:line="360" w:lineRule="auto"/>
              <w:ind w:left="0"/>
              <w:rPr>
                <w:rFonts w:asciiTheme="minorHAnsi" w:hAnsiTheme="minorHAnsi" w:cstheme="minorHAnsi"/>
                <w:sz w:val="24"/>
                <w:szCs w:val="24"/>
              </w:rPr>
            </w:pPr>
            <w:r w:rsidRPr="004A31A9">
              <w:rPr>
                <w:rFonts w:asciiTheme="minorHAnsi" w:hAnsiTheme="minorHAnsi" w:cstheme="minorHAnsi"/>
                <w:sz w:val="24"/>
                <w:szCs w:val="24"/>
              </w:rPr>
              <w:t>2.</w:t>
            </w:r>
            <w:r w:rsidR="003D6769" w:rsidRPr="004A31A9">
              <w:rPr>
                <w:rFonts w:asciiTheme="minorHAnsi" w:hAnsiTheme="minorHAnsi" w:cstheme="minorHAnsi"/>
                <w:sz w:val="24"/>
                <w:szCs w:val="24"/>
              </w:rPr>
              <w:t>Działania mające na celu stymulowanie efektywności w sektorze opieki zdrowotnej poprzez wprowadzanie modeli świadczenia usług i infrastruktury</w:t>
            </w:r>
          </w:p>
        </w:tc>
        <w:tc>
          <w:tcPr>
            <w:tcW w:w="2268" w:type="dxa"/>
            <w:shd w:val="clear" w:color="auto" w:fill="auto"/>
            <w:vAlign w:val="center"/>
          </w:tcPr>
          <w:p w14:paraId="57D2CD86" w14:textId="77777777" w:rsidR="003D6769" w:rsidRPr="004A31A9" w:rsidRDefault="003D6769" w:rsidP="00971256">
            <w:pPr>
              <w:pStyle w:val="Akapitzlist"/>
              <w:numPr>
                <w:ilvl w:val="0"/>
                <w:numId w:val="154"/>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color w:val="000000"/>
                <w:sz w:val="24"/>
                <w:szCs w:val="24"/>
              </w:rPr>
              <w:t xml:space="preserve">Sporządzenie „map potrzeb” w zakresie onkologii i kardiologii opisujących elementy systemu na poziomie POZ, AOS, szpitali.  Stworzenie „map potrzeb” dla </w:t>
            </w:r>
            <w:r w:rsidRPr="004A31A9">
              <w:rPr>
                <w:rFonts w:asciiTheme="minorHAnsi" w:hAnsiTheme="minorHAnsi" w:cstheme="minorHAnsi"/>
                <w:color w:val="000000"/>
                <w:sz w:val="24"/>
                <w:szCs w:val="24"/>
              </w:rPr>
              <w:lastRenderedPageBreak/>
              <w:t xml:space="preserve">innych chorób na poziomie POZ, AOS, szpitali. </w:t>
            </w:r>
          </w:p>
          <w:p w14:paraId="4D236C3D" w14:textId="3F56FB1B" w:rsidR="003D6769" w:rsidRPr="004A31A9" w:rsidRDefault="003D6769" w:rsidP="00971256">
            <w:pPr>
              <w:pStyle w:val="Akapitzlist"/>
              <w:numPr>
                <w:ilvl w:val="0"/>
                <w:numId w:val="154"/>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spełnienia kryterium wraz ze szczegółowym planem działań oraz harmonogramem i instytucjami odpowiedzialnymi zostały przedstawione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 xml:space="preserve">w Samoocenie </w:t>
            </w:r>
            <w:r w:rsidRPr="004A31A9">
              <w:rPr>
                <w:rFonts w:asciiTheme="minorHAnsi" w:hAnsiTheme="minorHAnsi" w:cstheme="minorHAnsi"/>
                <w:sz w:val="24"/>
                <w:szCs w:val="24"/>
                <w:lang w:eastAsia="pl-PL"/>
              </w:rPr>
              <w:lastRenderedPageBreak/>
              <w:t>spełniania warunkowości ex-ante, stanowiącej załącznik do programu.</w:t>
            </w:r>
          </w:p>
        </w:tc>
        <w:tc>
          <w:tcPr>
            <w:tcW w:w="1134" w:type="dxa"/>
            <w:shd w:val="clear" w:color="auto" w:fill="auto"/>
            <w:vAlign w:val="center"/>
          </w:tcPr>
          <w:p w14:paraId="62FC42D7" w14:textId="77777777" w:rsidR="003D6769" w:rsidRPr="004A31A9" w:rsidRDefault="003D6769" w:rsidP="00971256">
            <w:pPr>
              <w:suppressAutoHyphen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31.12.2016</w:t>
            </w:r>
          </w:p>
        </w:tc>
        <w:tc>
          <w:tcPr>
            <w:tcW w:w="1418" w:type="dxa"/>
            <w:shd w:val="clear" w:color="auto" w:fill="auto"/>
            <w:vAlign w:val="center"/>
          </w:tcPr>
          <w:p w14:paraId="029D146A"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r w:rsidR="003D6769" w:rsidRPr="004A31A9" w14:paraId="7CB28AFA" w14:textId="77777777" w:rsidTr="003D6769">
        <w:tblPrEx>
          <w:tblLook w:val="04A0" w:firstRow="1" w:lastRow="0" w:firstColumn="1" w:lastColumn="0" w:noHBand="0" w:noVBand="1"/>
        </w:tblPrEx>
        <w:trPr>
          <w:trHeight w:val="3881"/>
        </w:trPr>
        <w:tc>
          <w:tcPr>
            <w:tcW w:w="4786" w:type="dxa"/>
            <w:vMerge/>
            <w:shd w:val="clear" w:color="auto" w:fill="auto"/>
            <w:vAlign w:val="center"/>
          </w:tcPr>
          <w:p w14:paraId="25975588"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shd w:val="clear" w:color="auto" w:fill="auto"/>
            <w:vAlign w:val="center"/>
          </w:tcPr>
          <w:p w14:paraId="39B9053E" w14:textId="77777777" w:rsidR="003D6769" w:rsidRPr="004A31A9" w:rsidRDefault="003D6769" w:rsidP="00971256">
            <w:pPr>
              <w:pStyle w:val="Akapitzlist"/>
              <w:numPr>
                <w:ilvl w:val="0"/>
                <w:numId w:val="135"/>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System monitorowania i przeglądu.</w:t>
            </w:r>
          </w:p>
        </w:tc>
        <w:tc>
          <w:tcPr>
            <w:tcW w:w="2268" w:type="dxa"/>
            <w:shd w:val="clear" w:color="auto" w:fill="auto"/>
            <w:vAlign w:val="center"/>
          </w:tcPr>
          <w:p w14:paraId="0A0AF644" w14:textId="77777777" w:rsidR="003D6769" w:rsidRPr="004A31A9" w:rsidRDefault="003D6769" w:rsidP="00971256">
            <w:pPr>
              <w:pStyle w:val="Akapitzlist"/>
              <w:numPr>
                <w:ilvl w:val="0"/>
                <w:numId w:val="153"/>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Uzupełnienie Policy paper dla ochrony zdrowia na lata 2014-2020 - Krajowe Ramy Strategiczne. Dokument zostanie zweryfikowany w kontekście uwag zgłoszonych przez KE na spotkaniu w dniu </w:t>
            </w:r>
            <w:r w:rsidRPr="004A31A9">
              <w:rPr>
                <w:rFonts w:asciiTheme="minorHAnsi" w:hAnsiTheme="minorHAnsi" w:cstheme="minorHAnsi"/>
                <w:sz w:val="24"/>
                <w:szCs w:val="24"/>
                <w:lang w:eastAsia="pl-PL"/>
              </w:rPr>
              <w:lastRenderedPageBreak/>
              <w:t>16 października 2014 r.</w:t>
            </w:r>
          </w:p>
          <w:p w14:paraId="619640E7" w14:textId="77777777" w:rsidR="003D6769" w:rsidRPr="004A31A9" w:rsidRDefault="003D6769" w:rsidP="00971256">
            <w:pPr>
              <w:pStyle w:val="Akapitzlist"/>
              <w:numPr>
                <w:ilvl w:val="0"/>
                <w:numId w:val="153"/>
              </w:numPr>
              <w:suppressAutoHyphens/>
              <w:spacing w:after="0" w:line="360" w:lineRule="auto"/>
              <w:ind w:left="357" w:hanging="3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Przyjęcie Policy paper przez właściwe władze na poziomie krajowym.</w:t>
            </w:r>
          </w:p>
          <w:p w14:paraId="5C44D294"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spełnienia kryterium wraz ze szczegółowym planem działań oraz harmonogramem i instytucjami odpowiedzialnymi </w:t>
            </w:r>
            <w:r w:rsidRPr="004A31A9">
              <w:rPr>
                <w:rFonts w:asciiTheme="minorHAnsi" w:hAnsiTheme="minorHAnsi" w:cstheme="minorHAnsi"/>
                <w:sz w:val="24"/>
                <w:szCs w:val="24"/>
                <w:lang w:eastAsia="pl-PL"/>
              </w:rPr>
              <w:lastRenderedPageBreak/>
              <w:t>zostały przedstawione w Samoocenie spełniania warunkowości ex- ante, stanowiącej załącznik do Programu.</w:t>
            </w:r>
          </w:p>
        </w:tc>
        <w:tc>
          <w:tcPr>
            <w:tcW w:w="1134" w:type="dxa"/>
            <w:shd w:val="clear" w:color="auto" w:fill="auto"/>
            <w:vAlign w:val="center"/>
          </w:tcPr>
          <w:p w14:paraId="574F70D9" w14:textId="77777777" w:rsidR="003D6769" w:rsidRPr="004A31A9" w:rsidRDefault="003D6769" w:rsidP="00971256">
            <w:pPr>
              <w:suppressAutoHyphen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30.06.2015</w:t>
            </w:r>
          </w:p>
        </w:tc>
        <w:tc>
          <w:tcPr>
            <w:tcW w:w="1418" w:type="dxa"/>
            <w:shd w:val="clear" w:color="auto" w:fill="auto"/>
            <w:vAlign w:val="center"/>
          </w:tcPr>
          <w:p w14:paraId="1DA9230E"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r w:rsidR="003D6769" w:rsidRPr="004A31A9" w14:paraId="69EF73E8"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688A902E" w14:textId="77777777" w:rsidR="003D6769" w:rsidRPr="004A31A9" w:rsidRDefault="003D6769" w:rsidP="00971256">
            <w:pPr>
              <w:spacing w:after="0" w:line="360" w:lineRule="auto"/>
              <w:rPr>
                <w:rFonts w:asciiTheme="minorHAnsi" w:hAnsiTheme="minorHAnsi" w:cstheme="minorHAnsi"/>
                <w:sz w:val="24"/>
                <w:szCs w:val="24"/>
              </w:rPr>
            </w:pPr>
          </w:p>
        </w:tc>
        <w:tc>
          <w:tcPr>
            <w:tcW w:w="4536" w:type="dxa"/>
            <w:shd w:val="clear" w:color="auto" w:fill="auto"/>
            <w:vAlign w:val="center"/>
          </w:tcPr>
          <w:p w14:paraId="26CA1C30" w14:textId="77777777" w:rsidR="003D6769" w:rsidRPr="004A31A9" w:rsidRDefault="003D6769" w:rsidP="00971256">
            <w:pPr>
              <w:pStyle w:val="Akapitzlist"/>
              <w:numPr>
                <w:ilvl w:val="0"/>
                <w:numId w:val="135"/>
              </w:numPr>
              <w:spacing w:after="0" w:line="360" w:lineRule="auto"/>
              <w:ind w:left="176" w:hanging="176"/>
              <w:rPr>
                <w:rFonts w:asciiTheme="minorHAnsi" w:hAnsiTheme="minorHAnsi" w:cstheme="minorHAnsi"/>
                <w:sz w:val="24"/>
                <w:szCs w:val="24"/>
              </w:rPr>
            </w:pPr>
            <w:r w:rsidRPr="004A31A9">
              <w:rPr>
                <w:rFonts w:asciiTheme="minorHAnsi" w:hAnsiTheme="minorHAnsi" w:cstheme="minorHAnsi"/>
                <w:sz w:val="24"/>
                <w:szCs w:val="24"/>
              </w:rPr>
              <w:t xml:space="preserve">Państwo członkowskie lub region przyjęły ramy określające szacunkowo dostępne środki budżetowe na opiekę zdrowotną oraz efektywną pod względem kosztów koncentrację środków </w:t>
            </w:r>
            <w:r w:rsidRPr="004A31A9">
              <w:rPr>
                <w:rFonts w:asciiTheme="minorHAnsi" w:hAnsiTheme="minorHAnsi" w:cstheme="minorHAnsi"/>
                <w:sz w:val="24"/>
                <w:szCs w:val="24"/>
              </w:rPr>
              <w:lastRenderedPageBreak/>
              <w:t>przeznaczonych na priorytetowe potrzeby opieki zdrowotnej.</w:t>
            </w:r>
          </w:p>
        </w:tc>
        <w:tc>
          <w:tcPr>
            <w:tcW w:w="2268" w:type="dxa"/>
            <w:shd w:val="clear" w:color="auto" w:fill="auto"/>
            <w:vAlign w:val="center"/>
          </w:tcPr>
          <w:p w14:paraId="32A8315C" w14:textId="77777777" w:rsidR="003D6769" w:rsidRPr="004A31A9" w:rsidRDefault="003D6769" w:rsidP="00971256">
            <w:pPr>
              <w:pStyle w:val="Akapitzlist"/>
              <w:numPr>
                <w:ilvl w:val="0"/>
                <w:numId w:val="153"/>
              </w:numPr>
              <w:suppressAutoHyphens/>
              <w:spacing w:after="0" w:line="360" w:lineRule="auto"/>
              <w:ind w:left="176" w:hanging="176"/>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Uzupełnienie Policy paper dla ochrony zdrowia na lata 2014-2020 - Krajowe Ramy </w:t>
            </w:r>
            <w:r w:rsidRPr="004A31A9">
              <w:rPr>
                <w:rFonts w:asciiTheme="minorHAnsi" w:hAnsiTheme="minorHAnsi" w:cstheme="minorHAnsi"/>
                <w:sz w:val="24"/>
                <w:szCs w:val="24"/>
                <w:lang w:eastAsia="pl-PL"/>
              </w:rPr>
              <w:lastRenderedPageBreak/>
              <w:t xml:space="preserve">Strategiczne. Dokument zostanie zweryfikowany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kontekście uwag zgłoszonych przez KE na spotkaniu w dniu 16 października 2014 r.</w:t>
            </w:r>
          </w:p>
          <w:p w14:paraId="797A5AAE" w14:textId="77777777" w:rsidR="003D6769" w:rsidRPr="004A31A9" w:rsidRDefault="003D6769" w:rsidP="00971256">
            <w:pPr>
              <w:pStyle w:val="Akapitzlist"/>
              <w:numPr>
                <w:ilvl w:val="0"/>
                <w:numId w:val="153"/>
              </w:numPr>
              <w:suppressAutoHyphens/>
              <w:spacing w:after="0" w:line="360" w:lineRule="auto"/>
              <w:ind w:left="176" w:hanging="142"/>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Przyjęcie Policy paper przez właściwe władze </w:t>
            </w:r>
            <w:r w:rsidRPr="004A31A9">
              <w:rPr>
                <w:rFonts w:asciiTheme="minorHAnsi" w:hAnsiTheme="minorHAnsi" w:cstheme="minorHAnsi"/>
                <w:sz w:val="24"/>
                <w:szCs w:val="24"/>
                <w:lang w:eastAsia="pl-PL"/>
              </w:rPr>
              <w:lastRenderedPageBreak/>
              <w:t>na poziomie krajowym.</w:t>
            </w:r>
          </w:p>
          <w:p w14:paraId="65F5B141"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Opis spełnienia kryterium wraz ze szczegółowym planem działań oraz harmonogramem i instytucjami odpowiedzialnymi zostały przedstawione w Samoocenie spełniania warunkowości ex- </w:t>
            </w:r>
            <w:r w:rsidRPr="004A31A9">
              <w:rPr>
                <w:rFonts w:asciiTheme="minorHAnsi" w:hAnsiTheme="minorHAnsi" w:cstheme="minorHAnsi"/>
                <w:sz w:val="24"/>
                <w:szCs w:val="24"/>
                <w:lang w:eastAsia="pl-PL"/>
              </w:rPr>
              <w:lastRenderedPageBreak/>
              <w:t>ante, stanowiącej załącznik do Programu.</w:t>
            </w:r>
          </w:p>
        </w:tc>
        <w:tc>
          <w:tcPr>
            <w:tcW w:w="1134" w:type="dxa"/>
            <w:shd w:val="clear" w:color="auto" w:fill="auto"/>
            <w:vAlign w:val="center"/>
          </w:tcPr>
          <w:p w14:paraId="1D9E081F" w14:textId="77777777" w:rsidR="003D6769" w:rsidRPr="004A31A9" w:rsidRDefault="003D6769" w:rsidP="00971256">
            <w:pPr>
              <w:suppressAutoHyphens/>
              <w:spacing w:after="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30.06.2015</w:t>
            </w:r>
          </w:p>
        </w:tc>
        <w:tc>
          <w:tcPr>
            <w:tcW w:w="1418" w:type="dxa"/>
            <w:shd w:val="clear" w:color="auto" w:fill="auto"/>
            <w:vAlign w:val="center"/>
          </w:tcPr>
          <w:p w14:paraId="52AA4A41" w14:textId="77777777" w:rsidR="003D6769" w:rsidRPr="004A31A9" w:rsidRDefault="003D6769" w:rsidP="00971256">
            <w:pPr>
              <w:suppressAutoHyphens/>
              <w:spacing w:after="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Ministerstwo Zdrowia</w:t>
            </w:r>
          </w:p>
        </w:tc>
      </w:tr>
    </w:tbl>
    <w:p w14:paraId="223E7262" w14:textId="77777777" w:rsidR="003D6769" w:rsidRPr="004A31A9" w:rsidRDefault="003D6769" w:rsidP="00971256">
      <w:pPr>
        <w:tabs>
          <w:tab w:val="left" w:pos="993"/>
        </w:tabs>
        <w:spacing w:after="120" w:line="360" w:lineRule="auto"/>
        <w:rPr>
          <w:rFonts w:asciiTheme="minorHAnsi" w:hAnsiTheme="minorHAnsi" w:cstheme="minorHAnsi"/>
          <w:b/>
          <w:bCs/>
          <w:iCs/>
          <w:sz w:val="24"/>
          <w:szCs w:val="24"/>
          <w:lang w:eastAsia="pl-PL"/>
        </w:rPr>
        <w:sectPr w:rsidR="003D6769" w:rsidRPr="004A31A9" w:rsidSect="008A509C">
          <w:pgSz w:w="16838" w:h="11906" w:orient="landscape"/>
          <w:pgMar w:top="1417" w:right="1417" w:bottom="1417" w:left="1417" w:header="708" w:footer="708" w:gutter="0"/>
          <w:cols w:space="708"/>
          <w:docGrid w:linePitch="360"/>
        </w:sectPr>
      </w:pPr>
    </w:p>
    <w:p w14:paraId="50B6F10B" w14:textId="77777777" w:rsidR="00B1517F" w:rsidRPr="004A31A9" w:rsidRDefault="00B1517F" w:rsidP="00971256">
      <w:pPr>
        <w:pStyle w:val="SEKCJA1"/>
        <w:shd w:val="clear" w:color="auto" w:fill="C6D9F1"/>
        <w:spacing w:line="360" w:lineRule="auto"/>
        <w:rPr>
          <w:rFonts w:asciiTheme="minorHAnsi" w:hAnsiTheme="minorHAnsi" w:cstheme="minorHAnsi"/>
          <w:szCs w:val="24"/>
        </w:rPr>
      </w:pPr>
      <w:bookmarkStart w:id="146" w:name="_Toc20146728"/>
      <w:bookmarkStart w:id="147" w:name="_Toc406744840"/>
      <w:r w:rsidRPr="004A31A9">
        <w:rPr>
          <w:rFonts w:asciiTheme="minorHAnsi" w:hAnsiTheme="minorHAnsi" w:cstheme="minorHAnsi"/>
          <w:szCs w:val="24"/>
        </w:rPr>
        <w:lastRenderedPageBreak/>
        <w:t>Zmniejszanie obciążeń administracyjnych</w:t>
      </w:r>
      <w:r w:rsidRPr="004A31A9">
        <w:rPr>
          <w:rFonts w:asciiTheme="minorHAnsi" w:hAnsiTheme="minorHAnsi" w:cstheme="minorHAnsi"/>
          <w:szCs w:val="24"/>
        </w:rPr>
        <w:br/>
        <w:t>dla beneficjentów</w:t>
      </w:r>
      <w:bookmarkEnd w:id="146"/>
      <w:bookmarkEnd w:id="147"/>
      <w:r w:rsidR="00AB64BE" w:rsidRPr="004A31A9">
        <w:rPr>
          <w:rFonts w:asciiTheme="minorHAnsi" w:hAnsiTheme="minorHAnsi" w:cstheme="minorHAnsi"/>
          <w:szCs w:val="24"/>
        </w:rPr>
        <w:t xml:space="preserve"> </w:t>
      </w:r>
    </w:p>
    <w:p w14:paraId="154A0BDD" w14:textId="77777777" w:rsidR="00B1517F" w:rsidRPr="004A31A9"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Większość obowiązków leżących po stronie beneficjentów wynika wprost z przepisów prawa UE oraz krajowego. W związku z tym działania mające na celu zmniejszenie obciążeń administracyjnych dla beneficjentów RPO WP podejmowane będą tylko w zakresie możliwym do modyfikacji ze strony IZ. </w:t>
      </w:r>
    </w:p>
    <w:p w14:paraId="54B5E118" w14:textId="77777777" w:rsidR="00B1517F" w:rsidRPr="004A31A9"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 RPO WP będzie kontynuowała działania zmierzające do wprowadzenia możliwie najszerszego katalogu uproszczeń dla beneficjentów. Działania te dotyczyć będą w szczególności:</w:t>
      </w:r>
    </w:p>
    <w:p w14:paraId="60893E51" w14:textId="2C86BEB6"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wprowadzenia elektronicznej komunikacji beneficjentów z in</w:t>
      </w:r>
      <w:r w:rsidR="00AC113C">
        <w:rPr>
          <w:rFonts w:asciiTheme="minorHAnsi" w:eastAsia="Times New Roman" w:hAnsiTheme="minorHAnsi" w:cstheme="minorHAnsi"/>
          <w:sz w:val="24"/>
          <w:szCs w:val="24"/>
          <w:lang w:eastAsia="pl-PL"/>
        </w:rPr>
        <w:t xml:space="preserve">stytucjami systemu zarządzania </w:t>
      </w:r>
      <w:r w:rsidRPr="004A31A9">
        <w:rPr>
          <w:rFonts w:asciiTheme="minorHAnsi" w:eastAsia="Times New Roman" w:hAnsiTheme="minorHAnsi" w:cstheme="minorHAnsi"/>
          <w:sz w:val="24"/>
          <w:szCs w:val="24"/>
          <w:lang w:eastAsia="pl-PL"/>
        </w:rPr>
        <w:t>i wdrażania RPO WP,</w:t>
      </w:r>
    </w:p>
    <w:p w14:paraId="0C289926"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zapewnienia kompleksowej informacji za pośrednictwem sieci punktów informacyjnych i mediów społecznościowych, w tym rozbudowa portalu internetowego dotyczącego wszystkich programów operacyjnych realizowanych w regionie,</w:t>
      </w:r>
    </w:p>
    <w:p w14:paraId="0C87F39E"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prowadzenia szkoleń i spotkań informacyjnych dla beneficjentów dotyczących aplikowania, realizacji, rozliczania, sprawozdawczości i kontroli projektów realizowanych w ramach RPO WP,</w:t>
      </w:r>
    </w:p>
    <w:p w14:paraId="56999956" w14:textId="2C837B04"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opracowania dokumentów dotyczących procedur ubiegania się o dofinansowanie i realizacji projektów w formie jednego Przewodnika Beneficj</w:t>
      </w:r>
      <w:r w:rsidR="00AC113C">
        <w:rPr>
          <w:rFonts w:asciiTheme="minorHAnsi" w:eastAsia="Times New Roman" w:hAnsiTheme="minorHAnsi" w:cstheme="minorHAnsi"/>
          <w:sz w:val="24"/>
          <w:szCs w:val="24"/>
          <w:lang w:eastAsia="pl-PL"/>
        </w:rPr>
        <w:t xml:space="preserve">enta zawierającego kompleksową </w:t>
      </w:r>
      <w:r w:rsidRPr="004A31A9">
        <w:rPr>
          <w:rFonts w:asciiTheme="minorHAnsi" w:eastAsia="Times New Roman" w:hAnsiTheme="minorHAnsi" w:cstheme="minorHAnsi"/>
          <w:sz w:val="24"/>
          <w:szCs w:val="24"/>
          <w:lang w:eastAsia="pl-PL"/>
        </w:rPr>
        <w:t>i skoncentrowaną informację o wszystkich wymaganiach dotyczących wdrażania,</w:t>
      </w:r>
    </w:p>
    <w:p w14:paraId="5D9C6722"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zmniejszenia liczby załączników do wniosku o dofinansowanie i wykorzystywania możliwości weryfikacji informacji przy pomocy narzędzi elektronicznych/internetowych dokonywanej przez pracowników IZ/IP,</w:t>
      </w:r>
    </w:p>
    <w:p w14:paraId="542D7CF6"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koncentracji sprawozdawczości na gromadzeniu danych najistotniejszych z punktu widzenia monitorowania RPO WP,</w:t>
      </w:r>
    </w:p>
    <w:p w14:paraId="701FBBA3"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uproszczenia procedur realizacji i rozliczenia projektów, w tym m.in. zastosowania stawek ryczałtowych dla projektów generujących dochód i rozbudowy systemu zaliczkowego,</w:t>
      </w:r>
    </w:p>
    <w:p w14:paraId="0C6E46FE" w14:textId="77777777" w:rsidR="00B1517F" w:rsidRPr="004A31A9"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zastosowania zasad prostej polszczyzny w dokumentach kierowanych do beneficjentów.</w:t>
      </w:r>
    </w:p>
    <w:p w14:paraId="7DA62B9A" w14:textId="77777777" w:rsidR="00B1517F" w:rsidRPr="004A31A9"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w województwie pomorskim uruchomiona została baza PROJEKTY 2020, która ma na celu przygotowanie maksymalnej liczby jak najlepszych przedsięwzięć (w szczególności kompleksowych) do realizacji w perspektywie finansowej 2014-2020. Przedsięwzięcia te powinny być zgodne z celami SRWP i RPS oraz wpisywać się w cele określone na poziomie UE. Baza obejmuje przedsięwzięcia znajdujące się na różnych etapach przygotowania do realizacji.</w:t>
      </w:r>
    </w:p>
    <w:p w14:paraId="6AE3AF06" w14:textId="77777777" w:rsidR="00B1517F" w:rsidRPr="004A31A9"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trakcie realizacji Programu planuje się regularne prowadzenie oceny obciążeń administracyjnych nakładanych na beneficjentów, a także działania służące ich zmniejszeniu i upowszechnianiu dobrych praktyk.</w:t>
      </w:r>
    </w:p>
    <w:p w14:paraId="68E0A788" w14:textId="77777777" w:rsidR="00B1517F" w:rsidRPr="004A31A9" w:rsidRDefault="00B1517F" w:rsidP="00971256">
      <w:pPr>
        <w:tabs>
          <w:tab w:val="left" w:pos="2190"/>
        </w:tabs>
        <w:spacing w:line="360" w:lineRule="auto"/>
        <w:rPr>
          <w:rFonts w:asciiTheme="minorHAnsi" w:hAnsiTheme="minorHAnsi" w:cstheme="minorHAnsi"/>
          <w:sz w:val="24"/>
          <w:szCs w:val="24"/>
        </w:rPr>
      </w:pPr>
    </w:p>
    <w:p w14:paraId="0D87F5D5" w14:textId="77777777" w:rsidR="00AB64BE" w:rsidRPr="004A31A9" w:rsidRDefault="00AB64BE" w:rsidP="00971256">
      <w:pPr>
        <w:pStyle w:val="SEKCJA1"/>
        <w:shd w:val="clear" w:color="auto" w:fill="C6D9F1"/>
        <w:spacing w:line="360" w:lineRule="auto"/>
        <w:rPr>
          <w:rFonts w:asciiTheme="minorHAnsi" w:hAnsiTheme="minorHAnsi" w:cstheme="minorHAnsi"/>
          <w:szCs w:val="24"/>
        </w:rPr>
        <w:sectPr w:rsidR="00AB64BE" w:rsidRPr="004A31A9">
          <w:footerReference w:type="even" r:id="rId108"/>
          <w:footerReference w:type="default" r:id="rId109"/>
          <w:headerReference w:type="first" r:id="rId110"/>
          <w:pgSz w:w="11906" w:h="16838"/>
          <w:pgMar w:top="1417" w:right="1417" w:bottom="1417" w:left="1417" w:header="708" w:footer="708" w:gutter="0"/>
          <w:cols w:space="708"/>
          <w:docGrid w:linePitch="360"/>
        </w:sectPr>
      </w:pPr>
    </w:p>
    <w:p w14:paraId="33EEB5A9" w14:textId="77777777" w:rsidR="00B1517F" w:rsidRPr="004A31A9" w:rsidRDefault="00B1517F" w:rsidP="00971256">
      <w:pPr>
        <w:pStyle w:val="SEKCJA1"/>
        <w:shd w:val="clear" w:color="auto" w:fill="C6D9F1"/>
        <w:spacing w:line="360" w:lineRule="auto"/>
        <w:rPr>
          <w:rFonts w:asciiTheme="minorHAnsi" w:hAnsiTheme="minorHAnsi" w:cstheme="minorHAnsi"/>
          <w:szCs w:val="24"/>
        </w:rPr>
      </w:pPr>
      <w:bookmarkStart w:id="148" w:name="_Toc20146729"/>
      <w:bookmarkStart w:id="149" w:name="_Toc406744841"/>
      <w:r w:rsidRPr="004A31A9">
        <w:rPr>
          <w:rFonts w:asciiTheme="minorHAnsi" w:hAnsiTheme="minorHAnsi" w:cstheme="minorHAnsi"/>
          <w:szCs w:val="24"/>
        </w:rPr>
        <w:lastRenderedPageBreak/>
        <w:t>Zasady horyzontalne</w:t>
      </w:r>
      <w:bookmarkEnd w:id="148"/>
      <w:bookmarkEnd w:id="149"/>
    </w:p>
    <w:p w14:paraId="67BBE098" w14:textId="77777777" w:rsidR="00B1517F" w:rsidRPr="004A31A9"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50" w:name="_Toc20146730"/>
      <w:bookmarkStart w:id="151" w:name="_Toc406744842"/>
      <w:r w:rsidRPr="004A31A9">
        <w:rPr>
          <w:rFonts w:asciiTheme="minorHAnsi" w:hAnsiTheme="minorHAnsi" w:cstheme="minorHAnsi"/>
          <w:sz w:val="24"/>
        </w:rPr>
        <w:t>Zrównoważony rozwój</w:t>
      </w:r>
      <w:bookmarkEnd w:id="150"/>
      <w:bookmarkEnd w:id="151"/>
    </w:p>
    <w:p w14:paraId="2DA41D02" w14:textId="77777777" w:rsidR="00B56301" w:rsidRPr="004A31A9"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Na gruncie RPO WP ideę rozwoju zrównoważonego należy łączyć z jednym z priorytetów Strategii EUROPA 2020, gdzie dążenie do rozwoju zrównoważonego polega głównie na wspieraniu gospodarki efektywniej korzystającej z zasobów, bardziej przyjaznej środowisku i bardziej konkurencyjnej. Zasada zrównoważonego rozwoju określona jako osiągnięcie trwałej poprawy poziomu życia mieszkańców wymaga rozwoju realizowanego przy zapewnieniu równowagi społecznej, ekologicznej i przestrzennej, jest także jedną z zasad horyzontalnych realizacji SRWP, której to strategii RPO WP będzie jednym </w:t>
      </w:r>
      <w:r w:rsidRPr="004A31A9">
        <w:rPr>
          <w:rFonts w:asciiTheme="minorHAnsi" w:eastAsia="TimesNewRoman" w:hAnsiTheme="minorHAnsi" w:cstheme="minorHAnsi"/>
          <w:sz w:val="24"/>
          <w:szCs w:val="24"/>
          <w:lang w:eastAsia="pl-PL"/>
        </w:rPr>
        <w:br/>
        <w:t>z narzędzi wdrażania.</w:t>
      </w:r>
    </w:p>
    <w:p w14:paraId="0BF99DE3" w14:textId="77777777" w:rsidR="00B56301" w:rsidRPr="004A31A9"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Zasada zrównoważonego rozwoju została uwzględniona w RPO WP w następujących Osiach Priorytetowych:</w:t>
      </w:r>
    </w:p>
    <w:p w14:paraId="022ABDDF" w14:textId="292AA963" w:rsidR="00B56301" w:rsidRPr="004A31A9"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 Komercjalizacja wiedzy – w zakresie wspierania i rozwoju innowacji oraz transferu wiedzy do gospodarki, gdzie preferowane będą przedsięwzięcia przyczyniając</w:t>
      </w:r>
      <w:r w:rsidR="00AC113C">
        <w:rPr>
          <w:rFonts w:asciiTheme="minorHAnsi" w:eastAsia="TimesNewRoman" w:hAnsiTheme="minorHAnsi" w:cstheme="minorHAnsi"/>
          <w:sz w:val="24"/>
          <w:szCs w:val="24"/>
          <w:lang w:eastAsia="pl-PL"/>
        </w:rPr>
        <w:t xml:space="preserve">e się do oszczędności surowców </w:t>
      </w:r>
      <w:r w:rsidRPr="004A31A9">
        <w:rPr>
          <w:rFonts w:asciiTheme="minorHAnsi" w:eastAsia="TimesNewRoman" w:hAnsiTheme="minorHAnsi" w:cstheme="minorHAnsi"/>
          <w:sz w:val="24"/>
          <w:szCs w:val="24"/>
          <w:lang w:eastAsia="pl-PL"/>
        </w:rPr>
        <w:t>i energii oraz ograniczenia emisji szkodliwych substancji do środowiska,</w:t>
      </w:r>
    </w:p>
    <w:p w14:paraId="3CC2D487" w14:textId="729BFD07" w:rsidR="00B56301" w:rsidRPr="004A31A9"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2. Przedsiębiorstwa – w zakresie wdrażania nowych rozwiązań proekologicznych, zapobiegania powstawania i ograniczeniu emisji do środowiska oraz r</w:t>
      </w:r>
      <w:r w:rsidR="00CA155A" w:rsidRPr="004A31A9">
        <w:rPr>
          <w:rFonts w:asciiTheme="minorHAnsi" w:eastAsia="TimesNewRoman" w:hAnsiTheme="minorHAnsi" w:cstheme="minorHAnsi"/>
          <w:sz w:val="24"/>
          <w:szCs w:val="24"/>
          <w:lang w:eastAsia="pl-PL"/>
        </w:rPr>
        <w:t xml:space="preserve">acjonalnej gospodarce zasobami </w:t>
      </w:r>
      <w:r w:rsidRPr="004A31A9">
        <w:rPr>
          <w:rFonts w:asciiTheme="minorHAnsi" w:eastAsia="TimesNewRoman" w:hAnsiTheme="minorHAnsi" w:cstheme="minorHAnsi"/>
          <w:sz w:val="24"/>
          <w:szCs w:val="24"/>
          <w:lang w:eastAsia="pl-PL"/>
        </w:rPr>
        <w:t>i surowcami naturalnymi (ograniczeniu wodochłonności, materiałochłonności, transportochłonności i energochłonności procesów produkcyjnych, poprawie efektywności energetycznej), wdrażania systemów zarządzania środowiskowego</w:t>
      </w:r>
      <w:r w:rsidRPr="004A31A9">
        <w:rPr>
          <w:rFonts w:asciiTheme="minorHAnsi" w:eastAsia="Times New Roman" w:hAnsiTheme="minorHAnsi" w:cstheme="minorHAnsi"/>
          <w:sz w:val="24"/>
          <w:szCs w:val="24"/>
          <w:lang w:eastAsia="pl-PL"/>
        </w:rPr>
        <w:t xml:space="preserve"> </w:t>
      </w:r>
      <w:r w:rsidRPr="004A31A9">
        <w:rPr>
          <w:rFonts w:asciiTheme="minorHAnsi" w:eastAsia="TimesNewRoman" w:hAnsiTheme="minorHAnsi" w:cstheme="minorHAnsi"/>
          <w:sz w:val="24"/>
          <w:szCs w:val="24"/>
          <w:lang w:eastAsia="pl-PL"/>
        </w:rPr>
        <w:t>oraz w obszarze przygotowania terenów inwestycyjnych i tworzenia stref przemysłowych, gdzie preferowane będą projekty uwzględniające wymogi kształtowania ładu przestrzennego i niewpływające negatywnie na jakość przestrzeni oraz środowiska,</w:t>
      </w:r>
    </w:p>
    <w:p w14:paraId="19600196" w14:textId="64595D9A"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3. Edukacja / OP 4. Kształcenie zawodowe – w zakresie p</w:t>
      </w:r>
      <w:r w:rsidR="00AC113C">
        <w:rPr>
          <w:rFonts w:asciiTheme="minorHAnsi" w:eastAsia="TimesNewRoman" w:hAnsiTheme="minorHAnsi" w:cstheme="minorHAnsi"/>
          <w:sz w:val="24"/>
          <w:szCs w:val="24"/>
          <w:lang w:eastAsia="pl-PL"/>
        </w:rPr>
        <w:t xml:space="preserve">odnoszenia poziomu kompetencji </w:t>
      </w:r>
      <w:r w:rsidRPr="004A31A9">
        <w:rPr>
          <w:rFonts w:asciiTheme="minorHAnsi" w:eastAsia="TimesNewRoman" w:hAnsiTheme="minorHAnsi" w:cstheme="minorHAnsi"/>
          <w:sz w:val="24"/>
          <w:szCs w:val="24"/>
          <w:lang w:eastAsia="pl-PL"/>
        </w:rPr>
        <w:t>i umiejętności na każdym etapie kształcenia,</w:t>
      </w:r>
    </w:p>
    <w:p w14:paraId="13298700" w14:textId="7777777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5. Zatrudnienie – w zakresie </w:t>
      </w:r>
      <w:r w:rsidRPr="004A31A9">
        <w:rPr>
          <w:rFonts w:asciiTheme="minorHAnsi" w:eastAsia="Times New Roman" w:hAnsiTheme="minorHAnsi" w:cstheme="minorHAnsi"/>
          <w:sz w:val="24"/>
          <w:szCs w:val="24"/>
          <w:lang w:eastAsia="pl-PL"/>
        </w:rPr>
        <w:t xml:space="preserve">działań ukierunkowanych na: aktywizację zawodową osób pozostających bez pracy, godzenie życia zawodowego i prywatnego, kształcenie </w:t>
      </w:r>
      <w:r w:rsidRPr="004A31A9">
        <w:rPr>
          <w:rFonts w:asciiTheme="minorHAnsi" w:eastAsia="Times New Roman" w:hAnsiTheme="minorHAnsi" w:cstheme="minorHAnsi"/>
          <w:sz w:val="24"/>
          <w:szCs w:val="24"/>
          <w:lang w:eastAsia="pl-PL"/>
        </w:rPr>
        <w:lastRenderedPageBreak/>
        <w:t xml:space="preserve">ustawiczne pracowników oraz wsparcie typu </w:t>
      </w:r>
      <w:proofErr w:type="spellStart"/>
      <w:r w:rsidRPr="004A31A9">
        <w:rPr>
          <w:rFonts w:asciiTheme="minorHAnsi" w:eastAsia="Times New Roman" w:hAnsiTheme="minorHAnsi" w:cstheme="minorHAnsi"/>
          <w:sz w:val="24"/>
          <w:szCs w:val="24"/>
          <w:lang w:eastAsia="pl-PL"/>
        </w:rPr>
        <w:t>outplacement</w:t>
      </w:r>
      <w:proofErr w:type="spellEnd"/>
      <w:r w:rsidRPr="004A31A9">
        <w:rPr>
          <w:rFonts w:asciiTheme="minorHAnsi" w:eastAsia="Times New Roman" w:hAnsiTheme="minorHAnsi" w:cstheme="minorHAnsi"/>
          <w:sz w:val="24"/>
          <w:szCs w:val="24"/>
          <w:lang w:eastAsia="pl-PL"/>
        </w:rPr>
        <w:t xml:space="preserve"> dla osób zagrożonych zwolnieniem oraz osób zwolnionych z pracy z przyczyn dotyczących zakładu pracy,</w:t>
      </w:r>
    </w:p>
    <w:p w14:paraId="3B2CC49F" w14:textId="7777777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6. Integracja – w zakresie aktywizacji społeczno-zawodowej osób dotkniętych i zagrożonych ubóstwem i wykluczeniem społecznym,</w:t>
      </w:r>
    </w:p>
    <w:p w14:paraId="3F7FD563" w14:textId="7777777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OP 7. </w:t>
      </w:r>
      <w:r w:rsidRPr="004A31A9">
        <w:rPr>
          <w:rFonts w:asciiTheme="minorHAnsi" w:hAnsiTheme="minorHAnsi" w:cstheme="minorHAnsi"/>
          <w:sz w:val="24"/>
          <w:szCs w:val="24"/>
        </w:rPr>
        <w:t>Zdrowie</w:t>
      </w:r>
      <w:r w:rsidR="00207EFD" w:rsidRPr="004A31A9">
        <w:rPr>
          <w:rFonts w:asciiTheme="minorHAnsi" w:eastAsia="Times New Roman" w:hAnsiTheme="minorHAnsi" w:cstheme="minorHAnsi"/>
          <w:sz w:val="24"/>
          <w:szCs w:val="24"/>
          <w:lang w:eastAsia="pl-PL"/>
        </w:rPr>
        <w:t xml:space="preserve"> i Opieka</w:t>
      </w:r>
      <w:r w:rsidRPr="004A31A9">
        <w:rPr>
          <w:rFonts w:asciiTheme="minorHAnsi" w:eastAsia="Times New Roman" w:hAnsiTheme="minorHAnsi" w:cstheme="minorHAnsi"/>
          <w:sz w:val="24"/>
          <w:szCs w:val="24"/>
          <w:lang w:eastAsia="pl-PL"/>
        </w:rPr>
        <w:t xml:space="preserve"> – w zakresie zapewnienia dostępu do wysokiej jakości usług zdrowotnych</w:t>
      </w:r>
      <w:r w:rsidR="00207EFD" w:rsidRPr="004A31A9">
        <w:rPr>
          <w:rFonts w:asciiTheme="minorHAnsi" w:eastAsia="Times New Roman" w:hAnsiTheme="minorHAnsi" w:cstheme="minorHAnsi"/>
          <w:sz w:val="24"/>
          <w:szCs w:val="24"/>
          <w:lang w:eastAsia="pl-PL"/>
        </w:rPr>
        <w:t xml:space="preserve"> i społecznych</w:t>
      </w:r>
      <w:r w:rsidRPr="004A31A9">
        <w:rPr>
          <w:rFonts w:asciiTheme="minorHAnsi" w:eastAsia="Times New Roman" w:hAnsiTheme="minorHAnsi" w:cstheme="minorHAnsi"/>
          <w:sz w:val="24"/>
          <w:szCs w:val="24"/>
          <w:lang w:eastAsia="pl-PL"/>
        </w:rPr>
        <w:t>,</w:t>
      </w:r>
    </w:p>
    <w:p w14:paraId="262A17B3" w14:textId="7777777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8. Konwersja – w zakresie  kompleksowej rewitalizacji zdegradowanych obszarów w miastach oraz wykorzystania walorów regionalnego dziedzictwa przyrodniczego i kulturowego,</w:t>
      </w:r>
    </w:p>
    <w:p w14:paraId="37DBF49C" w14:textId="77777777" w:rsidR="00B56301" w:rsidRPr="004A31A9"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9. Mobilność – w zakresie niskoemisyjnego transportu miejskiego przyczyniającego się do redukcji negatywnych oddziaływań środowiskowych związanych ze zmniejszeniem zapotrzebowania na wykorzystanie indywidualnych środków tra</w:t>
      </w:r>
      <w:r w:rsidR="008961D2" w:rsidRPr="004A31A9">
        <w:rPr>
          <w:rFonts w:asciiTheme="minorHAnsi" w:eastAsia="TimesNewRoman" w:hAnsiTheme="minorHAnsi" w:cstheme="minorHAnsi"/>
          <w:sz w:val="24"/>
          <w:szCs w:val="24"/>
          <w:lang w:eastAsia="pl-PL"/>
        </w:rPr>
        <w:t xml:space="preserve">nsportu samochodowego, a także </w:t>
      </w:r>
      <w:r w:rsidRPr="004A31A9">
        <w:rPr>
          <w:rFonts w:asciiTheme="minorHAnsi" w:eastAsia="TimesNewRoman" w:hAnsiTheme="minorHAnsi" w:cstheme="minorHAnsi"/>
          <w:sz w:val="24"/>
          <w:szCs w:val="24"/>
          <w:lang w:eastAsia="pl-PL"/>
        </w:rPr>
        <w:t>w zakresie rozbudowy regionalnej infrastruktury transportu kolejowego,</w:t>
      </w:r>
    </w:p>
    <w:p w14:paraId="0C43E28F" w14:textId="7777777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10. Energia – w zakresie efektywności energetycznej, wykorzystania OZE oraz redukcji emisji pozwalających na obniżenie emisji zanieczyszczeń do powietrza, pochodzącej z produkcji energii oraz ograniczenia tzw. niskiej emisji,</w:t>
      </w:r>
    </w:p>
    <w:p w14:paraId="23575248" w14:textId="17173AA7" w:rsidR="00B56301" w:rsidRPr="004A31A9"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11. Środowisko – w zakresie odporności na klęski żywiołowe, adaptacji do zmian klimatu,</w:t>
      </w:r>
      <w:r w:rsidRPr="004A31A9">
        <w:rPr>
          <w:rFonts w:asciiTheme="minorHAnsi" w:eastAsia="Times New Roman" w:hAnsiTheme="minorHAnsi" w:cstheme="minorHAnsi"/>
          <w:sz w:val="24"/>
          <w:szCs w:val="24"/>
          <w:lang w:eastAsia="pl-PL"/>
        </w:rPr>
        <w:t xml:space="preserve"> </w:t>
      </w:r>
      <w:r w:rsidRPr="004A31A9">
        <w:rPr>
          <w:rFonts w:asciiTheme="minorHAnsi" w:eastAsia="TimesNewRoman" w:hAnsiTheme="minorHAnsi" w:cstheme="minorHAnsi"/>
          <w:sz w:val="24"/>
          <w:szCs w:val="24"/>
          <w:lang w:eastAsia="pl-PL"/>
        </w:rPr>
        <w:t>efektywności wykorzystania zasobów w szczególności prz</w:t>
      </w:r>
      <w:r w:rsidR="00AC113C">
        <w:rPr>
          <w:rFonts w:asciiTheme="minorHAnsi" w:eastAsia="TimesNewRoman" w:hAnsiTheme="minorHAnsi" w:cstheme="minorHAnsi"/>
          <w:sz w:val="24"/>
          <w:szCs w:val="24"/>
          <w:lang w:eastAsia="pl-PL"/>
        </w:rPr>
        <w:t xml:space="preserve">ygotowania do ponownego użycia </w:t>
      </w:r>
      <w:r w:rsidRPr="004A31A9">
        <w:rPr>
          <w:rFonts w:asciiTheme="minorHAnsi" w:eastAsia="TimesNewRoman" w:hAnsiTheme="minorHAnsi" w:cstheme="minorHAnsi"/>
          <w:sz w:val="24"/>
          <w:szCs w:val="24"/>
          <w:lang w:eastAsia="pl-PL"/>
        </w:rPr>
        <w:t>i recyklingu odpadów, budowy infrastruktury odbioru i oczyszczania ścieków oraz ochrony różnorodności biologicznej.</w:t>
      </w:r>
    </w:p>
    <w:p w14:paraId="67FC4ED3" w14:textId="77777777" w:rsidR="00B56301" w:rsidRPr="004A31A9"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4A31A9">
        <w:rPr>
          <w:rFonts w:asciiTheme="minorHAnsi" w:hAnsiTheme="minorHAnsi" w:cstheme="minorHAnsi"/>
          <w:sz w:val="24"/>
          <w:szCs w:val="24"/>
        </w:rPr>
        <w:t xml:space="preserve">Ponadto, realizacji zasady zrównoważonego rozwoju, w szczególności w jej wymiarze społecznym, służyć będzie zobowiązanie IZ RPO WP </w:t>
      </w:r>
      <w:r w:rsidRPr="004A31A9">
        <w:rPr>
          <w:rFonts w:asciiTheme="minorHAnsi" w:eastAsia="Times New Roman" w:hAnsiTheme="minorHAnsi" w:cstheme="minorHAnsi"/>
          <w:sz w:val="24"/>
          <w:szCs w:val="24"/>
        </w:rPr>
        <w:t>do zapewnienia, że w przypadku, gdy pomoc z funduszy przyznawana jest dużemu przedsiębiorstwu, wkład finansowy z funduszy nie spowoduje znacznego ubytku liczby miejsc pracy w istniejących lokalizacjach na terytorium Unii Europejskiej.</w:t>
      </w:r>
    </w:p>
    <w:p w14:paraId="5568D71B" w14:textId="1AF1B1CF" w:rsidR="00B56301" w:rsidRPr="004A31A9"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t>W przedsięwzięciach realizowanych w ramach RPO WP uwzględn</w:t>
      </w:r>
      <w:r w:rsidR="00AC113C">
        <w:rPr>
          <w:rFonts w:asciiTheme="minorHAnsi" w:eastAsia="TimesNewRoman" w:hAnsiTheme="minorHAnsi" w:cstheme="minorHAnsi"/>
          <w:sz w:val="24"/>
          <w:szCs w:val="24"/>
          <w:lang w:eastAsia="pl-PL"/>
        </w:rPr>
        <w:t xml:space="preserve">iona będzie kwestia łagodzenia </w:t>
      </w:r>
      <w:r w:rsidRPr="004A31A9">
        <w:rPr>
          <w:rFonts w:asciiTheme="minorHAnsi" w:eastAsia="TimesNewRoman" w:hAnsiTheme="minorHAnsi" w:cstheme="minorHAnsi"/>
          <w:sz w:val="24"/>
          <w:szCs w:val="24"/>
          <w:lang w:eastAsia="pl-PL"/>
        </w:rPr>
        <w:t xml:space="preserve">i adaptacji do zmian klimatu. IZ RPO WP będzie również zachęcała beneficjentów do stosowania metodologii opisanej w wytycznych „Non-paper </w:t>
      </w:r>
      <w:proofErr w:type="spellStart"/>
      <w:r w:rsidRPr="004A31A9">
        <w:rPr>
          <w:rFonts w:asciiTheme="minorHAnsi" w:eastAsia="TimesNewRoman" w:hAnsiTheme="minorHAnsi" w:cstheme="minorHAnsi"/>
          <w:sz w:val="24"/>
          <w:szCs w:val="24"/>
          <w:lang w:eastAsia="pl-PL"/>
        </w:rPr>
        <w:t>Guidelines</w:t>
      </w:r>
      <w:proofErr w:type="spellEnd"/>
      <w:r w:rsidRPr="004A31A9">
        <w:rPr>
          <w:rFonts w:asciiTheme="minorHAnsi" w:eastAsia="TimesNewRoman" w:hAnsiTheme="minorHAnsi" w:cstheme="minorHAnsi"/>
          <w:sz w:val="24"/>
          <w:szCs w:val="24"/>
          <w:lang w:eastAsia="pl-PL"/>
        </w:rPr>
        <w:t xml:space="preserve"> for Project </w:t>
      </w:r>
      <w:proofErr w:type="spellStart"/>
      <w:r w:rsidRPr="004A31A9">
        <w:rPr>
          <w:rFonts w:asciiTheme="minorHAnsi" w:eastAsia="TimesNewRoman" w:hAnsiTheme="minorHAnsi" w:cstheme="minorHAnsi"/>
          <w:sz w:val="24"/>
          <w:szCs w:val="24"/>
          <w:lang w:eastAsia="pl-PL"/>
        </w:rPr>
        <w:t>Managers</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Making</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vulnerable</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investments</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climate</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resilient</w:t>
      </w:r>
      <w:proofErr w:type="spellEnd"/>
      <w:r w:rsidRPr="004A31A9">
        <w:rPr>
          <w:rFonts w:asciiTheme="minorHAnsi" w:eastAsia="TimesNewRoman" w:hAnsiTheme="minorHAnsi" w:cstheme="minorHAnsi"/>
          <w:sz w:val="24"/>
          <w:szCs w:val="24"/>
          <w:lang w:eastAsia="pl-PL"/>
        </w:rPr>
        <w:t>” dostępnych na stronie internetowej KE (</w:t>
      </w:r>
      <w:hyperlink r:id="rId111" w:history="1">
        <w:r w:rsidRPr="004A31A9">
          <w:rPr>
            <w:rStyle w:val="Hipercze"/>
            <w:rFonts w:asciiTheme="minorHAnsi" w:eastAsia="TimesNewRoman" w:hAnsiTheme="minorHAnsi" w:cstheme="minorHAnsi"/>
            <w:sz w:val="24"/>
            <w:szCs w:val="24"/>
            <w:lang w:eastAsia="pl-PL"/>
          </w:rPr>
          <w:t>http://ec.europa.eu</w:t>
        </w:r>
      </w:hyperlink>
      <w:r w:rsidRPr="004A31A9">
        <w:rPr>
          <w:rFonts w:asciiTheme="minorHAnsi" w:eastAsia="TimesNewRoman" w:hAnsiTheme="minorHAnsi" w:cstheme="minorHAnsi"/>
          <w:sz w:val="24"/>
          <w:szCs w:val="24"/>
          <w:lang w:eastAsia="pl-PL"/>
        </w:rPr>
        <w:t>).</w:t>
      </w:r>
    </w:p>
    <w:p w14:paraId="32111A93" w14:textId="77777777" w:rsidR="00B56301" w:rsidRPr="004A31A9"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IZ RPO WP będzie zachęcała beneficjentów do stosowania zasad polityki zielonych zamówień publicznych.</w:t>
      </w:r>
    </w:p>
    <w:p w14:paraId="77ADBB60" w14:textId="79A59F2F" w:rsidR="00B56301" w:rsidRPr="00AC113C"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4A31A9">
        <w:rPr>
          <w:rFonts w:asciiTheme="minorHAnsi" w:hAnsiTheme="minorHAnsi" w:cstheme="minorHAnsi"/>
          <w:sz w:val="24"/>
          <w:szCs w:val="24"/>
        </w:rPr>
        <w:t>Zastosowanie instrumentów finansowych powinno być rozważone w przypadku wsparcia projektów, które są potencjalnie finansowo wykonalne. Decyzja o dokonaniu wkładu z RPO WP do instrumentu finansowego będzie poprzedzona oceną ex-ante zgodnie z artykułem 37 rozporządzenia ogólnego.</w:t>
      </w:r>
    </w:p>
    <w:p w14:paraId="5EFA54FF" w14:textId="77777777" w:rsidR="00B56301" w:rsidRPr="004A31A9"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52" w:name="_Toc20146731"/>
      <w:bookmarkStart w:id="153" w:name="_Toc406744843"/>
      <w:r w:rsidRPr="004A31A9">
        <w:rPr>
          <w:rFonts w:asciiTheme="minorHAnsi" w:hAnsiTheme="minorHAnsi" w:cstheme="minorHAnsi"/>
          <w:sz w:val="24"/>
        </w:rPr>
        <w:t>Równość szans i niedyskryminacja</w:t>
      </w:r>
      <w:bookmarkEnd w:id="152"/>
      <w:bookmarkEnd w:id="153"/>
    </w:p>
    <w:p w14:paraId="449BB60B" w14:textId="7C2117EF" w:rsidR="00B56301" w:rsidRPr="004A31A9"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Dla zapewnienia równych szans wszystkim grupom, w szczególnoś</w:t>
      </w:r>
      <w:r w:rsidR="00AC113C">
        <w:rPr>
          <w:rFonts w:asciiTheme="minorHAnsi" w:eastAsia="TimesNewRoman" w:hAnsiTheme="minorHAnsi" w:cstheme="minorHAnsi"/>
          <w:sz w:val="24"/>
          <w:szCs w:val="24"/>
          <w:lang w:eastAsia="pl-PL"/>
        </w:rPr>
        <w:t xml:space="preserve">ci narażonym na dyskryminację, </w:t>
      </w:r>
      <w:r w:rsidRPr="004A31A9">
        <w:rPr>
          <w:rFonts w:asciiTheme="minorHAnsi" w:eastAsia="TimesNewRoman" w:hAnsiTheme="minorHAnsi" w:cstheme="minorHAnsi"/>
          <w:sz w:val="24"/>
          <w:szCs w:val="24"/>
          <w:lang w:eastAsia="pl-PL"/>
        </w:rPr>
        <w:t xml:space="preserve">w ramach RPO WP podjęte zostaną działania służące: </w:t>
      </w:r>
    </w:p>
    <w:p w14:paraId="24A3A40E" w14:textId="77777777" w:rsidR="00B56301" w:rsidRPr="004A31A9"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sprofilowaniu prowadzonej interwencji (zarówno z EFRR, jak i EFS),</w:t>
      </w:r>
    </w:p>
    <w:p w14:paraId="34D981AE" w14:textId="77777777" w:rsidR="00B56301" w:rsidRPr="004A31A9"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zapewnieniu właściwego przebiegu procesu przygotowania i realizacji Programu.</w:t>
      </w:r>
    </w:p>
    <w:p w14:paraId="1750CCD3" w14:textId="77777777" w:rsidR="00B56301" w:rsidRPr="004A31A9"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Do głównych grup narażonych na dyskryminację w regionie należą osoby: z niepełnosprawnościami, młode (do 30 roku życia), starsze (</w:t>
      </w:r>
      <w:r w:rsidRPr="004A31A9">
        <w:rPr>
          <w:rFonts w:asciiTheme="minorHAnsi" w:eastAsia="Times New Roman" w:hAnsiTheme="minorHAnsi" w:cstheme="minorHAnsi"/>
          <w:sz w:val="24"/>
          <w:szCs w:val="24"/>
          <w:lang w:eastAsia="pl-PL"/>
        </w:rPr>
        <w:t>w wieku 50 lat i więcej</w:t>
      </w:r>
      <w:r w:rsidRPr="004A31A9">
        <w:rPr>
          <w:rFonts w:asciiTheme="minorHAnsi" w:eastAsia="TimesNewRoman" w:hAnsiTheme="minorHAnsi" w:cstheme="minorHAnsi"/>
          <w:sz w:val="24"/>
          <w:szCs w:val="24"/>
          <w:lang w:eastAsia="pl-PL"/>
        </w:rPr>
        <w:t xml:space="preserve">), długotrwale bezrobotne, o niskich kwalifikacjach zawodowych, </w:t>
      </w:r>
      <w:r w:rsidRPr="004A31A9">
        <w:rPr>
          <w:rFonts w:asciiTheme="minorHAnsi" w:hAnsiTheme="minorHAnsi" w:cstheme="minorHAnsi"/>
          <w:sz w:val="24"/>
          <w:szCs w:val="24"/>
          <w:lang w:eastAsia="pl-PL"/>
        </w:rPr>
        <w:t>zagrożone zwolnieniem/zwolnione z pracy z przyczyn dotyczących zakładu pracy</w:t>
      </w:r>
      <w:r w:rsidRPr="004A31A9">
        <w:rPr>
          <w:rFonts w:asciiTheme="minorHAnsi" w:eastAsia="TimesNewRoman" w:hAnsiTheme="minorHAnsi" w:cstheme="minorHAnsi"/>
          <w:sz w:val="24"/>
          <w:szCs w:val="24"/>
          <w:lang w:eastAsia="pl-PL"/>
        </w:rPr>
        <w:t xml:space="preserve"> oraz dotknięte i zagrożone ubóstwem i wykluczeniem społecznym oraz ich rodziny.</w:t>
      </w:r>
    </w:p>
    <w:p w14:paraId="11CE819D" w14:textId="77777777" w:rsidR="00B56301" w:rsidRPr="004A31A9"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Zgodnie z zapisami SRWP zasada równości szans i niedyskryminacji potraktowana zostanie horyzontalnie i znajdzie odzwierciedlenie we wszystkich projektach dofinansowanych w ramach Programu. W szczególności zasada ta realizowana będzie poprzez następujące Osie RPO WP:</w:t>
      </w:r>
    </w:p>
    <w:p w14:paraId="3A4F1809" w14:textId="77777777" w:rsidR="00B56301" w:rsidRPr="004A31A9" w:rsidRDefault="00B56301" w:rsidP="00971256">
      <w:pPr>
        <w:numPr>
          <w:ilvl w:val="0"/>
          <w:numId w:val="31"/>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3.</w:t>
      </w:r>
      <w:r w:rsidR="00C12A33" w:rsidRPr="004A31A9">
        <w:rPr>
          <w:rFonts w:asciiTheme="minorHAnsi" w:eastAsia="TimesNewRoman" w:hAnsiTheme="minorHAnsi" w:cstheme="minorHAnsi"/>
          <w:sz w:val="24"/>
          <w:szCs w:val="24"/>
          <w:lang w:eastAsia="pl-PL"/>
        </w:rPr>
        <w:t xml:space="preserve"> Edukacja/</w:t>
      </w:r>
      <w:r w:rsidRPr="004A31A9">
        <w:rPr>
          <w:rFonts w:asciiTheme="minorHAnsi" w:eastAsia="TimesNewRoman" w:hAnsiTheme="minorHAnsi" w:cstheme="minorHAnsi"/>
          <w:sz w:val="24"/>
          <w:szCs w:val="24"/>
          <w:lang w:eastAsia="pl-PL"/>
        </w:rPr>
        <w:t>OP 4. Kształcenie zawodowe – w zakresie wyrównywania dostępu do wysokiej jakości edukacji, a także pełnego włączenia uczniów z niepełnosprawnościami i/lub z zaburzeniami rozwoju,</w:t>
      </w:r>
    </w:p>
    <w:p w14:paraId="0759ED5C" w14:textId="77777777" w:rsidR="00B56301" w:rsidRPr="004A31A9"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5. Zatrudnienie – poprzez: koncentrację interwencji w zakresie aktywizacji zawodowej na grupach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(w tym z niepełnosprawnościami), wspieranie działań na rzecz godzenia życia zawodowego i prywatnego, zindywidualizowanie oferty kształcenia ustawicznego oraz wsparcie typu </w:t>
      </w:r>
      <w:proofErr w:type="spellStart"/>
      <w:r w:rsidRPr="004A31A9">
        <w:rPr>
          <w:rFonts w:asciiTheme="minorHAnsi" w:eastAsia="TimesNewRoman" w:hAnsiTheme="minorHAnsi" w:cstheme="minorHAnsi"/>
          <w:sz w:val="24"/>
          <w:szCs w:val="24"/>
          <w:lang w:eastAsia="pl-PL"/>
        </w:rPr>
        <w:t>outplacement</w:t>
      </w:r>
      <w:proofErr w:type="spellEnd"/>
      <w:r w:rsidRPr="004A31A9">
        <w:rPr>
          <w:rFonts w:asciiTheme="minorHAnsi" w:eastAsia="TimesNewRoman" w:hAnsiTheme="minorHAnsi" w:cstheme="minorHAnsi"/>
          <w:sz w:val="24"/>
          <w:szCs w:val="24"/>
          <w:lang w:eastAsia="pl-PL"/>
        </w:rPr>
        <w:t>,</w:t>
      </w:r>
    </w:p>
    <w:p w14:paraId="1FF39EF7" w14:textId="77777777" w:rsidR="00B56301" w:rsidRPr="004A31A9"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6. Integracja – poprzez kompleksowe działania na rzecz aktywizacji społeczno-zawodowej osób dotkniętych i zagrożonych ubóstwem i wykluczeniem społecznym (</w:t>
      </w:r>
      <w:r w:rsidR="00C12A33" w:rsidRPr="004A31A9">
        <w:rPr>
          <w:rFonts w:asciiTheme="minorHAnsi" w:eastAsia="TimesNewRoman" w:hAnsiTheme="minorHAnsi" w:cstheme="minorHAnsi"/>
          <w:sz w:val="24"/>
          <w:szCs w:val="24"/>
          <w:lang w:eastAsia="pl-PL"/>
        </w:rPr>
        <w:t xml:space="preserve">w </w:t>
      </w:r>
      <w:r w:rsidR="00C12A33" w:rsidRPr="004A31A9">
        <w:rPr>
          <w:rFonts w:asciiTheme="minorHAnsi" w:eastAsia="TimesNewRoman" w:hAnsiTheme="minorHAnsi" w:cstheme="minorHAnsi"/>
          <w:sz w:val="24"/>
          <w:szCs w:val="24"/>
          <w:lang w:eastAsia="pl-PL"/>
        </w:rPr>
        <w:lastRenderedPageBreak/>
        <w:t xml:space="preserve">tym </w:t>
      </w:r>
      <w:r w:rsidRPr="004A31A9">
        <w:rPr>
          <w:rFonts w:asciiTheme="minorHAnsi" w:eastAsia="TimesNewRoman" w:hAnsiTheme="minorHAnsi" w:cstheme="minorHAnsi"/>
          <w:sz w:val="24"/>
          <w:szCs w:val="24"/>
          <w:lang w:eastAsia="pl-PL"/>
        </w:rPr>
        <w:t>z niepełnosprawnościami) oraz poprawę dostępności do usług społecznych (w tym</w:t>
      </w:r>
      <w:r w:rsidRPr="004A31A9">
        <w:rPr>
          <w:rFonts w:asciiTheme="minorHAnsi" w:eastAsia="MS Mincho" w:hAnsiTheme="minorHAnsi" w:cstheme="minorHAnsi"/>
          <w:sz w:val="24"/>
          <w:szCs w:val="24"/>
          <w:lang w:eastAsia="ja-JP"/>
        </w:rPr>
        <w:t xml:space="preserve"> tworzenie nowych i rozwijanie istniejących placówek wparcia dziennego</w:t>
      </w:r>
      <w:r w:rsidRPr="004A31A9">
        <w:rPr>
          <w:rFonts w:asciiTheme="minorHAnsi" w:eastAsia="Times New Roman" w:hAnsiTheme="minorHAnsi" w:cstheme="minorHAnsi"/>
          <w:sz w:val="24"/>
          <w:szCs w:val="24"/>
          <w:lang w:eastAsia="pl-PL"/>
        </w:rPr>
        <w:t xml:space="preserve"> </w:t>
      </w:r>
      <w:r w:rsidR="008961D2" w:rsidRPr="004A31A9">
        <w:rPr>
          <w:rFonts w:asciiTheme="minorHAnsi" w:eastAsia="MS Mincho" w:hAnsiTheme="minorHAnsi" w:cstheme="minorHAnsi"/>
          <w:sz w:val="24"/>
          <w:szCs w:val="24"/>
          <w:lang w:eastAsia="ja-JP"/>
        </w:rPr>
        <w:t xml:space="preserve">przeznaczonych dla m.in. osób </w:t>
      </w:r>
      <w:r w:rsidRPr="004A31A9">
        <w:rPr>
          <w:rFonts w:asciiTheme="minorHAnsi" w:eastAsia="MS Mincho" w:hAnsiTheme="minorHAnsi" w:cstheme="minorHAnsi"/>
          <w:sz w:val="24"/>
          <w:szCs w:val="24"/>
          <w:lang w:eastAsia="ja-JP"/>
        </w:rPr>
        <w:t>z niepełnosprawnościami oraz seniorów</w:t>
      </w:r>
      <w:r w:rsidRPr="004A31A9">
        <w:rPr>
          <w:rFonts w:asciiTheme="minorHAnsi" w:eastAsia="TimesNewRoman" w:hAnsiTheme="minorHAnsi" w:cstheme="minorHAnsi"/>
          <w:sz w:val="24"/>
          <w:szCs w:val="24"/>
          <w:lang w:eastAsia="pl-PL"/>
        </w:rPr>
        <w:t>),</w:t>
      </w:r>
    </w:p>
    <w:p w14:paraId="60263A94" w14:textId="5E975929" w:rsidR="00B56301" w:rsidRPr="004A31A9"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7. Zdrowie</w:t>
      </w:r>
      <w:r w:rsidR="00207EFD" w:rsidRPr="004A31A9">
        <w:rPr>
          <w:rFonts w:asciiTheme="minorHAnsi" w:eastAsia="TimesNewRoman" w:hAnsiTheme="minorHAnsi" w:cstheme="minorHAnsi"/>
          <w:sz w:val="24"/>
          <w:szCs w:val="24"/>
          <w:lang w:eastAsia="pl-PL"/>
        </w:rPr>
        <w:t xml:space="preserve"> i Opieka</w:t>
      </w:r>
      <w:r w:rsidRPr="004A31A9">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4A31A9">
        <w:rPr>
          <w:rFonts w:asciiTheme="minorHAnsi" w:eastAsia="TimesNewRoman" w:hAnsiTheme="minorHAnsi" w:cstheme="minorHAnsi"/>
          <w:sz w:val="24"/>
          <w:szCs w:val="24"/>
          <w:lang w:eastAsia="pl-PL"/>
        </w:rPr>
        <w:t>i społecznych</w:t>
      </w:r>
      <w:r w:rsidRPr="004A31A9">
        <w:rPr>
          <w:rFonts w:asciiTheme="minorHAnsi" w:eastAsia="TimesNewRoman" w:hAnsiTheme="minorHAnsi" w:cstheme="minorHAnsi"/>
          <w:sz w:val="24"/>
          <w:szCs w:val="24"/>
          <w:lang w:eastAsia="pl-PL"/>
        </w:rPr>
        <w:t>,</w:t>
      </w:r>
    </w:p>
    <w:p w14:paraId="35A2193B" w14:textId="77777777" w:rsidR="00B56301" w:rsidRPr="004A31A9"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8. Konwersja – poprzez aktywizację społeczno-zawodową grup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zamieszkujących zdegradowane (społecznie i gospodarczo) obszary miejskie,</w:t>
      </w:r>
    </w:p>
    <w:p w14:paraId="26AEC1A1" w14:textId="77777777" w:rsidR="00B56301" w:rsidRPr="004A31A9"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9. Mobilność – poprzez wspieranie rozwoju transportu zbiorowego, który sprzyja poprawie mobilności zawodowej i aktywności społecznej mieszkańców regionu. </w:t>
      </w:r>
    </w:p>
    <w:p w14:paraId="1947051F" w14:textId="77777777" w:rsidR="00B56301" w:rsidRPr="004A31A9" w:rsidRDefault="00B56301" w:rsidP="00971256">
      <w:pPr>
        <w:numPr>
          <w:ilvl w:val="0"/>
          <w:numId w:val="29"/>
        </w:num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Kwestia równości szans i niedyskryminacji znalazła także odzwierciedlenie w wielu wskaźnikach Programu, których monitorowanie posłuży określeniu m.in. sytuacji osób z niepełnosprawnościami na regionalnym rynku pracy.</w:t>
      </w:r>
    </w:p>
    <w:p w14:paraId="549C429D" w14:textId="77777777" w:rsidR="00B56301" w:rsidRPr="004A31A9" w:rsidRDefault="00B56301" w:rsidP="00971256">
      <w:pPr>
        <w:numPr>
          <w:ilvl w:val="0"/>
          <w:numId w:val="29"/>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procesie przygotowania i realizacji RPO WP zapewnione zostanie m.in:</w:t>
      </w:r>
    </w:p>
    <w:p w14:paraId="09B45E66" w14:textId="77777777" w:rsidR="00B56301" w:rsidRPr="004A31A9"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włączenie organizacji pozarządowych związanych z problematyką równości szans i niedyskryminacji w prace Komitetu Monitorującego,</w:t>
      </w:r>
    </w:p>
    <w:p w14:paraId="67962EF7" w14:textId="77777777" w:rsidR="00B56301" w:rsidRPr="004A31A9"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uwzględnienie zasady równości szans i niedyskryminacji w procesie wyboru projektów,</w:t>
      </w:r>
    </w:p>
    <w:p w14:paraId="6F54BB81" w14:textId="18F2A981" w:rsidR="00B56301" w:rsidRPr="00AC113C" w:rsidRDefault="00B56301" w:rsidP="00971256">
      <w:pPr>
        <w:numPr>
          <w:ilvl w:val="0"/>
          <w:numId w:val="32"/>
        </w:numPr>
        <w:spacing w:before="60" w:after="60" w:line="360" w:lineRule="auto"/>
        <w:ind w:left="568" w:right="-57" w:hanging="284"/>
        <w:rPr>
          <w:rFonts w:asciiTheme="minorHAnsi" w:hAnsiTheme="minorHAnsi" w:cstheme="minorHAnsi"/>
          <w:sz w:val="24"/>
          <w:szCs w:val="24"/>
        </w:rPr>
      </w:pPr>
      <w:r w:rsidRPr="004A31A9">
        <w:rPr>
          <w:rFonts w:asciiTheme="minorHAnsi" w:eastAsia="TimesNewRoman" w:hAnsiTheme="minorHAnsi" w:cstheme="minorHAnsi"/>
          <w:sz w:val="24"/>
          <w:szCs w:val="24"/>
          <w:lang w:eastAsia="pl-PL"/>
        </w:rPr>
        <w:t xml:space="preserve">prowadzenie działań informacyjno-promocyjnych dotyczących zasady równości szans </w:t>
      </w:r>
      <w:r w:rsidRPr="004A31A9">
        <w:rPr>
          <w:rFonts w:asciiTheme="minorHAnsi" w:eastAsia="TimesNewRoman" w:hAnsiTheme="minorHAnsi" w:cstheme="minorHAnsi"/>
          <w:sz w:val="24"/>
          <w:szCs w:val="24"/>
          <w:lang w:eastAsia="pl-PL"/>
        </w:rPr>
        <w:br/>
        <w:t>i niedyskryminacji.</w:t>
      </w:r>
      <w:r w:rsidRPr="004A31A9">
        <w:rPr>
          <w:rFonts w:asciiTheme="minorHAnsi" w:hAnsiTheme="minorHAnsi" w:cstheme="minorHAnsi"/>
          <w:sz w:val="24"/>
          <w:szCs w:val="24"/>
        </w:rPr>
        <w:t xml:space="preserve"> </w:t>
      </w:r>
    </w:p>
    <w:p w14:paraId="20AA29EB" w14:textId="77777777" w:rsidR="00B56301" w:rsidRPr="004A31A9"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54" w:name="_Toc20146732"/>
      <w:bookmarkStart w:id="155" w:name="_Toc406744844"/>
      <w:r w:rsidRPr="004A31A9">
        <w:rPr>
          <w:rFonts w:asciiTheme="minorHAnsi" w:hAnsiTheme="minorHAnsi" w:cstheme="minorHAnsi"/>
          <w:sz w:val="24"/>
        </w:rPr>
        <w:t>Równouprawnienie płci</w:t>
      </w:r>
      <w:bookmarkEnd w:id="154"/>
      <w:bookmarkEnd w:id="155"/>
    </w:p>
    <w:p w14:paraId="3B16DF22" w14:textId="77777777" w:rsidR="00B56301" w:rsidRPr="004A31A9"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Zasada równouprawnienia płci jest powiązana z zasadą równości szans i niedyskryminacji. Działania podejmowane na rzecz realizacji obu ww. zasad powinny być zatem skoordynowane.</w:t>
      </w:r>
    </w:p>
    <w:p w14:paraId="777AEF1E" w14:textId="77777777" w:rsidR="00B56301" w:rsidRPr="004A31A9"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W celu zapewnienia równouprawnienia płci w ramach RPO WP podjęte zostaną działania służące: </w:t>
      </w:r>
    </w:p>
    <w:p w14:paraId="423454F3" w14:textId="77777777" w:rsidR="00B56301" w:rsidRPr="004A31A9"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sprofilowaniu prowadzonej interwencji (zarówno z EFRR, jak i EFS),</w:t>
      </w:r>
    </w:p>
    <w:p w14:paraId="6CABBC46" w14:textId="77777777" w:rsidR="00B56301" w:rsidRPr="004A31A9"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zapewnieniu właściwego przebiegu procesu przygotowania i realizacji RPO WP.</w:t>
      </w:r>
    </w:p>
    <w:p w14:paraId="1362CD02" w14:textId="36CAA326" w:rsidR="00B56301" w:rsidRPr="004A31A9"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Zgodnie z zapisami SRWP zasada równouprawnienia płci potra</w:t>
      </w:r>
      <w:r w:rsidR="00AC113C">
        <w:rPr>
          <w:rFonts w:asciiTheme="minorHAnsi" w:eastAsia="TimesNewRoman" w:hAnsiTheme="minorHAnsi" w:cstheme="minorHAnsi"/>
          <w:sz w:val="24"/>
          <w:szCs w:val="24"/>
          <w:lang w:eastAsia="pl-PL"/>
        </w:rPr>
        <w:t xml:space="preserve">ktowana zostanie horyzontalnie </w:t>
      </w:r>
      <w:r w:rsidRPr="004A31A9">
        <w:rPr>
          <w:rFonts w:asciiTheme="minorHAnsi" w:eastAsia="TimesNewRoman" w:hAnsiTheme="minorHAnsi" w:cstheme="minorHAnsi"/>
          <w:sz w:val="24"/>
          <w:szCs w:val="24"/>
          <w:lang w:eastAsia="pl-PL"/>
        </w:rPr>
        <w:t xml:space="preserve">i znajdzie odzwierciedlenie we wszystkich projektach dofinansowanych w ramach RPO WP. </w:t>
      </w:r>
    </w:p>
    <w:p w14:paraId="505F77B4" w14:textId="77777777" w:rsidR="00B56301" w:rsidRPr="004A31A9" w:rsidRDefault="00B56301" w:rsidP="00971256">
      <w:pPr>
        <w:autoSpaceDE w:val="0"/>
        <w:autoSpaceDN w:val="0"/>
        <w:adjustRightInd w:val="0"/>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 xml:space="preserve">W szczególności zasada równości płci realizowana będzie poprzez następujące Osie RPO WP: </w:t>
      </w:r>
    </w:p>
    <w:p w14:paraId="79801425" w14:textId="6C41F497" w:rsidR="00B56301" w:rsidRPr="004A31A9"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5. Zatrudnienie – poprzez koncentrację działań w zakresie aktywizacji zawodowej na grupach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(w tym kobietach), wspieranie działań na r</w:t>
      </w:r>
      <w:r w:rsidR="00AC113C">
        <w:rPr>
          <w:rFonts w:asciiTheme="minorHAnsi" w:eastAsia="TimesNewRoman" w:hAnsiTheme="minorHAnsi" w:cstheme="minorHAnsi"/>
          <w:sz w:val="24"/>
          <w:szCs w:val="24"/>
          <w:lang w:eastAsia="pl-PL"/>
        </w:rPr>
        <w:t xml:space="preserve">zecz godzenia życia zawodowego </w:t>
      </w:r>
      <w:r w:rsidRPr="004A31A9">
        <w:rPr>
          <w:rFonts w:asciiTheme="minorHAnsi" w:eastAsia="TimesNewRoman" w:hAnsiTheme="minorHAnsi" w:cstheme="minorHAnsi"/>
          <w:sz w:val="24"/>
          <w:szCs w:val="24"/>
          <w:lang w:eastAsia="pl-PL"/>
        </w:rPr>
        <w:t xml:space="preserve">i prywatnego oraz podejmowania działań na rzecz wydłużania aktywności zawodowej pracowników z uwzględnieniem specyfiki i uwarunkowań każdej z płci, </w:t>
      </w:r>
    </w:p>
    <w:p w14:paraId="4191D4E4" w14:textId="6F446C3C" w:rsidR="005D5CF5" w:rsidRPr="004A31A9"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6. Integracja – poprzez kompleksowe działania na rzecz aktywizacji społeczno-zawodowej osób dotkniętych i zagrożonych ubóstwem i wykluczeniem społecznym (w tym kobiet) oraz </w:t>
      </w:r>
      <w:r w:rsidRPr="004A31A9">
        <w:rPr>
          <w:rFonts w:asciiTheme="minorHAnsi" w:eastAsia="Times New Roman" w:hAnsiTheme="minorHAnsi" w:cstheme="minorHAnsi"/>
          <w:sz w:val="24"/>
          <w:szCs w:val="24"/>
          <w:lang w:eastAsia="pl-PL"/>
        </w:rPr>
        <w:t>tworzenie odpowiednich warunków sprzyjających poprawie dostępności i jakości opieki nad osobami</w:t>
      </w:r>
      <w:r w:rsidR="005D5CF5" w:rsidRPr="004A31A9">
        <w:rPr>
          <w:rFonts w:asciiTheme="minorHAnsi" w:eastAsia="TimesNewRoman" w:hAnsiTheme="minorHAnsi" w:cstheme="minorHAnsi"/>
          <w:sz w:val="24"/>
          <w:szCs w:val="24"/>
          <w:lang w:eastAsia="pl-PL"/>
        </w:rPr>
        <w:t xml:space="preserve"> potrzebującymi wsparcia w codziennym funkcjonowaniu,</w:t>
      </w:r>
    </w:p>
    <w:p w14:paraId="12A0F5A3" w14:textId="2EF91AAE" w:rsidR="00B56301" w:rsidRPr="004A31A9"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7. Zdrowie</w:t>
      </w:r>
      <w:r w:rsidR="00207EFD" w:rsidRPr="004A31A9">
        <w:rPr>
          <w:rFonts w:asciiTheme="minorHAnsi" w:eastAsia="TimesNewRoman" w:hAnsiTheme="minorHAnsi" w:cstheme="minorHAnsi"/>
          <w:sz w:val="24"/>
          <w:szCs w:val="24"/>
          <w:lang w:eastAsia="pl-PL"/>
        </w:rPr>
        <w:t xml:space="preserve"> i Opieka</w:t>
      </w:r>
      <w:r w:rsidRPr="004A31A9">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4A31A9">
        <w:rPr>
          <w:rFonts w:asciiTheme="minorHAnsi" w:eastAsia="TimesNewRoman" w:hAnsiTheme="minorHAnsi" w:cstheme="minorHAnsi"/>
          <w:sz w:val="24"/>
          <w:szCs w:val="24"/>
          <w:lang w:eastAsia="pl-PL"/>
        </w:rPr>
        <w:t>i społecznych</w:t>
      </w:r>
      <w:r w:rsidRPr="004A31A9">
        <w:rPr>
          <w:rFonts w:asciiTheme="minorHAnsi" w:eastAsia="TimesNewRoman" w:hAnsiTheme="minorHAnsi" w:cstheme="minorHAnsi"/>
          <w:sz w:val="24"/>
          <w:szCs w:val="24"/>
          <w:lang w:eastAsia="pl-PL"/>
        </w:rPr>
        <w:t>.</w:t>
      </w:r>
    </w:p>
    <w:p w14:paraId="43FC3AA4" w14:textId="77777777" w:rsidR="00B56301" w:rsidRPr="004A31A9"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Kwestia równouprawnienia płci znalazła także odzwierciedlenie w wielu wskaźnikach Programu, których monitorowanie posłuży określeniu m.in. sytuacji kobiet na regionalnym rynku pracy.</w:t>
      </w:r>
    </w:p>
    <w:p w14:paraId="3E6289E8" w14:textId="77777777" w:rsidR="00B56301" w:rsidRPr="004A31A9"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procesie przygotowania i realizacji RPO WP zapewnione zostanie m.in:</w:t>
      </w:r>
    </w:p>
    <w:p w14:paraId="65516B6F" w14:textId="77777777" w:rsidR="00B56301" w:rsidRPr="004A31A9"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włączenie organizacji pozarządowych związanych z problematyką równouprawnienia płci w prace Komitetu Monitorującego,</w:t>
      </w:r>
    </w:p>
    <w:p w14:paraId="7F937F93" w14:textId="77777777" w:rsidR="00B56301" w:rsidRPr="004A31A9"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uwzględnienie zasady równouprawnienia płci w procesie wyboru projektów,</w:t>
      </w:r>
    </w:p>
    <w:p w14:paraId="51C515F7" w14:textId="4EF972D8" w:rsidR="00B1517F" w:rsidRPr="00F7737C"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prowadzenie działań informacyjno-promocyjnych dotyczących</w:t>
      </w:r>
      <w:r w:rsidR="00AC113C">
        <w:rPr>
          <w:rFonts w:asciiTheme="minorHAnsi" w:eastAsia="TimesNewRoman" w:hAnsiTheme="minorHAnsi" w:cstheme="minorHAnsi"/>
          <w:sz w:val="24"/>
          <w:szCs w:val="24"/>
          <w:lang w:eastAsia="pl-PL"/>
        </w:rPr>
        <w:t xml:space="preserve"> zasady równouprawnienia płci, </w:t>
      </w:r>
      <w:r w:rsidRPr="004A31A9">
        <w:rPr>
          <w:rFonts w:asciiTheme="minorHAnsi" w:eastAsia="TimesNewRoman" w:hAnsiTheme="minorHAnsi" w:cstheme="minorHAnsi"/>
          <w:sz w:val="24"/>
          <w:szCs w:val="24"/>
          <w:lang w:eastAsia="pl-PL"/>
        </w:rPr>
        <w:t>np. poprzez specjalne inicjatywy kierowane do osób powracających na rynek pracy.</w:t>
      </w:r>
      <w:bookmarkStart w:id="156" w:name="_GoBack"/>
      <w:bookmarkEnd w:id="156"/>
    </w:p>
    <w:p w14:paraId="10E87F79" w14:textId="77777777" w:rsidR="00B1517F" w:rsidRPr="004A31A9" w:rsidRDefault="00B1517F" w:rsidP="00971256">
      <w:pPr>
        <w:tabs>
          <w:tab w:val="left" w:pos="2190"/>
        </w:tabs>
        <w:spacing w:line="360" w:lineRule="auto"/>
        <w:rPr>
          <w:rFonts w:asciiTheme="minorHAnsi" w:hAnsiTheme="minorHAnsi" w:cstheme="minorHAnsi"/>
          <w:sz w:val="24"/>
          <w:szCs w:val="24"/>
        </w:rPr>
      </w:pPr>
    </w:p>
    <w:p w14:paraId="412B827E" w14:textId="77777777" w:rsidR="00AC113C" w:rsidRDefault="00AC113C" w:rsidP="00971256">
      <w:pPr>
        <w:pStyle w:val="SEKCJA1"/>
        <w:shd w:val="clear" w:color="auto" w:fill="C6D9F1"/>
        <w:spacing w:line="360" w:lineRule="auto"/>
        <w:rPr>
          <w:rFonts w:asciiTheme="minorHAnsi" w:hAnsiTheme="minorHAnsi" w:cstheme="minorHAnsi"/>
          <w:szCs w:val="24"/>
        </w:rPr>
        <w:sectPr w:rsidR="00AC113C">
          <w:pgSz w:w="11906" w:h="16838"/>
          <w:pgMar w:top="1417" w:right="1417" w:bottom="1417" w:left="1417" w:header="708" w:footer="708" w:gutter="0"/>
          <w:cols w:space="708"/>
          <w:docGrid w:linePitch="360"/>
        </w:sectPr>
      </w:pPr>
      <w:bookmarkStart w:id="157" w:name="_Toc20146733"/>
      <w:bookmarkStart w:id="158" w:name="_Toc406744845"/>
    </w:p>
    <w:p w14:paraId="426EF729" w14:textId="479884CD" w:rsidR="00B1517F" w:rsidRPr="004A31A9" w:rsidRDefault="00B1517F" w:rsidP="00971256">
      <w:pPr>
        <w:pStyle w:val="SEKCJA1"/>
        <w:shd w:val="clear" w:color="auto" w:fill="C6D9F1"/>
        <w:spacing w:line="360" w:lineRule="auto"/>
        <w:rPr>
          <w:rFonts w:asciiTheme="minorHAnsi" w:hAnsiTheme="minorHAnsi" w:cstheme="minorHAnsi"/>
          <w:szCs w:val="24"/>
        </w:rPr>
      </w:pPr>
      <w:r w:rsidRPr="004A31A9">
        <w:rPr>
          <w:rFonts w:asciiTheme="minorHAnsi" w:hAnsiTheme="minorHAnsi" w:cstheme="minorHAnsi"/>
          <w:szCs w:val="24"/>
        </w:rPr>
        <w:lastRenderedPageBreak/>
        <w:t>Odrębne elementy</w:t>
      </w:r>
      <w:bookmarkEnd w:id="157"/>
      <w:bookmarkEnd w:id="158"/>
    </w:p>
    <w:p w14:paraId="360CAE32" w14:textId="77777777" w:rsidR="00B1517F" w:rsidRPr="004A31A9"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59" w:name="_Toc20146734"/>
      <w:bookmarkStart w:id="160" w:name="_Toc406744846"/>
      <w:r w:rsidRPr="004A31A9">
        <w:rPr>
          <w:rFonts w:asciiTheme="minorHAnsi" w:hAnsiTheme="minorHAnsi" w:cstheme="minorHAnsi"/>
          <w:sz w:val="24"/>
        </w:rPr>
        <w:t>Duże projekty zaplanowane do realizacji w okresie 2014-2020</w:t>
      </w:r>
      <w:bookmarkEnd w:id="159"/>
      <w:bookmarkEnd w:id="160"/>
    </w:p>
    <w:p w14:paraId="1F8386E3" w14:textId="77777777" w:rsidR="00B1517F" w:rsidRPr="004A31A9" w:rsidRDefault="00B1517F"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Wstępnie nie zidentyfikowano dużych projektów w RPO WP.</w:t>
      </w:r>
    </w:p>
    <w:p w14:paraId="13DA7A53" w14:textId="77777777" w:rsidR="00B1517F" w:rsidRPr="004A31A9" w:rsidRDefault="00B1517F" w:rsidP="00971256">
      <w:pPr>
        <w:pStyle w:val="garNORM"/>
        <w:spacing w:line="360" w:lineRule="auto"/>
        <w:jc w:val="left"/>
        <w:rPr>
          <w:rFonts w:asciiTheme="minorHAnsi" w:hAnsiTheme="minorHAnsi" w:cstheme="minorHAnsi"/>
          <w:sz w:val="24"/>
          <w:szCs w:val="24"/>
        </w:rPr>
      </w:pPr>
    </w:p>
    <w:p w14:paraId="3F937D0C" w14:textId="77777777" w:rsidR="00B1517F" w:rsidRPr="004A31A9"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61" w:name="_Toc20146735"/>
      <w:bookmarkStart w:id="162" w:name="_Toc406744847"/>
      <w:r w:rsidRPr="004A31A9">
        <w:rPr>
          <w:rFonts w:asciiTheme="minorHAnsi" w:hAnsiTheme="minorHAnsi" w:cstheme="minorHAnsi"/>
          <w:sz w:val="24"/>
        </w:rPr>
        <w:t>Ramy wykonania Programu</w:t>
      </w:r>
      <w:bookmarkEnd w:id="161"/>
      <w:bookmarkEnd w:id="162"/>
    </w:p>
    <w:p w14:paraId="1831065C" w14:textId="77777777" w:rsidR="00B1517F" w:rsidRPr="004A31A9" w:rsidRDefault="00B1517F" w:rsidP="00971256">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Zgodnie z informacją przy opisie OP.</w:t>
      </w:r>
    </w:p>
    <w:p w14:paraId="2BCDB876" w14:textId="77777777" w:rsidR="00B1517F" w:rsidRPr="004A31A9" w:rsidRDefault="00B1517F" w:rsidP="00971256">
      <w:pPr>
        <w:pStyle w:val="garNORM"/>
        <w:spacing w:line="360" w:lineRule="auto"/>
        <w:jc w:val="left"/>
        <w:rPr>
          <w:rFonts w:asciiTheme="minorHAnsi" w:hAnsiTheme="minorHAnsi" w:cstheme="minorHAnsi"/>
          <w:sz w:val="24"/>
          <w:szCs w:val="24"/>
        </w:rPr>
      </w:pPr>
    </w:p>
    <w:p w14:paraId="0E2A53D2" w14:textId="77777777" w:rsidR="00B1517F" w:rsidRPr="004A31A9"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63" w:name="_Toc20146736"/>
      <w:bookmarkStart w:id="164" w:name="_Toc406744848"/>
      <w:r w:rsidRPr="004A31A9">
        <w:rPr>
          <w:rFonts w:asciiTheme="minorHAnsi" w:hAnsiTheme="minorHAnsi" w:cstheme="minorHAnsi"/>
          <w:sz w:val="24"/>
        </w:rPr>
        <w:t>Partnerzy zaangażowani w przygotowanie Programu</w:t>
      </w:r>
      <w:bookmarkEnd w:id="163"/>
      <w:bookmarkEnd w:id="164"/>
    </w:p>
    <w:p w14:paraId="08DE67AC" w14:textId="77777777" w:rsidR="00B1517F" w:rsidRPr="004A31A9" w:rsidRDefault="00B1517F" w:rsidP="00971256">
      <w:pPr>
        <w:spacing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do informacji zawartych w Sekcji 7.2.1 poniżej przedstawiono listę uczestników konsultacji społecznych projektu RPO WP, którzy zgłosili uwagi do dokumentu:</w:t>
      </w:r>
    </w:p>
    <w:p w14:paraId="573BF6C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Akademia Piłkarska Lechia Gdańsk</w:t>
      </w:r>
    </w:p>
    <w:p w14:paraId="3277A44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Akademia Pomorska w Słupsku</w:t>
      </w:r>
    </w:p>
    <w:p w14:paraId="32E5620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Biały Tomasz</w:t>
      </w:r>
    </w:p>
    <w:p w14:paraId="24ED74A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Biuro Inwestycji Euro Gdańsk 2012 Sp. z o.o.</w:t>
      </w:r>
    </w:p>
    <w:p w14:paraId="44A16F5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Biuro Projektowo-Doradcze EKO-KONSULT</w:t>
      </w:r>
    </w:p>
    <w:p w14:paraId="0039C87C" w14:textId="77777777" w:rsidR="00B1517F" w:rsidRPr="004A31A9"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r w:rsidRPr="004A31A9">
        <w:rPr>
          <w:rFonts w:asciiTheme="minorHAnsi" w:hAnsiTheme="minorHAnsi" w:cstheme="minorHAnsi"/>
          <w:sz w:val="24"/>
          <w:szCs w:val="24"/>
          <w:lang w:val="en-GB"/>
        </w:rPr>
        <w:t xml:space="preserve">Black Pearls Sp. z </w:t>
      </w:r>
      <w:proofErr w:type="spellStart"/>
      <w:r w:rsidRPr="004A31A9">
        <w:rPr>
          <w:rFonts w:asciiTheme="minorHAnsi" w:hAnsiTheme="minorHAnsi" w:cstheme="minorHAnsi"/>
          <w:sz w:val="24"/>
          <w:szCs w:val="24"/>
          <w:lang w:val="en-GB"/>
        </w:rPr>
        <w:t>o.o</w:t>
      </w:r>
      <w:proofErr w:type="spellEnd"/>
      <w:r w:rsidRPr="004A31A9">
        <w:rPr>
          <w:rFonts w:asciiTheme="minorHAnsi" w:hAnsiTheme="minorHAnsi" w:cstheme="minorHAnsi"/>
          <w:sz w:val="24"/>
          <w:szCs w:val="24"/>
          <w:lang w:val="en-GB"/>
        </w:rPr>
        <w:t>.</w:t>
      </w:r>
    </w:p>
    <w:p w14:paraId="43CCE90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CARITAS Archidiecezji Gdańskiej</w:t>
      </w:r>
    </w:p>
    <w:p w14:paraId="2714A34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Centrum Koordynacji Projektów Środowiskowych</w:t>
      </w:r>
    </w:p>
    <w:p w14:paraId="5DC9056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Centrum Techniki Okrętowej S.A.</w:t>
      </w:r>
    </w:p>
    <w:p w14:paraId="03E1311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Demski Patryk</w:t>
      </w:r>
    </w:p>
    <w:p w14:paraId="7125E03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ECO Malbork Sp. z o.o.</w:t>
      </w:r>
    </w:p>
    <w:p w14:paraId="55170D5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EDF Wybrzeże S.A.</w:t>
      </w:r>
    </w:p>
    <w:p w14:paraId="7067DCE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Federacja Zielonych GAJA</w:t>
      </w:r>
    </w:p>
    <w:p w14:paraId="5B91A3DD" w14:textId="77777777" w:rsidR="00B1517F" w:rsidRPr="004A31A9"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r w:rsidRPr="004A31A9">
        <w:rPr>
          <w:rFonts w:asciiTheme="minorHAnsi" w:hAnsiTheme="minorHAnsi" w:cstheme="minorHAnsi"/>
          <w:sz w:val="24"/>
          <w:szCs w:val="24"/>
          <w:lang w:val="en-GB"/>
        </w:rPr>
        <w:t xml:space="preserve">Firma </w:t>
      </w:r>
      <w:proofErr w:type="spellStart"/>
      <w:r w:rsidRPr="004A31A9">
        <w:rPr>
          <w:rFonts w:asciiTheme="minorHAnsi" w:hAnsiTheme="minorHAnsi" w:cstheme="minorHAnsi"/>
          <w:sz w:val="24"/>
          <w:szCs w:val="24"/>
          <w:lang w:val="en-GB"/>
        </w:rPr>
        <w:t>ConVoco</w:t>
      </w:r>
      <w:proofErr w:type="spellEnd"/>
      <w:r w:rsidRPr="004A31A9">
        <w:rPr>
          <w:rFonts w:asciiTheme="minorHAnsi" w:hAnsiTheme="minorHAnsi" w:cstheme="minorHAnsi"/>
          <w:sz w:val="24"/>
          <w:szCs w:val="24"/>
          <w:lang w:val="en-GB"/>
        </w:rPr>
        <w:t xml:space="preserve"> – Consulting for Sustainable Development Sp. z </w:t>
      </w:r>
      <w:proofErr w:type="spellStart"/>
      <w:r w:rsidRPr="004A31A9">
        <w:rPr>
          <w:rFonts w:asciiTheme="minorHAnsi" w:hAnsiTheme="minorHAnsi" w:cstheme="minorHAnsi"/>
          <w:sz w:val="24"/>
          <w:szCs w:val="24"/>
          <w:lang w:val="en-GB"/>
        </w:rPr>
        <w:t>o.o</w:t>
      </w:r>
      <w:proofErr w:type="spellEnd"/>
      <w:r w:rsidRPr="004A31A9">
        <w:rPr>
          <w:rFonts w:asciiTheme="minorHAnsi" w:hAnsiTheme="minorHAnsi" w:cstheme="minorHAnsi"/>
          <w:sz w:val="24"/>
          <w:szCs w:val="24"/>
          <w:lang w:val="en-GB"/>
        </w:rPr>
        <w:t xml:space="preserve">. (oraz </w:t>
      </w:r>
      <w:proofErr w:type="spellStart"/>
      <w:r w:rsidRPr="004A31A9">
        <w:rPr>
          <w:rFonts w:asciiTheme="minorHAnsi" w:hAnsiTheme="minorHAnsi" w:cstheme="minorHAnsi"/>
          <w:sz w:val="24"/>
          <w:szCs w:val="24"/>
          <w:lang w:val="en-GB"/>
        </w:rPr>
        <w:t>projekt</w:t>
      </w:r>
      <w:proofErr w:type="spellEnd"/>
      <w:r w:rsidRPr="004A31A9">
        <w:rPr>
          <w:rFonts w:asciiTheme="minorHAnsi" w:hAnsiTheme="minorHAnsi" w:cstheme="minorHAnsi"/>
          <w:sz w:val="24"/>
          <w:szCs w:val="24"/>
          <w:lang w:val="en-GB"/>
        </w:rPr>
        <w:t xml:space="preserve"> Baltic Sea Region Bioenergy Promotion 2)</w:t>
      </w:r>
    </w:p>
    <w:p w14:paraId="7D48468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Gospodarcza w Gdyni</w:t>
      </w:r>
    </w:p>
    <w:p w14:paraId="58C587F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Lokalna Grupa Działania – Naszyjnik Północy</w:t>
      </w:r>
    </w:p>
    <w:p w14:paraId="2CFD3B0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na rzecz Efektywnego Wykorzystania Energii</w:t>
      </w:r>
    </w:p>
    <w:p w14:paraId="09CEA63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Fundacja Partnerstwo Dorzecze Słupi</w:t>
      </w:r>
    </w:p>
    <w:p w14:paraId="57CBF6B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Fundacja SPEKTRUM CWWM (oraz projekt </w:t>
      </w:r>
      <w:proofErr w:type="spellStart"/>
      <w:r w:rsidRPr="004A31A9">
        <w:rPr>
          <w:rFonts w:asciiTheme="minorHAnsi" w:eastAsia="Times New Roman" w:hAnsiTheme="minorHAnsi" w:cstheme="minorHAnsi"/>
          <w:sz w:val="24"/>
          <w:szCs w:val="24"/>
          <w:lang w:eastAsia="pl-PL"/>
        </w:rPr>
        <w:t>Baltic</w:t>
      </w:r>
      <w:proofErr w:type="spellEnd"/>
      <w:r w:rsidRPr="004A31A9">
        <w:rPr>
          <w:rFonts w:asciiTheme="minorHAnsi" w:eastAsia="Times New Roman" w:hAnsiTheme="minorHAnsi" w:cstheme="minorHAnsi"/>
          <w:sz w:val="24"/>
          <w:szCs w:val="24"/>
          <w:lang w:eastAsia="pl-PL"/>
        </w:rPr>
        <w:t xml:space="preserve"> Sea Region </w:t>
      </w:r>
      <w:proofErr w:type="spellStart"/>
      <w:r w:rsidRPr="004A31A9">
        <w:rPr>
          <w:rFonts w:asciiTheme="minorHAnsi" w:eastAsia="Times New Roman" w:hAnsiTheme="minorHAnsi" w:cstheme="minorHAnsi"/>
          <w:sz w:val="24"/>
          <w:szCs w:val="24"/>
          <w:lang w:eastAsia="pl-PL"/>
        </w:rPr>
        <w:t>Bioenergy</w:t>
      </w:r>
      <w:proofErr w:type="spellEnd"/>
      <w:r w:rsidRPr="004A31A9">
        <w:rPr>
          <w:rFonts w:asciiTheme="minorHAnsi" w:eastAsia="Times New Roman" w:hAnsiTheme="minorHAnsi" w:cstheme="minorHAnsi"/>
          <w:sz w:val="24"/>
          <w:szCs w:val="24"/>
          <w:lang w:eastAsia="pl-PL"/>
        </w:rPr>
        <w:t xml:space="preserve"> </w:t>
      </w:r>
      <w:proofErr w:type="spellStart"/>
      <w:r w:rsidRPr="004A31A9">
        <w:rPr>
          <w:rFonts w:asciiTheme="minorHAnsi" w:eastAsia="Times New Roman" w:hAnsiTheme="minorHAnsi" w:cstheme="minorHAnsi"/>
          <w:sz w:val="24"/>
          <w:szCs w:val="24"/>
          <w:lang w:eastAsia="pl-PL"/>
        </w:rPr>
        <w:t>Promotion</w:t>
      </w:r>
      <w:proofErr w:type="spellEnd"/>
      <w:r w:rsidRPr="004A31A9">
        <w:rPr>
          <w:rFonts w:asciiTheme="minorHAnsi" w:eastAsia="Times New Roman" w:hAnsiTheme="minorHAnsi" w:cstheme="minorHAnsi"/>
          <w:sz w:val="24"/>
          <w:szCs w:val="24"/>
          <w:lang w:eastAsia="pl-PL"/>
        </w:rPr>
        <w:t xml:space="preserve"> 2)</w:t>
      </w:r>
    </w:p>
    <w:p w14:paraId="46C540D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Gdańska Agencja Rozwoju Gospodarczego Sp. z o.o.</w:t>
      </w:r>
    </w:p>
    <w:p w14:paraId="1855814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Gdańska Infrastruktura Wodociągowo-Kanalizacyjna Sp. z o.o.</w:t>
      </w:r>
    </w:p>
    <w:p w14:paraId="234E30D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 Obszar Metropolitalny (Miasto Gdańsk)</w:t>
      </w:r>
    </w:p>
    <w:p w14:paraId="09B4F8C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 Uniwersytet Medyczny</w:t>
      </w:r>
    </w:p>
    <w:p w14:paraId="7EB8E57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Gdańskie Przedsiębiorstwo Energetyki Cieplnej Sp. z o.o. w Gdańsku</w:t>
      </w:r>
    </w:p>
    <w:p w14:paraId="1648447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Gdańskie Towarzystwo Budownictwa Społecznego</w:t>
      </w:r>
    </w:p>
    <w:p w14:paraId="6D77B6F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Borzytuchom</w:t>
      </w:r>
    </w:p>
    <w:p w14:paraId="24B3EA5E"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Bytów</w:t>
      </w:r>
    </w:p>
    <w:p w14:paraId="2532E5B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Cewice</w:t>
      </w:r>
    </w:p>
    <w:p w14:paraId="2CA2DDC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Czarna Dąbrówka</w:t>
      </w:r>
    </w:p>
    <w:p w14:paraId="7F237F7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Główczyce</w:t>
      </w:r>
    </w:p>
    <w:p w14:paraId="0FDD3C4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Kartuzy</w:t>
      </w:r>
    </w:p>
    <w:p w14:paraId="355EB0B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Kępice</w:t>
      </w:r>
    </w:p>
    <w:p w14:paraId="0CAEEB9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Kobylnica</w:t>
      </w:r>
    </w:p>
    <w:p w14:paraId="2D9020A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Koczała</w:t>
      </w:r>
    </w:p>
    <w:p w14:paraId="0D4052C6"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Kolbudy</w:t>
      </w:r>
    </w:p>
    <w:p w14:paraId="77B435B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Kołczygłowy</w:t>
      </w:r>
    </w:p>
    <w:p w14:paraId="577CB73E"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Rzeczenica</w:t>
      </w:r>
    </w:p>
    <w:p w14:paraId="668EADB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Gmina Sierakowice </w:t>
      </w:r>
    </w:p>
    <w:p w14:paraId="0AAC6BA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Starogard Gdański (Miejski Obszar Funkcjonalny Starogardu Gdańskiego)</w:t>
      </w:r>
    </w:p>
    <w:p w14:paraId="13A9C0E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Stężyca</w:t>
      </w:r>
    </w:p>
    <w:p w14:paraId="725A275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Gmina Studzienice </w:t>
      </w:r>
    </w:p>
    <w:p w14:paraId="07A45B7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Sulęczyno</w:t>
      </w:r>
    </w:p>
    <w:p w14:paraId="4755F83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Szemud</w:t>
      </w:r>
    </w:p>
    <w:p w14:paraId="482025D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Sztutowo</w:t>
      </w:r>
    </w:p>
    <w:p w14:paraId="14590E2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Żukowo</w:t>
      </w:r>
    </w:p>
    <w:p w14:paraId="37811F4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Gminna Biblioteka Publiczna w Koczale</w:t>
      </w:r>
    </w:p>
    <w:p w14:paraId="6F9A8FB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Gminne Centrum Kultury i Promocji w Kobylnicy</w:t>
      </w:r>
    </w:p>
    <w:p w14:paraId="1788F31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Gminny Ośrodek Kultury w Kołczygłowach</w:t>
      </w:r>
    </w:p>
    <w:p w14:paraId="7BE1B00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HUMANEO</w:t>
      </w:r>
    </w:p>
    <w:p w14:paraId="1C2A3EF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Inkubator Przedsiębiorczości Cierznie</w:t>
      </w:r>
    </w:p>
    <w:p w14:paraId="1BBDE4C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Instytut Elektrotechniki Oddział w Gdańsku</w:t>
      </w:r>
    </w:p>
    <w:p w14:paraId="5EFF048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Instytut Maszyn Przepływowych PAN</w:t>
      </w:r>
    </w:p>
    <w:p w14:paraId="785DA58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Kallas</w:t>
      </w:r>
      <w:proofErr w:type="spellEnd"/>
      <w:r w:rsidRPr="004A31A9">
        <w:rPr>
          <w:rFonts w:asciiTheme="minorHAnsi" w:eastAsia="Times New Roman" w:hAnsiTheme="minorHAnsi" w:cstheme="minorHAnsi"/>
          <w:sz w:val="24"/>
          <w:szCs w:val="24"/>
          <w:lang w:eastAsia="pl-PL"/>
        </w:rPr>
        <w:t xml:space="preserve"> Wojciech</w:t>
      </w:r>
    </w:p>
    <w:p w14:paraId="3BA3265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Kapłan Ewa</w:t>
      </w:r>
    </w:p>
    <w:p w14:paraId="7D03E28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Knitter Renata</w:t>
      </w:r>
    </w:p>
    <w:p w14:paraId="1917257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Koło gdańskie Partii Zieloni</w:t>
      </w:r>
    </w:p>
    <w:p w14:paraId="28055C5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Komenda Wojewódzka Państwowej Straży Pożarnej w Gdańsku</w:t>
      </w:r>
    </w:p>
    <w:p w14:paraId="70B33C3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Komenda Wojewódzka Policji w Gdańsku</w:t>
      </w:r>
    </w:p>
    <w:p w14:paraId="271A951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Lewko Przemysław</w:t>
      </w:r>
    </w:p>
    <w:p w14:paraId="41D6CF0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Lokatorsko-Własnościowa Spółdzielnia Mieszkaniowa „Morena”</w:t>
      </w:r>
    </w:p>
    <w:p w14:paraId="68D1FFE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Marchlewicz</w:t>
      </w:r>
      <w:proofErr w:type="spellEnd"/>
      <w:r w:rsidRPr="004A31A9">
        <w:rPr>
          <w:rFonts w:asciiTheme="minorHAnsi" w:eastAsia="Times New Roman" w:hAnsiTheme="minorHAnsi" w:cstheme="minorHAnsi"/>
          <w:sz w:val="24"/>
          <w:szCs w:val="24"/>
          <w:lang w:eastAsia="pl-PL"/>
        </w:rPr>
        <w:t xml:space="preserve"> Przemysław</w:t>
      </w:r>
    </w:p>
    <w:p w14:paraId="5B546856"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Marcinkowski Stanisław</w:t>
      </w:r>
    </w:p>
    <w:p w14:paraId="5033966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Masik</w:t>
      </w:r>
      <w:proofErr w:type="spellEnd"/>
      <w:r w:rsidRPr="004A31A9">
        <w:rPr>
          <w:rFonts w:asciiTheme="minorHAnsi" w:eastAsia="Times New Roman" w:hAnsiTheme="minorHAnsi" w:cstheme="minorHAnsi"/>
          <w:sz w:val="24"/>
          <w:szCs w:val="24"/>
          <w:lang w:eastAsia="pl-PL"/>
        </w:rPr>
        <w:t xml:space="preserve"> Grzegorz</w:t>
      </w:r>
    </w:p>
    <w:p w14:paraId="661D4A6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Maszoperia Pomorskich Lokalnych Grup Rybackich (</w:t>
      </w:r>
      <w:proofErr w:type="spellStart"/>
      <w:r w:rsidRPr="004A31A9">
        <w:rPr>
          <w:rFonts w:asciiTheme="minorHAnsi" w:eastAsia="Times New Roman" w:hAnsiTheme="minorHAnsi" w:cstheme="minorHAnsi"/>
          <w:sz w:val="24"/>
          <w:szCs w:val="24"/>
          <w:lang w:eastAsia="pl-PL"/>
        </w:rPr>
        <w:t>Północnokaszubskiej</w:t>
      </w:r>
      <w:proofErr w:type="spellEnd"/>
      <w:r w:rsidRPr="004A31A9">
        <w:rPr>
          <w:rFonts w:asciiTheme="minorHAnsi" w:eastAsia="Times New Roman" w:hAnsiTheme="minorHAnsi" w:cstheme="minorHAnsi"/>
          <w:sz w:val="24"/>
          <w:szCs w:val="24"/>
          <w:lang w:eastAsia="pl-PL"/>
        </w:rPr>
        <w:t xml:space="preserve"> LGR, Słowińskiej Grupie Rybackiej, LGR Kaszuby, LGR </w:t>
      </w:r>
      <w:proofErr w:type="spellStart"/>
      <w:r w:rsidRPr="004A31A9">
        <w:rPr>
          <w:rFonts w:asciiTheme="minorHAnsi" w:eastAsia="Times New Roman" w:hAnsiTheme="minorHAnsi" w:cstheme="minorHAnsi"/>
          <w:sz w:val="24"/>
          <w:szCs w:val="24"/>
          <w:lang w:eastAsia="pl-PL"/>
        </w:rPr>
        <w:t>Mòrénka</w:t>
      </w:r>
      <w:proofErr w:type="spellEnd"/>
      <w:r w:rsidRPr="004A31A9">
        <w:rPr>
          <w:rFonts w:asciiTheme="minorHAnsi" w:eastAsia="Times New Roman" w:hAnsiTheme="minorHAnsi" w:cstheme="minorHAnsi"/>
          <w:sz w:val="24"/>
          <w:szCs w:val="24"/>
          <w:lang w:eastAsia="pl-PL"/>
        </w:rPr>
        <w:t>, LGR Pojezierze Bytowskie, LGR Brać Mierzei, LGR Pojezierze Krajeńskie , LGR Pradolina Łeby)</w:t>
      </w:r>
    </w:p>
    <w:p w14:paraId="0CBD181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Chojnice</w:t>
      </w:r>
    </w:p>
    <w:p w14:paraId="4D529BD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Gdańsk</w:t>
      </w:r>
    </w:p>
    <w:p w14:paraId="7531BE1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Gdynia</w:t>
      </w:r>
    </w:p>
    <w:p w14:paraId="1055F4D6"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Gdynia (Komisja Strategii i Polityki Gospodarczej Rady)</w:t>
      </w:r>
    </w:p>
    <w:p w14:paraId="4C9E7B0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i Gmina Debrzno</w:t>
      </w:r>
    </w:p>
    <w:p w14:paraId="76E37C3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i Gmina Sztum</w:t>
      </w:r>
    </w:p>
    <w:p w14:paraId="1021F3D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Kościerzyna</w:t>
      </w:r>
    </w:p>
    <w:p w14:paraId="01939A0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Malbork (Miejski Obszar Funkcjonalny)</w:t>
      </w:r>
    </w:p>
    <w:p w14:paraId="1688D71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Słupsk</w:t>
      </w:r>
    </w:p>
    <w:p w14:paraId="1AB11B7A"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Sopot</w:t>
      </w:r>
    </w:p>
    <w:p w14:paraId="1777CF2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Starogard Gdański (Miejski Obszar Funkcjonalny Starogardu Gdańskiego)</w:t>
      </w:r>
    </w:p>
    <w:p w14:paraId="6A53EE3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Ustka</w:t>
      </w:r>
    </w:p>
    <w:p w14:paraId="30E695A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Wejherowo</w:t>
      </w:r>
    </w:p>
    <w:p w14:paraId="1907E56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 Ośrodek Pomocy Społecznej w Człuchowie</w:t>
      </w:r>
    </w:p>
    <w:p w14:paraId="5EF8BA6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 Ośrodek Sportu i Rekreacji w Gdańsku</w:t>
      </w:r>
    </w:p>
    <w:p w14:paraId="071398F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Miejskie Przedsiębiorstwo Ciepłowniczo-Komunalne „Koksik” Sp. z o.o. w Redzie</w:t>
      </w:r>
    </w:p>
    <w:p w14:paraId="15DF571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Miejskie Przedsiębiorstwo Infrastruktury „KOS-EKO” Sp. z o.o. w Kościerzynie</w:t>
      </w:r>
    </w:p>
    <w:p w14:paraId="341D5C7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Miejskie Przedsiębiorstwo Wodociągów i Kanalizacji Sp. z o.o. w Lęborku</w:t>
      </w:r>
    </w:p>
    <w:p w14:paraId="6570D07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Edukacji Narodowej</w:t>
      </w:r>
    </w:p>
    <w:p w14:paraId="33F9540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Kultury i Dziedzictwa Narodowego</w:t>
      </w:r>
    </w:p>
    <w:p w14:paraId="7F191CE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Pracy i Polityki Społecznej</w:t>
      </w:r>
    </w:p>
    <w:p w14:paraId="0176C90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Środowiska</w:t>
      </w:r>
    </w:p>
    <w:p w14:paraId="4509BAE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Morski Instytut Rybacki – Państwowy Instytut Badawczy Akwarium Gdyńskie MIR-PIB</w:t>
      </w:r>
    </w:p>
    <w:p w14:paraId="2152EDD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Muzeum Narodowe w Gdańsku</w:t>
      </w:r>
    </w:p>
    <w:p w14:paraId="057BBEA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Muzeum w Lęborku</w:t>
      </w:r>
    </w:p>
    <w:p w14:paraId="774CF8AE"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Narodowy Fundusz Zdrowia Pomorski Oddział Wojewódzki w Gdańsku</w:t>
      </w:r>
    </w:p>
    <w:p w14:paraId="5EED356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NOMIKOS Karol </w:t>
      </w:r>
      <w:proofErr w:type="spellStart"/>
      <w:r w:rsidRPr="004A31A9">
        <w:rPr>
          <w:rFonts w:asciiTheme="minorHAnsi" w:eastAsia="Times New Roman" w:hAnsiTheme="minorHAnsi" w:cstheme="minorHAnsi"/>
          <w:sz w:val="24"/>
          <w:szCs w:val="24"/>
          <w:lang w:eastAsia="pl-PL"/>
        </w:rPr>
        <w:t>Schramke</w:t>
      </w:r>
      <w:proofErr w:type="spellEnd"/>
    </w:p>
    <w:p w14:paraId="4D25A1F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Ogólnopolska Izba Gospodarcza Wyrobów Medycznych POLMED</w:t>
      </w:r>
    </w:p>
    <w:p w14:paraId="37C3E88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ORCHIS Energia Sopot Sp. z o.o. w Sopocie</w:t>
      </w:r>
    </w:p>
    <w:p w14:paraId="71BD8FA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OWES Dobra Robota</w:t>
      </w:r>
    </w:p>
    <w:p w14:paraId="103C4A5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Państwowy Fundusz Rehabilitacji Osób Niepełnosprawnych Oddział Pomorski</w:t>
      </w:r>
    </w:p>
    <w:p w14:paraId="73FBC0B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PKP Polskie Linie Kolejowe S.A.</w:t>
      </w:r>
    </w:p>
    <w:p w14:paraId="1C1C3A2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Politechnika Gdańska</w:t>
      </w:r>
    </w:p>
    <w:p w14:paraId="01EF4A0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Polska Spółka Gazownictwa </w:t>
      </w:r>
      <w:r w:rsidR="00A003EE" w:rsidRPr="004A31A9">
        <w:rPr>
          <w:rFonts w:asciiTheme="minorHAnsi" w:eastAsia="Times New Roman" w:hAnsiTheme="minorHAnsi" w:cstheme="minorHAnsi"/>
          <w:sz w:val="24"/>
          <w:szCs w:val="24"/>
          <w:lang w:eastAsia="pl-PL"/>
        </w:rPr>
        <w:t>Sp.</w:t>
      </w:r>
      <w:r w:rsidRPr="004A31A9">
        <w:rPr>
          <w:rFonts w:asciiTheme="minorHAnsi" w:eastAsia="Times New Roman" w:hAnsiTheme="minorHAnsi" w:cstheme="minorHAnsi"/>
          <w:sz w:val="24"/>
          <w:szCs w:val="24"/>
          <w:lang w:eastAsia="pl-PL"/>
        </w:rPr>
        <w:t xml:space="preserve"> z o.o. Oddział w Gdańsku</w:t>
      </w:r>
    </w:p>
    <w:p w14:paraId="53F7A4F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Polskie Centrum Opieki Sp. z </w:t>
      </w:r>
      <w:proofErr w:type="spellStart"/>
      <w:r w:rsidRPr="004A31A9">
        <w:rPr>
          <w:rFonts w:asciiTheme="minorHAnsi" w:eastAsia="Times New Roman" w:hAnsiTheme="minorHAnsi" w:cstheme="minorHAnsi"/>
          <w:sz w:val="24"/>
          <w:szCs w:val="24"/>
          <w:lang w:eastAsia="pl-PL"/>
        </w:rPr>
        <w:t>o.o</w:t>
      </w:r>
      <w:proofErr w:type="spellEnd"/>
    </w:p>
    <w:p w14:paraId="5E7F867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Polskie Stowarzyszenie Turystyki Medycznej</w:t>
      </w:r>
    </w:p>
    <w:p w14:paraId="5D55AC8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Polskie Towarzystwo Morskiej Energetyki Wiatrowej</w:t>
      </w:r>
    </w:p>
    <w:p w14:paraId="3AC8FDE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Polskie Towarzystwo Programów Zdrowotnych</w:t>
      </w:r>
    </w:p>
    <w:p w14:paraId="4BC1639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Pomorska Izba Rzemieślnicza MŚP</w:t>
      </w:r>
    </w:p>
    <w:p w14:paraId="5516FF3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Pomorska Rada Federacji Stowarzyszeń Naukowo-Technicznych Naczelnej Organizacji Technicznej w Gdańsku</w:t>
      </w:r>
    </w:p>
    <w:p w14:paraId="6E4A770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Pomorski Urząd Wojewódzki w Gdańsku</w:t>
      </w:r>
    </w:p>
    <w:p w14:paraId="39C5971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Pomorskie Forum na rzecz Wychodzenia z Bezdomności </w:t>
      </w:r>
    </w:p>
    <w:p w14:paraId="6C42534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Pomorskie Towarzystwo Miłośników Kolei Żelaznych, Żuławska Kolej Dojazdowa</w:t>
      </w:r>
    </w:p>
    <w:p w14:paraId="4780AEC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Bytowski</w:t>
      </w:r>
    </w:p>
    <w:p w14:paraId="2EBE74FE"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Człuchowski</w:t>
      </w:r>
    </w:p>
    <w:p w14:paraId="5B9B068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Kościerski</w:t>
      </w:r>
    </w:p>
    <w:p w14:paraId="6556ED4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Powiat Kwidzyński</w:t>
      </w:r>
    </w:p>
    <w:p w14:paraId="52D943B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Malborski</w:t>
      </w:r>
    </w:p>
    <w:p w14:paraId="740685A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Słupski</w:t>
      </w:r>
    </w:p>
    <w:p w14:paraId="3943871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Starogardzki (Miejski Obszar Funkcjonalny Starogardu Gdańskiego)</w:t>
      </w:r>
    </w:p>
    <w:p w14:paraId="6EA2EC7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Sztumski</w:t>
      </w:r>
    </w:p>
    <w:p w14:paraId="7B55E937"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POZIOM Piotr </w:t>
      </w:r>
      <w:proofErr w:type="spellStart"/>
      <w:r w:rsidRPr="004A31A9">
        <w:rPr>
          <w:rFonts w:asciiTheme="minorHAnsi" w:eastAsia="Times New Roman" w:hAnsiTheme="minorHAnsi" w:cstheme="minorHAnsi"/>
          <w:sz w:val="24"/>
          <w:szCs w:val="24"/>
          <w:lang w:eastAsia="pl-PL"/>
        </w:rPr>
        <w:t>Poziomski</w:t>
      </w:r>
      <w:proofErr w:type="spellEnd"/>
    </w:p>
    <w:p w14:paraId="29E0E37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Pracodawcy Pomorza</w:t>
      </w:r>
    </w:p>
    <w:p w14:paraId="3383D34E"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Energetyki Cieplnej „PEC” Sp. z o.o. w Kwidzynie</w:t>
      </w:r>
    </w:p>
    <w:p w14:paraId="634E273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Komunikacji Miejskiej sp. z o.o. w Gdyni</w:t>
      </w:r>
    </w:p>
    <w:p w14:paraId="48430E3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Usług Energetycznych i Komunalnych „UNIKOM” Sp. z o. o. w Gdańsku</w:t>
      </w:r>
    </w:p>
    <w:p w14:paraId="4F855EB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Regionalna Izba Gospodarcza Pomorza</w:t>
      </w:r>
    </w:p>
    <w:p w14:paraId="4A90AE8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Regionalny Zarząd Gospodarki Wodnej w Gdańsku</w:t>
      </w:r>
    </w:p>
    <w:p w14:paraId="2B83AB5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Samodzielny Publiczny Specjalistyczny Zakład Opieki Zdrowotnej w Lęborku</w:t>
      </w:r>
    </w:p>
    <w:p w14:paraId="7551C51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Słowiński Park Narodowy</w:t>
      </w:r>
    </w:p>
    <w:p w14:paraId="5D039119"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„Na Rzecz Rozwoju Miasta i Gminy Debrzno”</w:t>
      </w:r>
    </w:p>
    <w:p w14:paraId="6CE2425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w:t>
      </w:r>
      <w:proofErr w:type="spellStart"/>
      <w:r w:rsidRPr="004A31A9">
        <w:rPr>
          <w:rFonts w:asciiTheme="minorHAnsi" w:eastAsia="Times New Roman" w:hAnsiTheme="minorHAnsi" w:cstheme="minorHAnsi"/>
          <w:sz w:val="24"/>
          <w:szCs w:val="24"/>
          <w:lang w:eastAsia="pl-PL"/>
        </w:rPr>
        <w:t>Naju</w:t>
      </w:r>
      <w:proofErr w:type="spellEnd"/>
      <w:r w:rsidRPr="004A31A9">
        <w:rPr>
          <w:rFonts w:asciiTheme="minorHAnsi" w:eastAsia="Times New Roman" w:hAnsiTheme="minorHAnsi" w:cstheme="minorHAnsi"/>
          <w:sz w:val="24"/>
          <w:szCs w:val="24"/>
          <w:lang w:eastAsia="pl-PL"/>
        </w:rPr>
        <w:t xml:space="preserve"> Checz”</w:t>
      </w:r>
    </w:p>
    <w:p w14:paraId="3F17469D"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Lokalna Grupa Rybacka Pojezierze Krajeńskie</w:t>
      </w:r>
    </w:p>
    <w:p w14:paraId="7AFCD49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Turystyczne Kaszuby</w:t>
      </w:r>
    </w:p>
    <w:p w14:paraId="5073AF3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Sulikowski Grzegorz</w:t>
      </w:r>
    </w:p>
    <w:p w14:paraId="0115CA98"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Telewizja Polska S.A.</w:t>
      </w:r>
    </w:p>
    <w:p w14:paraId="3C09D521"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Towarzystwo Budownictwa Społecznego "Motława" Sp. z o.o.</w:t>
      </w:r>
    </w:p>
    <w:p w14:paraId="60421766"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Twardowski Jan</w:t>
      </w:r>
    </w:p>
    <w:p w14:paraId="62888323"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Uniwersytet Gdański</w:t>
      </w:r>
    </w:p>
    <w:p w14:paraId="2A1BC2D0"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Wieliński Kazimierz</w:t>
      </w:r>
    </w:p>
    <w:p w14:paraId="060D6B06"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 Inspektorat Transportu Drogowego w Gdańsku</w:t>
      </w:r>
    </w:p>
    <w:p w14:paraId="4BCF8744"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 Inspektorat Weterynarii w Gdańsku</w:t>
      </w:r>
    </w:p>
    <w:p w14:paraId="73851D7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Wysocki Marek</w:t>
      </w:r>
    </w:p>
    <w:p w14:paraId="54C8F97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Zakład Energetyki Cieplnej STAR-PEC Sp. z o.o. w Starogardzie Gdańskim</w:t>
      </w:r>
    </w:p>
    <w:p w14:paraId="3D16EE6C"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Zakład Energetyki Cieplnej Tczew Sp. z o.o. w Tczewie</w:t>
      </w:r>
    </w:p>
    <w:p w14:paraId="33C574CF"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Zarudzki</w:t>
      </w:r>
      <w:proofErr w:type="spellEnd"/>
      <w:r w:rsidRPr="004A31A9">
        <w:rPr>
          <w:rFonts w:asciiTheme="minorHAnsi" w:eastAsia="Times New Roman" w:hAnsiTheme="minorHAnsi" w:cstheme="minorHAnsi"/>
          <w:sz w:val="24"/>
          <w:szCs w:val="24"/>
          <w:lang w:eastAsia="pl-PL"/>
        </w:rPr>
        <w:t xml:space="preserve"> Ryszard</w:t>
      </w:r>
    </w:p>
    <w:p w14:paraId="391EFF4B"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Związek Gmin Pomorskich</w:t>
      </w:r>
    </w:p>
    <w:p w14:paraId="7534AEC5"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Związek Stowarzyszeń Polska Zielona Sieć</w:t>
      </w:r>
    </w:p>
    <w:p w14:paraId="0121A332" w14:textId="77777777" w:rsidR="00B1517F" w:rsidRPr="004A31A9"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Związek Stowarzyszeń Pomorska Sieć Leader</w:t>
      </w:r>
    </w:p>
    <w:p w14:paraId="027E70BC" w14:textId="77777777" w:rsidR="00B1517F" w:rsidRPr="004A31A9" w:rsidRDefault="00B1517F" w:rsidP="00971256">
      <w:pPr>
        <w:spacing w:after="60" w:line="360" w:lineRule="auto"/>
        <w:rPr>
          <w:rFonts w:asciiTheme="minorHAnsi" w:eastAsia="TimesNewRoman" w:hAnsiTheme="minorHAnsi" w:cstheme="minorHAnsi"/>
          <w:b/>
          <w:sz w:val="24"/>
          <w:szCs w:val="24"/>
          <w:lang w:eastAsia="pl-PL"/>
        </w:rPr>
      </w:pPr>
    </w:p>
    <w:p w14:paraId="47B79F49" w14:textId="77777777" w:rsidR="00B1517F" w:rsidRPr="004A31A9" w:rsidRDefault="00B1517F" w:rsidP="00971256">
      <w:pPr>
        <w:spacing w:after="12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Ponadto projekt RPO WP był konsultowany na forum licznych gremiów o charakterze regionalnym:</w:t>
      </w:r>
    </w:p>
    <w:p w14:paraId="6A668154" w14:textId="77777777" w:rsidR="00B1517F" w:rsidRPr="004A31A9" w:rsidRDefault="00B1517F" w:rsidP="00971256">
      <w:pPr>
        <w:numPr>
          <w:ilvl w:val="0"/>
          <w:numId w:val="86"/>
        </w:numPr>
        <w:tabs>
          <w:tab w:val="clear" w:pos="720"/>
        </w:tabs>
        <w:spacing w:after="0" w:line="360" w:lineRule="auto"/>
        <w:ind w:left="426" w:hanging="426"/>
        <w:rPr>
          <w:rFonts w:asciiTheme="minorHAnsi" w:eastAsia="TimesNewRoman" w:hAnsiTheme="minorHAnsi" w:cstheme="minorHAnsi"/>
          <w:sz w:val="24"/>
          <w:szCs w:val="24"/>
          <w:lang w:eastAsia="pl-PL"/>
        </w:rPr>
      </w:pPr>
      <w:r w:rsidRPr="004A31A9">
        <w:rPr>
          <w:rFonts w:asciiTheme="minorHAnsi" w:eastAsia="MS Mincho" w:hAnsiTheme="minorHAnsi" w:cstheme="minorHAnsi"/>
          <w:sz w:val="24"/>
          <w:szCs w:val="24"/>
          <w:lang w:eastAsia="ja-JP"/>
        </w:rPr>
        <w:t xml:space="preserve">Forum </w:t>
      </w:r>
      <w:r w:rsidRPr="004A31A9">
        <w:rPr>
          <w:rFonts w:asciiTheme="minorHAnsi" w:eastAsia="Times New Roman" w:hAnsiTheme="minorHAnsi" w:cstheme="minorHAnsi"/>
          <w:sz w:val="24"/>
          <w:szCs w:val="24"/>
          <w:lang w:eastAsia="pl-PL"/>
        </w:rPr>
        <w:t>Partnerstw</w:t>
      </w:r>
    </w:p>
    <w:p w14:paraId="797C61E2"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Komitet Monitorujący RPO WP</w:t>
      </w:r>
    </w:p>
    <w:p w14:paraId="33C40A4C"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Konwent Samorządowców Powiatu Słupskiego</w:t>
      </w:r>
    </w:p>
    <w:p w14:paraId="02CBCE5E"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Grupa Kompetencji Klastrowych</w:t>
      </w:r>
    </w:p>
    <w:p w14:paraId="5FB8ADEF"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Działalności Pożytku Publicznego</w:t>
      </w:r>
    </w:p>
    <w:p w14:paraId="4AF59619"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Federacji Stowarzyszeń Naukowo-Technicznych NOT</w:t>
      </w:r>
    </w:p>
    <w:p w14:paraId="4A8C199E"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Organizacji Pozarządowych</w:t>
      </w:r>
    </w:p>
    <w:p w14:paraId="7BBFA8BF"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Przedstawiciele instytucji rynku pracy</w:t>
      </w:r>
    </w:p>
    <w:p w14:paraId="02B9AC3D"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Przedstawiciele LGD/LGR</w:t>
      </w:r>
    </w:p>
    <w:p w14:paraId="28115596"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Aktywni Pomorzanie</w:t>
      </w:r>
    </w:p>
    <w:p w14:paraId="3C0D2287"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Ekoefektywne Pomorze</w:t>
      </w:r>
    </w:p>
    <w:p w14:paraId="5EF26703"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Mobilne Pomorze</w:t>
      </w:r>
    </w:p>
    <w:p w14:paraId="1466D35B"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Pomorska Podróż</w:t>
      </w:r>
    </w:p>
    <w:p w14:paraId="47C707CD"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Pomorski Port Kreatywności</w:t>
      </w:r>
    </w:p>
    <w:p w14:paraId="398310B9"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Zdrowie dla Pomorzan</w:t>
      </w:r>
    </w:p>
    <w:p w14:paraId="74256D75"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Rektorów Województwa Pomorskiego</w:t>
      </w:r>
    </w:p>
    <w:p w14:paraId="5AE5230E"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Wojewódzka Komisja Dialogu Społecznego</w:t>
      </w:r>
    </w:p>
    <w:p w14:paraId="237EAC2D"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Wojewódzka Społeczna Rada ds. Osób Niepełnosprawnych</w:t>
      </w:r>
    </w:p>
    <w:p w14:paraId="4D9FF6E4" w14:textId="0624AD7B"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Zespół Zadaniowy ds. opracowania Wojewódzkiego Progra</w:t>
      </w:r>
      <w:r w:rsidR="00AC113C">
        <w:rPr>
          <w:rFonts w:asciiTheme="minorHAnsi" w:eastAsia="MS Mincho" w:hAnsiTheme="minorHAnsi" w:cstheme="minorHAnsi"/>
          <w:sz w:val="24"/>
          <w:szCs w:val="24"/>
          <w:lang w:eastAsia="ja-JP"/>
        </w:rPr>
        <w:t xml:space="preserve">mu Rozwoju Ekonomii Społecznej </w:t>
      </w:r>
      <w:r w:rsidRPr="004A31A9">
        <w:rPr>
          <w:rFonts w:asciiTheme="minorHAnsi" w:eastAsia="MS Mincho" w:hAnsiTheme="minorHAnsi" w:cstheme="minorHAnsi"/>
          <w:sz w:val="24"/>
          <w:szCs w:val="24"/>
          <w:lang w:eastAsia="ja-JP"/>
        </w:rPr>
        <w:t>na lata 2014-2020</w:t>
      </w:r>
    </w:p>
    <w:p w14:paraId="0CCF59AE" w14:textId="77777777" w:rsidR="00B1517F" w:rsidRPr="004A31A9"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Zespół Zadaniowy ds. Strategii Polityki Społecznej Województwa Pomorskiego na lata 2014-2020</w:t>
      </w:r>
    </w:p>
    <w:p w14:paraId="09B01B51" w14:textId="77777777" w:rsidR="00B1517F" w:rsidRPr="004A31A9" w:rsidRDefault="00B1517F" w:rsidP="00971256">
      <w:pPr>
        <w:pStyle w:val="garNORM"/>
        <w:spacing w:line="360" w:lineRule="auto"/>
        <w:ind w:left="426" w:hanging="426"/>
        <w:jc w:val="left"/>
        <w:rPr>
          <w:rFonts w:asciiTheme="minorHAnsi" w:hAnsiTheme="minorHAnsi" w:cstheme="minorHAnsi"/>
          <w:sz w:val="24"/>
          <w:szCs w:val="24"/>
        </w:rPr>
        <w:sectPr w:rsidR="00B1517F" w:rsidRPr="004A31A9">
          <w:pgSz w:w="11906" w:h="16838"/>
          <w:pgMar w:top="1417" w:right="1417" w:bottom="1417" w:left="1417" w:header="708" w:footer="708" w:gutter="0"/>
          <w:cols w:space="708"/>
          <w:docGrid w:linePitch="360"/>
        </w:sectPr>
      </w:pPr>
    </w:p>
    <w:p w14:paraId="4414A142" w14:textId="77777777" w:rsidR="00B1517F" w:rsidRPr="004A31A9" w:rsidRDefault="00B1517F"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165" w:name="_Toc20146737"/>
      <w:bookmarkStart w:id="166" w:name="_Toc406744849"/>
      <w:r w:rsidRPr="004A31A9">
        <w:rPr>
          <w:rFonts w:asciiTheme="minorHAnsi" w:hAnsiTheme="minorHAnsi" w:cstheme="minorHAnsi"/>
          <w:szCs w:val="24"/>
        </w:rPr>
        <w:lastRenderedPageBreak/>
        <w:t>Załączniki</w:t>
      </w:r>
      <w:bookmarkEnd w:id="165"/>
      <w:bookmarkEnd w:id="166"/>
    </w:p>
    <w:p w14:paraId="667B289B" w14:textId="77777777" w:rsidR="00B1517F" w:rsidRPr="004A31A9"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4A31A9">
        <w:rPr>
          <w:rFonts w:asciiTheme="minorHAnsi" w:hAnsiTheme="minorHAnsi" w:cstheme="minorHAnsi"/>
          <w:sz w:val="24"/>
          <w:szCs w:val="24"/>
          <w:lang w:eastAsia="pl-PL"/>
        </w:rPr>
        <w:t>Ocena ex-ante projektu RPO WP 2014-2020. Raport końcowy.</w:t>
      </w:r>
    </w:p>
    <w:p w14:paraId="1DD1B507" w14:textId="77777777" w:rsidR="00B1517F" w:rsidRPr="004A31A9"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4A31A9">
        <w:rPr>
          <w:rFonts w:asciiTheme="minorHAnsi" w:hAnsiTheme="minorHAnsi" w:cstheme="minorHAnsi"/>
          <w:sz w:val="24"/>
          <w:szCs w:val="24"/>
          <w:lang w:eastAsia="pl-PL"/>
        </w:rPr>
        <w:t>Opinia Pełnomocnika Rządu ds. Równego Traktowania na temat projektu RPO WP 2014-2020.</w:t>
      </w:r>
    </w:p>
    <w:p w14:paraId="111A848B" w14:textId="77777777" w:rsidR="00B1517F" w:rsidRPr="004A31A9" w:rsidRDefault="00B1517F" w:rsidP="00971256">
      <w:pPr>
        <w:tabs>
          <w:tab w:val="left" w:pos="2190"/>
        </w:tabs>
        <w:spacing w:line="360" w:lineRule="auto"/>
        <w:rPr>
          <w:rFonts w:asciiTheme="minorHAnsi" w:hAnsiTheme="minorHAnsi" w:cstheme="minorHAnsi"/>
          <w:sz w:val="24"/>
          <w:szCs w:val="24"/>
        </w:rPr>
      </w:pPr>
    </w:p>
    <w:p w14:paraId="415B8869" w14:textId="77777777" w:rsidR="00D81A83" w:rsidRPr="004A31A9" w:rsidRDefault="00D81A83" w:rsidP="00971256">
      <w:pPr>
        <w:pStyle w:val="Akapitzlist"/>
        <w:spacing w:before="120" w:after="120" w:line="360" w:lineRule="auto"/>
        <w:ind w:left="0"/>
        <w:contextualSpacing w:val="0"/>
        <w:rPr>
          <w:rFonts w:asciiTheme="minorHAnsi" w:hAnsiTheme="minorHAnsi" w:cstheme="minorHAnsi"/>
          <w:sz w:val="24"/>
          <w:szCs w:val="24"/>
        </w:rPr>
      </w:pPr>
    </w:p>
    <w:sectPr w:rsidR="00D81A83" w:rsidRPr="004A31A9">
      <w:footerReference w:type="even" r:id="rId112"/>
      <w:footerReference w:type="default" r:id="rId113"/>
      <w:headerReference w:type="first" r:id="rId1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9CEC4" w14:textId="77777777" w:rsidR="00375EB8" w:rsidRDefault="00375EB8" w:rsidP="0037409D">
      <w:pPr>
        <w:spacing w:after="0" w:line="240" w:lineRule="auto"/>
      </w:pPr>
      <w:r>
        <w:separator/>
      </w:r>
    </w:p>
  </w:endnote>
  <w:endnote w:type="continuationSeparator" w:id="0">
    <w:p w14:paraId="28B4DD6D" w14:textId="77777777" w:rsidR="00375EB8" w:rsidRDefault="00375EB8" w:rsidP="0037409D">
      <w:pPr>
        <w:spacing w:after="0" w:line="240" w:lineRule="auto"/>
      </w:pPr>
      <w:r>
        <w:continuationSeparator/>
      </w:r>
    </w:p>
  </w:endnote>
  <w:endnote w:type="continuationNotice" w:id="1">
    <w:p w14:paraId="27D400C6" w14:textId="77777777" w:rsidR="00375EB8" w:rsidRDefault="00375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TE243174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B704" w14:textId="72977BD7" w:rsidR="002C2724" w:rsidRPr="00305603" w:rsidRDefault="002C2724">
    <w:pPr>
      <w:pStyle w:val="Stopka"/>
      <w:jc w:val="center"/>
      <w:rPr>
        <w:sz w:val="20"/>
        <w:szCs w:val="20"/>
      </w:rPr>
    </w:pPr>
    <w:r w:rsidRPr="00305603">
      <w:rPr>
        <w:sz w:val="20"/>
        <w:szCs w:val="20"/>
      </w:rPr>
      <w:fldChar w:fldCharType="begin"/>
    </w:r>
    <w:r w:rsidRPr="00305603">
      <w:rPr>
        <w:sz w:val="20"/>
        <w:szCs w:val="20"/>
      </w:rPr>
      <w:instrText>PAGE   \* MERGEFORMAT</w:instrText>
    </w:r>
    <w:r w:rsidRPr="00305603">
      <w:rPr>
        <w:sz w:val="20"/>
        <w:szCs w:val="20"/>
      </w:rPr>
      <w:fldChar w:fldCharType="separate"/>
    </w:r>
    <w:r w:rsidR="00F7737C">
      <w:rPr>
        <w:noProof/>
        <w:sz w:val="20"/>
        <w:szCs w:val="20"/>
      </w:rPr>
      <w:t>5</w:t>
    </w:r>
    <w:r w:rsidRPr="00305603">
      <w:rPr>
        <w:sz w:val="20"/>
        <w:szCs w:val="20"/>
      </w:rPr>
      <w:fldChar w:fldCharType="end"/>
    </w:r>
  </w:p>
  <w:p w14:paraId="7E3BCBD2" w14:textId="77777777" w:rsidR="002C2724" w:rsidRDefault="002C2724">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1C6A" w14:textId="77777777" w:rsidR="002C2724" w:rsidRDefault="002C272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017EB7E" w14:textId="77777777" w:rsidR="002C2724" w:rsidRDefault="002C2724">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80F2A" w14:textId="1124B3BA" w:rsidR="002C2724" w:rsidRPr="00407178" w:rsidRDefault="002C2724" w:rsidP="00B57ED0">
    <w:pPr>
      <w:pStyle w:val="Stopka"/>
      <w:framePr w:wrap="around" w:vAnchor="text" w:hAnchor="margin" w:xAlign="center" w:y="1"/>
      <w:rPr>
        <w:rStyle w:val="Numerstrony"/>
        <w:sz w:val="20"/>
        <w:szCs w:val="20"/>
      </w:rPr>
    </w:pPr>
    <w:r w:rsidRPr="00407178">
      <w:rPr>
        <w:rStyle w:val="Numerstrony"/>
        <w:sz w:val="20"/>
        <w:szCs w:val="20"/>
      </w:rPr>
      <w:fldChar w:fldCharType="begin"/>
    </w:r>
    <w:r w:rsidRPr="00407178">
      <w:rPr>
        <w:rStyle w:val="Numerstrony"/>
        <w:sz w:val="20"/>
        <w:szCs w:val="20"/>
      </w:rPr>
      <w:instrText xml:space="preserve">PAGE  </w:instrText>
    </w:r>
    <w:r w:rsidRPr="00407178">
      <w:rPr>
        <w:rStyle w:val="Numerstrony"/>
        <w:sz w:val="20"/>
        <w:szCs w:val="20"/>
      </w:rPr>
      <w:fldChar w:fldCharType="separate"/>
    </w:r>
    <w:r w:rsidR="00F7737C">
      <w:rPr>
        <w:rStyle w:val="Numerstrony"/>
        <w:noProof/>
        <w:sz w:val="20"/>
        <w:szCs w:val="20"/>
      </w:rPr>
      <w:t>423</w:t>
    </w:r>
    <w:r w:rsidRPr="00407178">
      <w:rPr>
        <w:rStyle w:val="Numerstrony"/>
        <w:sz w:val="20"/>
        <w:szCs w:val="20"/>
      </w:rPr>
      <w:fldChar w:fldCharType="end"/>
    </w:r>
  </w:p>
  <w:p w14:paraId="4C0A75DB" w14:textId="77777777" w:rsidR="002C2724" w:rsidRDefault="002C2724">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8FC8" w14:textId="77777777" w:rsidR="002C2724" w:rsidRDefault="002C2724">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661"/>
      <w:docPartObj>
        <w:docPartGallery w:val="Page Numbers (Bottom of Page)"/>
        <w:docPartUnique/>
      </w:docPartObj>
    </w:sdtPr>
    <w:sdtEndPr>
      <w:rPr>
        <w:sz w:val="20"/>
        <w:szCs w:val="20"/>
      </w:rPr>
    </w:sdtEndPr>
    <w:sdtContent>
      <w:p w14:paraId="6D8EFCCC" w14:textId="6F45345C" w:rsidR="002C2724" w:rsidRPr="00EA4F04" w:rsidRDefault="002C2724">
        <w:pPr>
          <w:pStyle w:val="Stopka"/>
          <w:jc w:val="center"/>
          <w:rPr>
            <w:sz w:val="20"/>
            <w:szCs w:val="20"/>
          </w:rPr>
        </w:pPr>
        <w:r w:rsidRPr="00EA4F04">
          <w:rPr>
            <w:sz w:val="20"/>
            <w:szCs w:val="20"/>
          </w:rPr>
          <w:fldChar w:fldCharType="begin"/>
        </w:r>
        <w:r w:rsidRPr="00EA4F04">
          <w:rPr>
            <w:sz w:val="20"/>
            <w:szCs w:val="20"/>
          </w:rPr>
          <w:instrText>PAGE   \* MERGEFORMAT</w:instrText>
        </w:r>
        <w:r w:rsidRPr="00EA4F04">
          <w:rPr>
            <w:sz w:val="20"/>
            <w:szCs w:val="20"/>
          </w:rPr>
          <w:fldChar w:fldCharType="separate"/>
        </w:r>
        <w:r w:rsidR="00F7737C">
          <w:rPr>
            <w:noProof/>
            <w:sz w:val="20"/>
            <w:szCs w:val="20"/>
          </w:rPr>
          <w:t>431</w:t>
        </w:r>
        <w:r w:rsidRPr="00EA4F04">
          <w:rPr>
            <w:sz w:val="20"/>
            <w:szCs w:val="20"/>
          </w:rPr>
          <w:fldChar w:fldCharType="end"/>
        </w:r>
      </w:p>
    </w:sdtContent>
  </w:sdt>
  <w:p w14:paraId="218521E9" w14:textId="77777777" w:rsidR="002C2724" w:rsidRDefault="002C2724">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EFED" w14:textId="77777777" w:rsidR="002C2724" w:rsidRDefault="002C272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C0927F2" w14:textId="77777777" w:rsidR="002C2724" w:rsidRDefault="002C2724">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866F" w14:textId="731DF228" w:rsidR="002C2724" w:rsidRPr="00407178" w:rsidRDefault="002C2724" w:rsidP="00B57ED0">
    <w:pPr>
      <w:pStyle w:val="Stopka"/>
      <w:framePr w:wrap="around" w:vAnchor="text" w:hAnchor="margin" w:xAlign="center" w:y="1"/>
      <w:rPr>
        <w:rStyle w:val="Numerstrony"/>
        <w:sz w:val="20"/>
        <w:szCs w:val="20"/>
      </w:rPr>
    </w:pPr>
    <w:r w:rsidRPr="00407178">
      <w:rPr>
        <w:rStyle w:val="Numerstrony"/>
        <w:sz w:val="20"/>
        <w:szCs w:val="20"/>
      </w:rPr>
      <w:fldChar w:fldCharType="begin"/>
    </w:r>
    <w:r w:rsidRPr="00407178">
      <w:rPr>
        <w:rStyle w:val="Numerstrony"/>
        <w:sz w:val="20"/>
        <w:szCs w:val="20"/>
      </w:rPr>
      <w:instrText xml:space="preserve">PAGE  </w:instrText>
    </w:r>
    <w:r w:rsidRPr="00407178">
      <w:rPr>
        <w:rStyle w:val="Numerstrony"/>
        <w:sz w:val="20"/>
        <w:szCs w:val="20"/>
      </w:rPr>
      <w:fldChar w:fldCharType="separate"/>
    </w:r>
    <w:r w:rsidR="00F7737C">
      <w:rPr>
        <w:rStyle w:val="Numerstrony"/>
        <w:noProof/>
        <w:sz w:val="20"/>
        <w:szCs w:val="20"/>
      </w:rPr>
      <w:t>437</w:t>
    </w:r>
    <w:r w:rsidRPr="00407178">
      <w:rPr>
        <w:rStyle w:val="Numerstrony"/>
        <w:sz w:val="20"/>
        <w:szCs w:val="20"/>
      </w:rPr>
      <w:fldChar w:fldCharType="end"/>
    </w:r>
  </w:p>
  <w:p w14:paraId="6AA11807" w14:textId="77777777" w:rsidR="002C2724" w:rsidRDefault="002C27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DCF9" w14:textId="77777777" w:rsidR="002C2724" w:rsidRDefault="002C2724" w:rsidP="00A916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2EA90BE2" w14:textId="77777777" w:rsidR="002C2724" w:rsidRDefault="002C2724">
    <w:pPr>
      <w:pStyle w:val="Stopka"/>
    </w:pPr>
  </w:p>
  <w:p w14:paraId="2639A542" w14:textId="77777777" w:rsidR="002C2724" w:rsidRDefault="002C2724"/>
  <w:p w14:paraId="0C85ABBF" w14:textId="77777777" w:rsidR="002C2724" w:rsidRDefault="002C27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A032" w14:textId="702E7AFD" w:rsidR="002C2724" w:rsidRDefault="002C2724" w:rsidP="00CF6229">
    <w:pPr>
      <w:pStyle w:val="Stopka"/>
      <w:framePr w:wrap="around" w:vAnchor="text" w:hAnchor="margin" w:xAlign="center" w:y="1"/>
    </w:pPr>
    <w:r w:rsidRPr="00BD3167">
      <w:rPr>
        <w:rStyle w:val="Numerstrony"/>
        <w:sz w:val="20"/>
        <w:szCs w:val="20"/>
      </w:rPr>
      <w:fldChar w:fldCharType="begin"/>
    </w:r>
    <w:r w:rsidRPr="00BD3167">
      <w:rPr>
        <w:rStyle w:val="Numerstrony"/>
        <w:sz w:val="20"/>
        <w:szCs w:val="20"/>
      </w:rPr>
      <w:instrText xml:space="preserve">PAGE  </w:instrText>
    </w:r>
    <w:r w:rsidRPr="00BD3167">
      <w:rPr>
        <w:rStyle w:val="Numerstrony"/>
        <w:sz w:val="20"/>
        <w:szCs w:val="20"/>
      </w:rPr>
      <w:fldChar w:fldCharType="separate"/>
    </w:r>
    <w:r w:rsidR="00F7737C">
      <w:rPr>
        <w:rStyle w:val="Numerstrony"/>
        <w:noProof/>
        <w:sz w:val="20"/>
        <w:szCs w:val="20"/>
      </w:rPr>
      <w:t>21</w:t>
    </w:r>
    <w:r w:rsidRPr="00BD3167">
      <w:rPr>
        <w:rStyle w:val="Numerstrony"/>
        <w:sz w:val="20"/>
        <w:szCs w:val="20"/>
      </w:rPr>
      <w:fldChar w:fldCharType="end"/>
    </w:r>
  </w:p>
  <w:p w14:paraId="6C2D9154" w14:textId="77777777" w:rsidR="002C2724" w:rsidRDefault="002C272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31A5" w14:textId="77777777" w:rsidR="002C2724" w:rsidRDefault="002C2724" w:rsidP="003D67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64</w:t>
    </w:r>
    <w:r>
      <w:rPr>
        <w:rStyle w:val="Numerstrony"/>
      </w:rPr>
      <w:fldChar w:fldCharType="end"/>
    </w:r>
  </w:p>
  <w:p w14:paraId="36AF89EB" w14:textId="77777777" w:rsidR="002C2724" w:rsidRDefault="002C2724">
    <w:pPr>
      <w:pStyle w:val="Stopka"/>
    </w:pPr>
  </w:p>
  <w:p w14:paraId="074AC355" w14:textId="77777777" w:rsidR="002C2724" w:rsidRDefault="002C272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ED4" w14:textId="0D072C18" w:rsidR="002C2724" w:rsidRPr="00EA4F04" w:rsidRDefault="002C2724" w:rsidP="003D6769">
    <w:pPr>
      <w:pStyle w:val="Stopka"/>
      <w:framePr w:wrap="around" w:vAnchor="text" w:hAnchor="margin" w:xAlign="center" w:y="1"/>
      <w:rPr>
        <w:rStyle w:val="Numerstrony"/>
        <w:sz w:val="20"/>
        <w:szCs w:val="20"/>
      </w:rPr>
    </w:pPr>
    <w:r w:rsidRPr="00EA4F04">
      <w:rPr>
        <w:rStyle w:val="Numerstrony"/>
        <w:sz w:val="20"/>
        <w:szCs w:val="20"/>
      </w:rPr>
      <w:fldChar w:fldCharType="begin"/>
    </w:r>
    <w:r w:rsidRPr="00EA4F04">
      <w:rPr>
        <w:rStyle w:val="Numerstrony"/>
        <w:sz w:val="20"/>
        <w:szCs w:val="20"/>
      </w:rPr>
      <w:instrText xml:space="preserve">PAGE  </w:instrText>
    </w:r>
    <w:r w:rsidRPr="00EA4F04">
      <w:rPr>
        <w:rStyle w:val="Numerstrony"/>
        <w:sz w:val="20"/>
        <w:szCs w:val="20"/>
      </w:rPr>
      <w:fldChar w:fldCharType="separate"/>
    </w:r>
    <w:r w:rsidR="00F7737C">
      <w:rPr>
        <w:rStyle w:val="Numerstrony"/>
        <w:noProof/>
        <w:sz w:val="20"/>
        <w:szCs w:val="20"/>
      </w:rPr>
      <w:t>258</w:t>
    </w:r>
    <w:r w:rsidRPr="00EA4F04">
      <w:rPr>
        <w:rStyle w:val="Numerstrony"/>
        <w:sz w:val="20"/>
        <w:szCs w:val="20"/>
      </w:rPr>
      <w:fldChar w:fldCharType="end"/>
    </w:r>
  </w:p>
  <w:p w14:paraId="4960A78F" w14:textId="77777777" w:rsidR="002C2724" w:rsidRDefault="002C2724">
    <w:pPr>
      <w:pStyle w:val="Stopka"/>
    </w:pPr>
  </w:p>
  <w:p w14:paraId="1C08E9CD" w14:textId="77777777" w:rsidR="002C2724" w:rsidRDefault="002C272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D755" w14:textId="77777777" w:rsidR="002C2724" w:rsidRDefault="002C272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34DB53D" w14:textId="77777777" w:rsidR="002C2724" w:rsidRDefault="002C2724">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5F33" w14:textId="557C735E" w:rsidR="002C2724" w:rsidRPr="00407178" w:rsidRDefault="002C2724" w:rsidP="00B57ED0">
    <w:pPr>
      <w:pStyle w:val="Stopka"/>
      <w:framePr w:wrap="around" w:vAnchor="text" w:hAnchor="margin" w:xAlign="center" w:y="1"/>
      <w:rPr>
        <w:rStyle w:val="Numerstrony"/>
        <w:sz w:val="20"/>
        <w:szCs w:val="20"/>
      </w:rPr>
    </w:pPr>
    <w:r w:rsidRPr="00407178">
      <w:rPr>
        <w:rStyle w:val="Numerstrony"/>
        <w:sz w:val="20"/>
        <w:szCs w:val="20"/>
      </w:rPr>
      <w:fldChar w:fldCharType="begin"/>
    </w:r>
    <w:r w:rsidRPr="00407178">
      <w:rPr>
        <w:rStyle w:val="Numerstrony"/>
        <w:sz w:val="20"/>
        <w:szCs w:val="20"/>
      </w:rPr>
      <w:instrText xml:space="preserve">PAGE  </w:instrText>
    </w:r>
    <w:r w:rsidRPr="00407178">
      <w:rPr>
        <w:rStyle w:val="Numerstrony"/>
        <w:sz w:val="20"/>
        <w:szCs w:val="20"/>
      </w:rPr>
      <w:fldChar w:fldCharType="separate"/>
    </w:r>
    <w:r w:rsidR="00F7737C">
      <w:rPr>
        <w:rStyle w:val="Numerstrony"/>
        <w:noProof/>
        <w:sz w:val="20"/>
        <w:szCs w:val="20"/>
      </w:rPr>
      <w:t>263</w:t>
    </w:r>
    <w:r w:rsidRPr="00407178">
      <w:rPr>
        <w:rStyle w:val="Numerstrony"/>
        <w:sz w:val="20"/>
        <w:szCs w:val="20"/>
      </w:rPr>
      <w:fldChar w:fldCharType="end"/>
    </w:r>
  </w:p>
  <w:p w14:paraId="0F342DBA" w14:textId="77777777" w:rsidR="002C2724" w:rsidRDefault="002C272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CE9E" w14:textId="77777777" w:rsidR="002C2724" w:rsidRDefault="002C2724">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57786"/>
      <w:docPartObj>
        <w:docPartGallery w:val="Page Numbers (Bottom of Page)"/>
        <w:docPartUnique/>
      </w:docPartObj>
    </w:sdtPr>
    <w:sdtEndPr>
      <w:rPr>
        <w:sz w:val="20"/>
        <w:szCs w:val="20"/>
      </w:rPr>
    </w:sdtEndPr>
    <w:sdtContent>
      <w:p w14:paraId="06D49ED7" w14:textId="3AC1214F" w:rsidR="002C2724" w:rsidRPr="00EA4F04" w:rsidRDefault="002C2724">
        <w:pPr>
          <w:pStyle w:val="Stopka"/>
          <w:jc w:val="center"/>
          <w:rPr>
            <w:sz w:val="20"/>
            <w:szCs w:val="20"/>
          </w:rPr>
        </w:pPr>
        <w:r w:rsidRPr="00EA4F04">
          <w:rPr>
            <w:sz w:val="20"/>
            <w:szCs w:val="20"/>
          </w:rPr>
          <w:fldChar w:fldCharType="begin"/>
        </w:r>
        <w:r w:rsidRPr="00EA4F04">
          <w:rPr>
            <w:sz w:val="20"/>
            <w:szCs w:val="20"/>
          </w:rPr>
          <w:instrText>PAGE   \* MERGEFORMAT</w:instrText>
        </w:r>
        <w:r w:rsidRPr="00EA4F04">
          <w:rPr>
            <w:sz w:val="20"/>
            <w:szCs w:val="20"/>
          </w:rPr>
          <w:fldChar w:fldCharType="separate"/>
        </w:r>
        <w:r w:rsidR="00F7737C">
          <w:rPr>
            <w:noProof/>
            <w:sz w:val="20"/>
            <w:szCs w:val="20"/>
          </w:rPr>
          <w:t>294</w:t>
        </w:r>
        <w:r w:rsidRPr="00EA4F04">
          <w:rPr>
            <w:sz w:val="20"/>
            <w:szCs w:val="20"/>
          </w:rPr>
          <w:fldChar w:fldCharType="end"/>
        </w:r>
      </w:p>
    </w:sdtContent>
  </w:sdt>
  <w:p w14:paraId="25DE3F87" w14:textId="77777777" w:rsidR="002C2724" w:rsidRDefault="002C27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C20E2" w14:textId="77777777" w:rsidR="00375EB8" w:rsidRDefault="00375EB8" w:rsidP="0037409D">
      <w:pPr>
        <w:spacing w:after="0" w:line="240" w:lineRule="auto"/>
      </w:pPr>
      <w:r>
        <w:separator/>
      </w:r>
    </w:p>
  </w:footnote>
  <w:footnote w:type="continuationSeparator" w:id="0">
    <w:p w14:paraId="76C91B7B" w14:textId="77777777" w:rsidR="00375EB8" w:rsidRDefault="00375EB8" w:rsidP="0037409D">
      <w:pPr>
        <w:spacing w:after="0" w:line="240" w:lineRule="auto"/>
      </w:pPr>
      <w:r>
        <w:continuationSeparator/>
      </w:r>
    </w:p>
  </w:footnote>
  <w:footnote w:type="continuationNotice" w:id="1">
    <w:p w14:paraId="7DA40E99" w14:textId="77777777" w:rsidR="00375EB8" w:rsidRDefault="00375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EBF34" w14:textId="775A1B21" w:rsidR="002C2724" w:rsidRPr="004A31A9" w:rsidRDefault="002C2724" w:rsidP="003D7C14">
    <w:pPr>
      <w:pStyle w:val="Nagwek"/>
      <w:tabs>
        <w:tab w:val="left" w:pos="5616"/>
      </w:tabs>
      <w:jc w:val="right"/>
      <w:rPr>
        <w:rFonts w:asciiTheme="minorHAnsi" w:hAnsiTheme="minorHAnsi"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AC98" w14:textId="77777777" w:rsidR="002C2724" w:rsidRDefault="002C272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C4D3" w14:textId="77777777" w:rsidR="002C2724" w:rsidRPr="00326AD0" w:rsidRDefault="002C2724" w:rsidP="00B57ED0">
    <w:pPr>
      <w:pStyle w:val="Nagwek"/>
    </w:pPr>
    <w:r w:rsidRPr="00326AD0">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9916" w14:textId="77777777" w:rsidR="002C2724" w:rsidRDefault="002C272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EC37" w14:textId="77777777" w:rsidR="002C2724" w:rsidRDefault="002C272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6577" w14:textId="77777777" w:rsidR="002C2724" w:rsidRPr="00326AD0" w:rsidRDefault="002C2724" w:rsidP="00B57ED0">
    <w:pPr>
      <w:pStyle w:val="Nagwek"/>
    </w:pPr>
    <w:r w:rsidRPr="00326AD0">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244F" w14:textId="77777777" w:rsidR="002C2724" w:rsidRDefault="002C2724">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9050" w14:textId="77777777" w:rsidR="002C2724" w:rsidRPr="00326AD0" w:rsidRDefault="002C2724" w:rsidP="00B57ED0">
    <w:pPr>
      <w:pStyle w:val="Nagwek"/>
    </w:pPr>
    <w:r w:rsidRPr="00326A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C2B8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377DC"/>
    <w:multiLevelType w:val="multilevel"/>
    <w:tmpl w:val="1A9AD884"/>
    <w:styleLink w:val="SEKCJEnum2"/>
    <w:lvl w:ilvl="0">
      <w:start w:val="1"/>
      <w:numFmt w:val="decimal"/>
      <w:lvlText w:val="Sekcja %1."/>
      <w:lvlJc w:val="left"/>
      <w:pPr>
        <w:ind w:left="2160" w:hanging="360"/>
      </w:pPr>
      <w:rPr>
        <w:rFonts w:hint="default"/>
      </w:rPr>
    </w:lvl>
    <w:lvl w:ilvl="1">
      <w:start w:val="1"/>
      <w:numFmt w:val="decimal"/>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004A4953"/>
    <w:multiLevelType w:val="hybridMultilevel"/>
    <w:tmpl w:val="73A88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2212E"/>
    <w:multiLevelType w:val="hybridMultilevel"/>
    <w:tmpl w:val="4D0AD3A4"/>
    <w:lvl w:ilvl="0" w:tplc="04150011">
      <w:start w:val="1"/>
      <w:numFmt w:val="decimal"/>
      <w:lvlText w:val="%1)"/>
      <w:lvlJc w:val="left"/>
      <w:pPr>
        <w:tabs>
          <w:tab w:val="num" w:pos="417"/>
        </w:tabs>
        <w:ind w:left="417" w:hanging="357"/>
      </w:pPr>
      <w:rPr>
        <w:rFonts w:hint="default"/>
        <w:b w:val="0"/>
        <w:i w:val="0"/>
        <w:color w:val="auto"/>
        <w:sz w:val="22"/>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0E73B57"/>
    <w:multiLevelType w:val="hybridMultilevel"/>
    <w:tmpl w:val="573C108A"/>
    <w:lvl w:ilvl="0" w:tplc="04150011">
      <w:start w:val="1"/>
      <w:numFmt w:val="decimal"/>
      <w:lvlText w:val="%1)"/>
      <w:lvlJc w:val="left"/>
      <w:pPr>
        <w:tabs>
          <w:tab w:val="num" w:pos="1440"/>
        </w:tabs>
        <w:ind w:left="1440" w:hanging="360"/>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095871"/>
    <w:multiLevelType w:val="hybridMultilevel"/>
    <w:tmpl w:val="74B0044C"/>
    <w:lvl w:ilvl="0" w:tplc="5CB2A676">
      <w:start w:val="1"/>
      <w:numFmt w:val="bullet"/>
      <w:lvlText w:val="–"/>
      <w:lvlJc w:val="left"/>
      <w:pPr>
        <w:ind w:left="720" w:hanging="360"/>
      </w:pPr>
      <w:rPr>
        <w:rFonts w:ascii="Garamond" w:hAnsi="Garamond"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9A1CAF"/>
    <w:multiLevelType w:val="hybridMultilevel"/>
    <w:tmpl w:val="1EA4D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1E143C9"/>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1E26516"/>
    <w:multiLevelType w:val="hybridMultilevel"/>
    <w:tmpl w:val="B38ED6B6"/>
    <w:lvl w:ilvl="0" w:tplc="CD4C8440">
      <w:start w:val="1"/>
      <w:numFmt w:val="bullet"/>
      <w:lvlText w:val="–"/>
      <w:lvlJc w:val="left"/>
      <w:pPr>
        <w:tabs>
          <w:tab w:val="num" w:pos="360"/>
        </w:tabs>
        <w:ind w:left="360" w:hanging="360"/>
      </w:pPr>
      <w:rPr>
        <w:rFonts w:ascii="Garamond" w:hAnsi="Garamond" w:hint="default"/>
        <w:color w:val="auto"/>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43F0883"/>
    <w:multiLevelType w:val="hybridMultilevel"/>
    <w:tmpl w:val="6114A7FC"/>
    <w:lvl w:ilvl="0" w:tplc="767000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875CFE"/>
    <w:multiLevelType w:val="hybridMultilevel"/>
    <w:tmpl w:val="6AB8861A"/>
    <w:lvl w:ilvl="0" w:tplc="D6865B4A">
      <w:start w:val="1"/>
      <w:numFmt w:val="decimal"/>
      <w:lvlText w:val="%1)"/>
      <w:lvlJc w:val="left"/>
      <w:pPr>
        <w:tabs>
          <w:tab w:val="num" w:pos="284"/>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4D1789C"/>
    <w:multiLevelType w:val="hybridMultilevel"/>
    <w:tmpl w:val="B6127A4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360FD6"/>
    <w:multiLevelType w:val="hybridMultilevel"/>
    <w:tmpl w:val="5AC482D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5C17BE1"/>
    <w:multiLevelType w:val="hybridMultilevel"/>
    <w:tmpl w:val="68F6FC9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6355F37"/>
    <w:multiLevelType w:val="hybridMultilevel"/>
    <w:tmpl w:val="F4AAAF84"/>
    <w:lvl w:ilvl="0" w:tplc="CD4C8440">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6470AF3"/>
    <w:multiLevelType w:val="hybridMultilevel"/>
    <w:tmpl w:val="8EC80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C95FF8"/>
    <w:multiLevelType w:val="hybridMultilevel"/>
    <w:tmpl w:val="87C285F2"/>
    <w:lvl w:ilvl="0" w:tplc="3DE26FFC">
      <w:start w:val="1"/>
      <w:numFmt w:val="decimal"/>
      <w:lvlText w:val="%1)"/>
      <w:lvlJc w:val="left"/>
      <w:pPr>
        <w:tabs>
          <w:tab w:val="num" w:pos="1440"/>
        </w:tabs>
        <w:ind w:left="1440" w:hanging="360"/>
      </w:pPr>
      <w:rPr>
        <w:rFonts w:hint="default"/>
        <w:sz w:val="22"/>
        <w:szCs w:val="22"/>
      </w:rPr>
    </w:lvl>
    <w:lvl w:ilvl="1" w:tplc="4E52139C">
      <w:start w:val="1"/>
      <w:numFmt w:val="decimal"/>
      <w:lvlText w:val="%2)"/>
      <w:lvlJc w:val="left"/>
      <w:pPr>
        <w:tabs>
          <w:tab w:val="num" w:pos="1440"/>
        </w:tabs>
        <w:ind w:left="1440" w:hanging="360"/>
      </w:pPr>
      <w:rPr>
        <w:rFonts w:ascii="Garamond" w:hAnsi="Garamond"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84035FB"/>
    <w:multiLevelType w:val="multilevel"/>
    <w:tmpl w:val="328A646C"/>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095815FA"/>
    <w:multiLevelType w:val="hybridMultilevel"/>
    <w:tmpl w:val="BA722598"/>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09DB43F7"/>
    <w:multiLevelType w:val="multilevel"/>
    <w:tmpl w:val="0F020554"/>
    <w:styleLink w:val="SEKCJAlista1"/>
    <w:lvl w:ilvl="0">
      <w:start w:val="1"/>
      <w:numFmt w:val="decimal"/>
      <w:lvlText w:val="Sekcja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E9511A"/>
    <w:multiLevelType w:val="hybridMultilevel"/>
    <w:tmpl w:val="234C8EEC"/>
    <w:lvl w:ilvl="0" w:tplc="A7B42508">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B700B21"/>
    <w:multiLevelType w:val="hybridMultilevel"/>
    <w:tmpl w:val="2542D212"/>
    <w:lvl w:ilvl="0" w:tplc="A5C06224">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BDA52EF"/>
    <w:multiLevelType w:val="hybridMultilevel"/>
    <w:tmpl w:val="B1349404"/>
    <w:lvl w:ilvl="0" w:tplc="1340BC6C">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D92464"/>
    <w:multiLevelType w:val="hybridMultilevel"/>
    <w:tmpl w:val="1F3E06C2"/>
    <w:lvl w:ilvl="0" w:tplc="87C036B4">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D1758D0"/>
    <w:multiLevelType w:val="hybridMultilevel"/>
    <w:tmpl w:val="1E949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E093264"/>
    <w:multiLevelType w:val="hybridMultilevel"/>
    <w:tmpl w:val="B554EAD6"/>
    <w:lvl w:ilvl="0" w:tplc="04150011">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231980"/>
    <w:multiLevelType w:val="hybridMultilevel"/>
    <w:tmpl w:val="90CEB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F625646"/>
    <w:multiLevelType w:val="hybridMultilevel"/>
    <w:tmpl w:val="15EA08FA"/>
    <w:lvl w:ilvl="0" w:tplc="04150011">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0327632"/>
    <w:multiLevelType w:val="hybridMultilevel"/>
    <w:tmpl w:val="60E6F1CA"/>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1F21269"/>
    <w:multiLevelType w:val="hybridMultilevel"/>
    <w:tmpl w:val="B30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4573D5"/>
    <w:multiLevelType w:val="hybridMultilevel"/>
    <w:tmpl w:val="12861524"/>
    <w:lvl w:ilvl="0" w:tplc="76948A7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3E6209B"/>
    <w:multiLevelType w:val="multilevel"/>
    <w:tmpl w:val="94C83C86"/>
    <w:lvl w:ilvl="0">
      <w:start w:val="1"/>
      <w:numFmt w:val="decimal"/>
      <w:lvlText w:val="Sekcja %1."/>
      <w:lvlJc w:val="left"/>
      <w:pPr>
        <w:ind w:left="2160" w:hanging="360"/>
      </w:pPr>
      <w:rPr>
        <w:rFonts w:hint="default"/>
      </w:rPr>
    </w:lvl>
    <w:lvl w:ilvl="1">
      <w:start w:val="1"/>
      <w:numFmt w:val="decimal"/>
      <w:pStyle w:val="Sekcja2"/>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2" w15:restartNumberingAfterBreak="0">
    <w:nsid w:val="13EF67B9"/>
    <w:multiLevelType w:val="hybridMultilevel"/>
    <w:tmpl w:val="7EF87FEE"/>
    <w:lvl w:ilvl="0" w:tplc="4BA0995E">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3FD0524"/>
    <w:multiLevelType w:val="multilevel"/>
    <w:tmpl w:val="C65A2026"/>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 w15:restartNumberingAfterBreak="0">
    <w:nsid w:val="15144A96"/>
    <w:multiLevelType w:val="hybridMultilevel"/>
    <w:tmpl w:val="5B4CECD2"/>
    <w:lvl w:ilvl="0" w:tplc="8F5E8AE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D23E8D"/>
    <w:multiLevelType w:val="hybridMultilevel"/>
    <w:tmpl w:val="C66E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F562D5"/>
    <w:multiLevelType w:val="hybridMultilevel"/>
    <w:tmpl w:val="A5BCA3B0"/>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17C35411"/>
    <w:multiLevelType w:val="hybridMultilevel"/>
    <w:tmpl w:val="25CA22B8"/>
    <w:styleLink w:val="sekcjaAAAA1"/>
    <w:lvl w:ilvl="0" w:tplc="53823236">
      <w:start w:val="1"/>
      <w:numFmt w:val="decimal"/>
      <w:lvlText w:val="%1)"/>
      <w:lvlJc w:val="left"/>
      <w:pPr>
        <w:tabs>
          <w:tab w:val="num" w:pos="284"/>
        </w:tabs>
        <w:ind w:left="340" w:hanging="340"/>
      </w:pPr>
      <w:rPr>
        <w:rFonts w:cs="Times New Roman" w:hint="default"/>
        <w:b w:val="0"/>
        <w:i w:val="0"/>
      </w:rPr>
    </w:lvl>
    <w:lvl w:ilvl="1" w:tplc="2180B12E">
      <w:start w:val="1"/>
      <w:numFmt w:val="bullet"/>
      <w:lvlText w:val=""/>
      <w:lvlJc w:val="left"/>
      <w:pPr>
        <w:tabs>
          <w:tab w:val="num" w:pos="1440"/>
        </w:tabs>
        <w:ind w:left="1440" w:hanging="360"/>
      </w:pPr>
      <w:rPr>
        <w:rFonts w:ascii="Symbol" w:hAnsi="Symbol" w:hint="default"/>
        <w:b w:val="0"/>
        <w:i w:val="0"/>
      </w:rPr>
    </w:lvl>
    <w:lvl w:ilvl="2" w:tplc="64C425F2">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9300527"/>
    <w:multiLevelType w:val="hybridMultilevel"/>
    <w:tmpl w:val="75EA1F18"/>
    <w:lvl w:ilvl="0" w:tplc="CCCAE212">
      <w:start w:val="1"/>
      <w:numFmt w:val="bullet"/>
      <w:lvlText w:val="–"/>
      <w:lvlJc w:val="left"/>
      <w:pPr>
        <w:tabs>
          <w:tab w:val="num" w:pos="824"/>
        </w:tabs>
        <w:ind w:left="824" w:hanging="284"/>
      </w:pPr>
      <w:rPr>
        <w:rFonts w:ascii="Garamond" w:hAnsi="Garamond" w:hint="default"/>
        <w:color w:val="000000"/>
      </w:rPr>
    </w:lvl>
    <w:lvl w:ilvl="1" w:tplc="7B76BD4A">
      <w:start w:val="1"/>
      <w:numFmt w:val="lowerLetter"/>
      <w:lvlText w:val="%2)"/>
      <w:lvlJc w:val="left"/>
      <w:pPr>
        <w:tabs>
          <w:tab w:val="num" w:pos="1904"/>
        </w:tabs>
        <w:ind w:left="1904" w:hanging="284"/>
      </w:pPr>
      <w:rPr>
        <w:rFonts w:ascii="Garamond" w:hAnsi="Garamond" w:cs="Times New Roman" w:hint="default"/>
        <w:b w:val="0"/>
        <w:i w:val="0"/>
        <w:color w:val="000000"/>
        <w:sz w:val="22"/>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19B608C1"/>
    <w:multiLevelType w:val="hybridMultilevel"/>
    <w:tmpl w:val="1400A9A4"/>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0" w15:restartNumberingAfterBreak="0">
    <w:nsid w:val="1BD73C8D"/>
    <w:multiLevelType w:val="hybridMultilevel"/>
    <w:tmpl w:val="5E1CCCFE"/>
    <w:styleLink w:val="Styl11"/>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BF83324"/>
    <w:multiLevelType w:val="hybridMultilevel"/>
    <w:tmpl w:val="D36671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C5B7AF4"/>
    <w:multiLevelType w:val="hybridMultilevel"/>
    <w:tmpl w:val="5ABA1290"/>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CFA4C88"/>
    <w:multiLevelType w:val="hybridMultilevel"/>
    <w:tmpl w:val="623C1826"/>
    <w:lvl w:ilvl="0" w:tplc="981CCFB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3402E5"/>
    <w:multiLevelType w:val="hybridMultilevel"/>
    <w:tmpl w:val="74DA4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B12294"/>
    <w:multiLevelType w:val="hybridMultilevel"/>
    <w:tmpl w:val="9212625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1EB83884"/>
    <w:multiLevelType w:val="hybridMultilevel"/>
    <w:tmpl w:val="32BCA266"/>
    <w:lvl w:ilvl="0" w:tplc="CF741BB4">
      <w:start w:val="1"/>
      <w:numFmt w:val="decimal"/>
      <w:lvlText w:val="%1)"/>
      <w:lvlJc w:val="left"/>
      <w:pPr>
        <w:tabs>
          <w:tab w:val="num" w:pos="1440"/>
        </w:tabs>
        <w:ind w:left="1440" w:hanging="360"/>
      </w:pPr>
      <w:rPr>
        <w:rFonts w:ascii="Garamond" w:hAnsi="Garamond" w:hint="default"/>
        <w:sz w:val="22"/>
        <w:szCs w:val="22"/>
      </w:rPr>
    </w:lvl>
    <w:lvl w:ilvl="1" w:tplc="AD82E6CA">
      <w:start w:val="1"/>
      <w:numFmt w:val="decimal"/>
      <w:lvlText w:val="%2)"/>
      <w:lvlJc w:val="left"/>
      <w:pPr>
        <w:tabs>
          <w:tab w:val="num" w:pos="1440"/>
        </w:tabs>
        <w:ind w:left="1440" w:hanging="360"/>
      </w:pPr>
      <w:rPr>
        <w:rFonts w:ascii="Garamond" w:hAnsi="Garamond"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1EF017D5"/>
    <w:multiLevelType w:val="hybridMultilevel"/>
    <w:tmpl w:val="53EC0BB2"/>
    <w:lvl w:ilvl="0" w:tplc="BD28221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EF4E6D"/>
    <w:multiLevelType w:val="hybridMultilevel"/>
    <w:tmpl w:val="C4744982"/>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9" w15:restartNumberingAfterBreak="0">
    <w:nsid w:val="20133A67"/>
    <w:multiLevelType w:val="hybridMultilevel"/>
    <w:tmpl w:val="6750F25E"/>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2112626A"/>
    <w:multiLevelType w:val="hybridMultilevel"/>
    <w:tmpl w:val="8CB0DE64"/>
    <w:lvl w:ilvl="0" w:tplc="E2F6B76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14338B6"/>
    <w:multiLevelType w:val="hybridMultilevel"/>
    <w:tmpl w:val="D564ED5C"/>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1865758"/>
    <w:multiLevelType w:val="hybridMultilevel"/>
    <w:tmpl w:val="B0AA003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1950640"/>
    <w:multiLevelType w:val="hybridMultilevel"/>
    <w:tmpl w:val="D40A10A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2084663"/>
    <w:multiLevelType w:val="hybridMultilevel"/>
    <w:tmpl w:val="2462379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22165242"/>
    <w:multiLevelType w:val="hybridMultilevel"/>
    <w:tmpl w:val="D1705CFE"/>
    <w:lvl w:ilvl="0" w:tplc="869A3838">
      <w:start w:val="1"/>
      <w:numFmt w:val="decimal"/>
      <w:lvlText w:val="%1)"/>
      <w:lvlJc w:val="left"/>
      <w:pPr>
        <w:tabs>
          <w:tab w:val="num" w:pos="284"/>
        </w:tabs>
        <w:ind w:left="340" w:hanging="34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750CEC"/>
    <w:multiLevelType w:val="hybridMultilevel"/>
    <w:tmpl w:val="CCA8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29723FC"/>
    <w:multiLevelType w:val="hybridMultilevel"/>
    <w:tmpl w:val="A88EEA18"/>
    <w:lvl w:ilvl="0" w:tplc="2130A2EA">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2996E7A"/>
    <w:multiLevelType w:val="hybridMultilevel"/>
    <w:tmpl w:val="F188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3996954"/>
    <w:multiLevelType w:val="hybridMultilevel"/>
    <w:tmpl w:val="DE922FF4"/>
    <w:lvl w:ilvl="0" w:tplc="FE387546">
      <w:start w:val="1"/>
      <w:numFmt w:val="decimal"/>
      <w:lvlText w:val="%1)"/>
      <w:lvlJc w:val="left"/>
      <w:pPr>
        <w:tabs>
          <w:tab w:val="num" w:pos="1440"/>
        </w:tabs>
        <w:ind w:left="1440" w:hanging="360"/>
      </w:pPr>
      <w:rPr>
        <w:rFonts w:hint="default"/>
        <w:sz w:val="22"/>
        <w:szCs w:val="22"/>
      </w:rPr>
    </w:lvl>
    <w:lvl w:ilvl="1" w:tplc="7B3C14EE">
      <w:start w:val="1"/>
      <w:numFmt w:val="decimal"/>
      <w:lvlText w:val="%2)"/>
      <w:lvlJc w:val="left"/>
      <w:pPr>
        <w:tabs>
          <w:tab w:val="num" w:pos="1440"/>
        </w:tabs>
        <w:ind w:left="1440" w:hanging="360"/>
      </w:pPr>
      <w:rPr>
        <w:rFonts w:ascii="Garamond" w:hAnsi="Garamond"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23F3558F"/>
    <w:multiLevelType w:val="hybridMultilevel"/>
    <w:tmpl w:val="5012280E"/>
    <w:lvl w:ilvl="0" w:tplc="DB70FE74">
      <w:start w:val="1"/>
      <w:numFmt w:val="decimal"/>
      <w:lvlText w:val="%1)"/>
      <w:lvlJc w:val="left"/>
      <w:pPr>
        <w:tabs>
          <w:tab w:val="num" w:pos="607"/>
        </w:tabs>
        <w:ind w:left="644" w:hanging="284"/>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245871C8"/>
    <w:multiLevelType w:val="hybridMultilevel"/>
    <w:tmpl w:val="AD2875DA"/>
    <w:lvl w:ilvl="0" w:tplc="82F801E0">
      <w:start w:val="1"/>
      <w:numFmt w:val="decimal"/>
      <w:lvlText w:val="%1)"/>
      <w:lvlJc w:val="left"/>
      <w:pPr>
        <w:tabs>
          <w:tab w:val="num" w:pos="1440"/>
        </w:tabs>
        <w:ind w:left="1440" w:hanging="360"/>
      </w:pPr>
      <w:rPr>
        <w:rFonts w:ascii="Garamond" w:hAnsi="Garamond"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26525292"/>
    <w:multiLevelType w:val="hybridMultilevel"/>
    <w:tmpl w:val="56E61118"/>
    <w:lvl w:ilvl="0" w:tplc="393616D6">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27040609"/>
    <w:multiLevelType w:val="hybridMultilevel"/>
    <w:tmpl w:val="70FCDB50"/>
    <w:lvl w:ilvl="0" w:tplc="BCDA9B80">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270771A7"/>
    <w:multiLevelType w:val="hybridMultilevel"/>
    <w:tmpl w:val="CDBC1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26129A"/>
    <w:multiLevelType w:val="hybridMultilevel"/>
    <w:tmpl w:val="113445E0"/>
    <w:lvl w:ilvl="0" w:tplc="2F227CF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78B3DF3"/>
    <w:multiLevelType w:val="hybridMultilevel"/>
    <w:tmpl w:val="8C344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3D68A2"/>
    <w:multiLevelType w:val="hybridMultilevel"/>
    <w:tmpl w:val="C5A83B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286576FD"/>
    <w:multiLevelType w:val="hybridMultilevel"/>
    <w:tmpl w:val="3692E17E"/>
    <w:lvl w:ilvl="0" w:tplc="B812111E">
      <w:start w:val="1"/>
      <w:numFmt w:val="decimal"/>
      <w:lvlText w:val="%1)"/>
      <w:lvlJc w:val="left"/>
      <w:pPr>
        <w:tabs>
          <w:tab w:val="num" w:pos="720"/>
        </w:tabs>
        <w:ind w:left="720" w:hanging="360"/>
      </w:pPr>
      <w:rPr>
        <w:rFonts w:ascii="Garamond" w:hAnsi="Garamond" w:hint="default"/>
        <w:sz w:val="24"/>
      </w:rPr>
    </w:lvl>
    <w:lvl w:ilvl="1" w:tplc="AD82E6CA">
      <w:start w:val="1"/>
      <w:numFmt w:val="decimal"/>
      <w:lvlText w:val="%2)"/>
      <w:lvlJc w:val="left"/>
      <w:pPr>
        <w:tabs>
          <w:tab w:val="num" w:pos="1440"/>
        </w:tabs>
        <w:ind w:left="1440" w:hanging="360"/>
      </w:pPr>
      <w:rPr>
        <w:rFonts w:ascii="Garamond" w:hAnsi="Garamond" w:hint="default"/>
        <w:sz w:val="24"/>
      </w:rPr>
    </w:lvl>
    <w:lvl w:ilvl="2" w:tplc="70D4CFC0">
      <w:start w:val="1"/>
      <w:numFmt w:val="lowerLetter"/>
      <w:lvlText w:val="%3)"/>
      <w:lvlJc w:val="right"/>
      <w:pPr>
        <w:tabs>
          <w:tab w:val="num" w:pos="851"/>
        </w:tabs>
        <w:ind w:left="851" w:hanging="284"/>
      </w:pPr>
      <w:rPr>
        <w:rFonts w:ascii="Garamond" w:hAnsi="Garamond" w:hint="default"/>
        <w:b w:val="0"/>
        <w:i w:val="0"/>
        <w:sz w:val="22"/>
      </w:rPr>
    </w:lvl>
    <w:lvl w:ilvl="3" w:tplc="CEFC4E3C">
      <w:start w:val="1"/>
      <w:numFmt w:val="lowerLetter"/>
      <w:lvlText w:val="%4)"/>
      <w:lvlJc w:val="left"/>
      <w:pPr>
        <w:tabs>
          <w:tab w:val="num" w:pos="2880"/>
        </w:tabs>
        <w:ind w:left="2880" w:hanging="360"/>
      </w:pPr>
      <w:rPr>
        <w:rFonts w:ascii="Garamond" w:hAnsi="Garamond" w:hint="default"/>
        <w:b w:val="0"/>
        <w:i w:val="0"/>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29AB4418"/>
    <w:multiLevelType w:val="hybridMultilevel"/>
    <w:tmpl w:val="F97A4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9C65392"/>
    <w:multiLevelType w:val="hybridMultilevel"/>
    <w:tmpl w:val="1F78C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A6E7C2C"/>
    <w:multiLevelType w:val="hybridMultilevel"/>
    <w:tmpl w:val="EBCEE3F8"/>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72" w15:restartNumberingAfterBreak="0">
    <w:nsid w:val="2BCD7FE6"/>
    <w:multiLevelType w:val="hybridMultilevel"/>
    <w:tmpl w:val="F8DCB896"/>
    <w:lvl w:ilvl="0" w:tplc="5804032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C711A27"/>
    <w:multiLevelType w:val="hybridMultilevel"/>
    <w:tmpl w:val="51020E00"/>
    <w:lvl w:ilvl="0" w:tplc="76948A7A">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D055387"/>
    <w:multiLevelType w:val="hybridMultilevel"/>
    <w:tmpl w:val="68C817F8"/>
    <w:lvl w:ilvl="0" w:tplc="77F8F3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5B20DD"/>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2E95441E"/>
    <w:multiLevelType w:val="hybridMultilevel"/>
    <w:tmpl w:val="D1A08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EB63845"/>
    <w:multiLevelType w:val="hybridMultilevel"/>
    <w:tmpl w:val="EF2E6924"/>
    <w:lvl w:ilvl="0" w:tplc="04150011">
      <w:start w:val="1"/>
      <w:numFmt w:val="decimal"/>
      <w:lvlText w:val="%1)"/>
      <w:lvlJc w:val="left"/>
      <w:pPr>
        <w:tabs>
          <w:tab w:val="num" w:pos="284"/>
        </w:tabs>
        <w:ind w:left="284" w:hanging="284"/>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058629B"/>
    <w:multiLevelType w:val="hybridMultilevel"/>
    <w:tmpl w:val="4162BEAC"/>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0B95518"/>
    <w:multiLevelType w:val="hybridMultilevel"/>
    <w:tmpl w:val="A3EC39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36F6A11"/>
    <w:multiLevelType w:val="hybridMultilevel"/>
    <w:tmpl w:val="E9A4F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9C3199"/>
    <w:multiLevelType w:val="hybridMultilevel"/>
    <w:tmpl w:val="6B88D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270BBC"/>
    <w:multiLevelType w:val="hybridMultilevel"/>
    <w:tmpl w:val="B6FC818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C768F1"/>
    <w:multiLevelType w:val="hybridMultilevel"/>
    <w:tmpl w:val="8788F724"/>
    <w:lvl w:ilvl="0" w:tplc="48C05CDA">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06780D"/>
    <w:multiLevelType w:val="hybridMultilevel"/>
    <w:tmpl w:val="B3E4D518"/>
    <w:lvl w:ilvl="0" w:tplc="A4E2E36A">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35D4478D"/>
    <w:multiLevelType w:val="hybridMultilevel"/>
    <w:tmpl w:val="7194A122"/>
    <w:lvl w:ilvl="0" w:tplc="178CDE28">
      <w:start w:val="1"/>
      <w:numFmt w:val="decimal"/>
      <w:lvlText w:val="%1."/>
      <w:lvlJc w:val="left"/>
      <w:pPr>
        <w:tabs>
          <w:tab w:val="num" w:pos="360"/>
        </w:tabs>
        <w:ind w:left="360" w:hanging="360"/>
      </w:pPr>
      <w:rPr>
        <w:rFonts w:ascii="Garamond" w:hAnsi="Garamond"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364230A6"/>
    <w:multiLevelType w:val="hybridMultilevel"/>
    <w:tmpl w:val="1452FF28"/>
    <w:lvl w:ilvl="0" w:tplc="0ADA90CC">
      <w:start w:val="1"/>
      <w:numFmt w:val="bullet"/>
      <w:lvlText w:val=""/>
      <w:lvlJc w:val="left"/>
      <w:pPr>
        <w:tabs>
          <w:tab w:val="num" w:pos="720"/>
        </w:tabs>
        <w:ind w:left="720" w:hanging="360"/>
      </w:pPr>
      <w:rPr>
        <w:rFonts w:ascii="Symbol" w:hAnsi="Symbol" w:hint="default"/>
        <w:color w:val="auto"/>
      </w:rPr>
    </w:lvl>
    <w:lvl w:ilvl="1" w:tplc="0ADA90CC">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368000FA"/>
    <w:multiLevelType w:val="hybridMultilevel"/>
    <w:tmpl w:val="0116F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C97A8E"/>
    <w:multiLevelType w:val="hybridMultilevel"/>
    <w:tmpl w:val="D006FFE0"/>
    <w:lvl w:ilvl="0" w:tplc="CEFC4E3C">
      <w:start w:val="1"/>
      <w:numFmt w:val="lowerLetter"/>
      <w:lvlText w:val="%1)"/>
      <w:lvlJc w:val="left"/>
      <w:pPr>
        <w:tabs>
          <w:tab w:val="num" w:pos="2008"/>
        </w:tabs>
        <w:ind w:left="2008" w:hanging="360"/>
      </w:pPr>
      <w:rPr>
        <w:rFonts w:ascii="Garamond" w:hAnsi="Garamond" w:hint="default"/>
        <w:b w:val="0"/>
        <w:i w:val="0"/>
        <w:sz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9" w15:restartNumberingAfterBreak="0">
    <w:nsid w:val="3700411D"/>
    <w:multiLevelType w:val="hybridMultilevel"/>
    <w:tmpl w:val="54EE8BF4"/>
    <w:lvl w:ilvl="0" w:tplc="148A3BE6">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70612E8"/>
    <w:multiLevelType w:val="hybridMultilevel"/>
    <w:tmpl w:val="FF448324"/>
    <w:lvl w:ilvl="0" w:tplc="04150011">
      <w:start w:val="1"/>
      <w:numFmt w:val="decimal"/>
      <w:lvlText w:val="%1)"/>
      <w:lvlJc w:val="left"/>
      <w:pPr>
        <w:tabs>
          <w:tab w:val="num" w:pos="502"/>
        </w:tabs>
        <w:ind w:left="502"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7B72977"/>
    <w:multiLevelType w:val="hybridMultilevel"/>
    <w:tmpl w:val="07B04922"/>
    <w:lvl w:ilvl="0" w:tplc="04150011">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98C6AF4"/>
    <w:multiLevelType w:val="hybridMultilevel"/>
    <w:tmpl w:val="C4EC26E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3AAE56A4"/>
    <w:multiLevelType w:val="hybridMultilevel"/>
    <w:tmpl w:val="CE704EE6"/>
    <w:lvl w:ilvl="0" w:tplc="04150011">
      <w:start w:val="1"/>
      <w:numFmt w:val="decimal"/>
      <w:lvlText w:val="%1)"/>
      <w:lvlJc w:val="left"/>
      <w:pPr>
        <w:ind w:left="360" w:hanging="360"/>
      </w:pPr>
    </w:lvl>
    <w:lvl w:ilvl="1" w:tplc="264E0332">
      <w:start w:val="3"/>
      <w:numFmt w:val="bullet"/>
      <w:lvlText w:val=""/>
      <w:lvlJc w:val="left"/>
      <w:pPr>
        <w:ind w:left="1080" w:hanging="360"/>
      </w:pPr>
      <w:rPr>
        <w:rFonts w:ascii="Symbol" w:eastAsia="Calibr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B766258"/>
    <w:multiLevelType w:val="hybridMultilevel"/>
    <w:tmpl w:val="91E46608"/>
    <w:lvl w:ilvl="0" w:tplc="938E1BB4">
      <w:start w:val="3"/>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95" w15:restartNumberingAfterBreak="0">
    <w:nsid w:val="3C151F4E"/>
    <w:multiLevelType w:val="hybridMultilevel"/>
    <w:tmpl w:val="558A2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B112F2"/>
    <w:multiLevelType w:val="hybridMultilevel"/>
    <w:tmpl w:val="20E8B5CA"/>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97" w15:restartNumberingAfterBreak="0">
    <w:nsid w:val="3D01155D"/>
    <w:multiLevelType w:val="hybridMultilevel"/>
    <w:tmpl w:val="6B284220"/>
    <w:lvl w:ilvl="0" w:tplc="F95858DC">
      <w:start w:val="1"/>
      <w:numFmt w:val="decimal"/>
      <w:lvlText w:val="%1)"/>
      <w:lvlJc w:val="left"/>
      <w:pPr>
        <w:tabs>
          <w:tab w:val="num" w:pos="1440"/>
        </w:tabs>
        <w:ind w:left="1440" w:hanging="360"/>
      </w:pPr>
      <w:rPr>
        <w:rFonts w:ascii="Garamond" w:hAnsi="Garamond"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D0F1D1D"/>
    <w:multiLevelType w:val="hybridMultilevel"/>
    <w:tmpl w:val="C04476E8"/>
    <w:lvl w:ilvl="0" w:tplc="15D4C09A">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E630FF9"/>
    <w:multiLevelType w:val="hybridMultilevel"/>
    <w:tmpl w:val="039268F2"/>
    <w:lvl w:ilvl="0" w:tplc="CD4C8440">
      <w:start w:val="1"/>
      <w:numFmt w:val="bullet"/>
      <w:lvlText w:val="–"/>
      <w:lvlJc w:val="left"/>
      <w:pPr>
        <w:tabs>
          <w:tab w:val="num" w:pos="1440"/>
        </w:tabs>
        <w:ind w:left="1440" w:hanging="360"/>
      </w:pPr>
      <w:rPr>
        <w:rFonts w:ascii="Garamond" w:hAnsi="Garamon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EC24CFF"/>
    <w:multiLevelType w:val="hybridMultilevel"/>
    <w:tmpl w:val="517A3F2A"/>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EDC42B0"/>
    <w:multiLevelType w:val="hybridMultilevel"/>
    <w:tmpl w:val="36000D88"/>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3EF91C55"/>
    <w:multiLevelType w:val="hybridMultilevel"/>
    <w:tmpl w:val="37BC8972"/>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F1F46D3"/>
    <w:multiLevelType w:val="hybridMultilevel"/>
    <w:tmpl w:val="BBD6B570"/>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104" w15:restartNumberingAfterBreak="0">
    <w:nsid w:val="40A660B9"/>
    <w:multiLevelType w:val="hybridMultilevel"/>
    <w:tmpl w:val="16C84868"/>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27842CE"/>
    <w:multiLevelType w:val="hybridMultilevel"/>
    <w:tmpl w:val="56B83F6C"/>
    <w:lvl w:ilvl="0" w:tplc="5CB2A676">
      <w:start w:val="1"/>
      <w:numFmt w:val="bullet"/>
      <w:lvlText w:val="–"/>
      <w:lvlJc w:val="left"/>
      <w:pPr>
        <w:ind w:left="644" w:hanging="360"/>
      </w:pPr>
      <w:rPr>
        <w:rFonts w:ascii="Garamond" w:hAnsi="Garamond" w:hint="default"/>
        <w:color w:val="auto"/>
      </w:rPr>
    </w:lvl>
    <w:lvl w:ilvl="1" w:tplc="5CB2A676">
      <w:start w:val="1"/>
      <w:numFmt w:val="bullet"/>
      <w:lvlText w:val="–"/>
      <w:lvlJc w:val="left"/>
      <w:pPr>
        <w:ind w:left="1364" w:hanging="360"/>
      </w:pPr>
      <w:rPr>
        <w:rFonts w:ascii="Garamond" w:hAnsi="Garamond" w:hint="default"/>
        <w:color w:val="auto"/>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6" w15:restartNumberingAfterBreak="0">
    <w:nsid w:val="42CE1328"/>
    <w:multiLevelType w:val="hybridMultilevel"/>
    <w:tmpl w:val="2FEA6C26"/>
    <w:lvl w:ilvl="0" w:tplc="CEFC4E3C">
      <w:start w:val="1"/>
      <w:numFmt w:val="lowerLetter"/>
      <w:lvlText w:val="%1)"/>
      <w:lvlJc w:val="left"/>
      <w:pPr>
        <w:tabs>
          <w:tab w:val="num" w:pos="2880"/>
        </w:tabs>
        <w:ind w:left="2880" w:hanging="360"/>
      </w:pPr>
      <w:rPr>
        <w:rFonts w:ascii="Garamond" w:hAnsi="Garamond" w:hint="default"/>
        <w:b w:val="0"/>
        <w:i w:val="0"/>
        <w:sz w:val="22"/>
      </w:rPr>
    </w:lvl>
    <w:lvl w:ilvl="1" w:tplc="CEFC4E3C">
      <w:start w:val="1"/>
      <w:numFmt w:val="lowerLetter"/>
      <w:lvlText w:val="%2)"/>
      <w:lvlJc w:val="left"/>
      <w:pPr>
        <w:tabs>
          <w:tab w:val="num" w:pos="1440"/>
        </w:tabs>
        <w:ind w:left="1440" w:hanging="360"/>
      </w:pPr>
      <w:rPr>
        <w:rFonts w:ascii="Garamond" w:hAnsi="Garamond" w:hint="default"/>
        <w:b w:val="0"/>
        <w:i w:val="0"/>
        <w:sz w:val="22"/>
      </w:rPr>
    </w:lvl>
    <w:lvl w:ilvl="2" w:tplc="638C6ADE">
      <w:start w:val="3"/>
      <w:numFmt w:val="decimal"/>
      <w:lvlText w:val="%3)"/>
      <w:lvlJc w:val="left"/>
      <w:pPr>
        <w:tabs>
          <w:tab w:val="num" w:pos="2340"/>
        </w:tabs>
        <w:ind w:left="2340" w:hanging="360"/>
      </w:pPr>
      <w:rPr>
        <w:rFonts w:ascii="Garamond" w:hAnsi="Garamond"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35A16E2"/>
    <w:multiLevelType w:val="hybridMultilevel"/>
    <w:tmpl w:val="30C68CC4"/>
    <w:lvl w:ilvl="0" w:tplc="C654118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4180D20"/>
    <w:multiLevelType w:val="hybridMultilevel"/>
    <w:tmpl w:val="52E0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4146F6"/>
    <w:multiLevelType w:val="hybridMultilevel"/>
    <w:tmpl w:val="0C7A04C6"/>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51744B1"/>
    <w:multiLevelType w:val="hybridMultilevel"/>
    <w:tmpl w:val="DC2E71C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1" w15:restartNumberingAfterBreak="0">
    <w:nsid w:val="45C007CE"/>
    <w:multiLevelType w:val="hybridMultilevel"/>
    <w:tmpl w:val="C416201E"/>
    <w:lvl w:ilvl="0" w:tplc="87427B5E">
      <w:start w:val="1"/>
      <w:numFmt w:val="lowerLetter"/>
      <w:lvlText w:val="%1)"/>
      <w:lvlJc w:val="left"/>
      <w:pPr>
        <w:tabs>
          <w:tab w:val="num" w:pos="1780"/>
        </w:tabs>
        <w:ind w:left="1780" w:hanging="360"/>
      </w:pPr>
      <w:rPr>
        <w:rFonts w:ascii="Garamond" w:hAnsi="Garamond" w:hint="default"/>
        <w:b w:val="0"/>
        <w:i w:val="0"/>
        <w:sz w:val="22"/>
        <w:szCs w:val="22"/>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12" w15:restartNumberingAfterBreak="0">
    <w:nsid w:val="46AA20D0"/>
    <w:multiLevelType w:val="hybridMultilevel"/>
    <w:tmpl w:val="25269396"/>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46AF59D7"/>
    <w:multiLevelType w:val="hybridMultilevel"/>
    <w:tmpl w:val="AE488F26"/>
    <w:lvl w:ilvl="0" w:tplc="3EF23BD0">
      <w:start w:val="1"/>
      <w:numFmt w:val="decimal"/>
      <w:lvlText w:val="%1)"/>
      <w:lvlJc w:val="left"/>
      <w:pPr>
        <w:ind w:left="36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7DA4409"/>
    <w:multiLevelType w:val="hybridMultilevel"/>
    <w:tmpl w:val="CF125D8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83D2086"/>
    <w:multiLevelType w:val="hybridMultilevel"/>
    <w:tmpl w:val="FA52B2FA"/>
    <w:lvl w:ilvl="0" w:tplc="E43C7334">
      <w:start w:val="1"/>
      <w:numFmt w:val="bullet"/>
      <w:lvlText w:val="–"/>
      <w:lvlJc w:val="left"/>
      <w:pPr>
        <w:tabs>
          <w:tab w:val="num" w:pos="284"/>
        </w:tabs>
        <w:ind w:left="284" w:hanging="284"/>
      </w:pPr>
      <w:rPr>
        <w:rFonts w:ascii="Garamond" w:hAnsi="Garamond" w:hint="default"/>
        <w:color w:val="auto"/>
      </w:rPr>
    </w:lvl>
    <w:lvl w:ilvl="1" w:tplc="E43C7334">
      <w:start w:val="1"/>
      <w:numFmt w:val="bullet"/>
      <w:lvlText w:val="–"/>
      <w:lvlJc w:val="left"/>
      <w:pPr>
        <w:tabs>
          <w:tab w:val="num" w:pos="1364"/>
        </w:tabs>
        <w:ind w:left="1364" w:hanging="284"/>
      </w:pPr>
      <w:rPr>
        <w:rFonts w:ascii="Garamond" w:hAnsi="Garamond"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200A8E"/>
    <w:multiLevelType w:val="hybridMultilevel"/>
    <w:tmpl w:val="11320326"/>
    <w:lvl w:ilvl="0" w:tplc="CCCAE212">
      <w:start w:val="1"/>
      <w:numFmt w:val="bullet"/>
      <w:lvlText w:val="–"/>
      <w:lvlJc w:val="left"/>
      <w:pPr>
        <w:tabs>
          <w:tab w:val="num" w:pos="824"/>
        </w:tabs>
        <w:ind w:left="824" w:hanging="284"/>
      </w:pPr>
      <w:rPr>
        <w:rFonts w:ascii="Garamond" w:hAnsi="Garamond" w:hint="default"/>
        <w:color w:val="000000"/>
      </w:rPr>
    </w:lvl>
    <w:lvl w:ilvl="1" w:tplc="04150003">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17" w15:restartNumberingAfterBreak="0">
    <w:nsid w:val="497E27FF"/>
    <w:multiLevelType w:val="hybridMultilevel"/>
    <w:tmpl w:val="2BA80FFA"/>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A380625"/>
    <w:multiLevelType w:val="hybridMultilevel"/>
    <w:tmpl w:val="EC6CABF2"/>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4A4D416B"/>
    <w:multiLevelType w:val="hybridMultilevel"/>
    <w:tmpl w:val="4F98E940"/>
    <w:lvl w:ilvl="0" w:tplc="CCFA2888">
      <w:start w:val="1"/>
      <w:numFmt w:val="decimal"/>
      <w:lvlText w:val="%1)"/>
      <w:lvlJc w:val="left"/>
      <w:pPr>
        <w:tabs>
          <w:tab w:val="num" w:pos="1440"/>
        </w:tabs>
        <w:ind w:left="1440" w:hanging="360"/>
      </w:pPr>
      <w:rPr>
        <w:rFonts w:ascii="Garamond" w:hAnsi="Garamond"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A5731AD"/>
    <w:multiLevelType w:val="hybridMultilevel"/>
    <w:tmpl w:val="10026ECA"/>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21" w15:restartNumberingAfterBreak="0">
    <w:nsid w:val="4A723171"/>
    <w:multiLevelType w:val="hybridMultilevel"/>
    <w:tmpl w:val="027A6E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BD97A90"/>
    <w:multiLevelType w:val="hybridMultilevel"/>
    <w:tmpl w:val="9760C000"/>
    <w:lvl w:ilvl="0" w:tplc="04150011">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4C7A39A3"/>
    <w:multiLevelType w:val="hybridMultilevel"/>
    <w:tmpl w:val="E758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1E3C6D"/>
    <w:multiLevelType w:val="hybridMultilevel"/>
    <w:tmpl w:val="9010576E"/>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5" w15:restartNumberingAfterBreak="0">
    <w:nsid w:val="4D625CA9"/>
    <w:multiLevelType w:val="hybridMultilevel"/>
    <w:tmpl w:val="2A9C13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E265A3F"/>
    <w:multiLevelType w:val="hybridMultilevel"/>
    <w:tmpl w:val="D0584A6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7" w15:restartNumberingAfterBreak="0">
    <w:nsid w:val="4E9B5BB3"/>
    <w:multiLevelType w:val="multilevel"/>
    <w:tmpl w:val="3CFE5022"/>
    <w:lvl w:ilvl="0">
      <w:start w:val="1"/>
      <w:numFmt w:val="upperLetter"/>
      <w:pStyle w:val="sekcja1a1b"/>
      <w:lvlText w:val="Sekcja 2.%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decimal"/>
      <w:lvlText w:val="Sekcja %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4EF565ED"/>
    <w:multiLevelType w:val="hybridMultilevel"/>
    <w:tmpl w:val="C88EA0F0"/>
    <w:lvl w:ilvl="0" w:tplc="0415000F">
      <w:start w:val="1"/>
      <w:numFmt w:val="decimal"/>
      <w:lvlText w:val="%1."/>
      <w:lvlJc w:val="left"/>
      <w:pPr>
        <w:tabs>
          <w:tab w:val="num" w:pos="1495"/>
        </w:tabs>
        <w:ind w:left="1495"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FF83300"/>
    <w:multiLevelType w:val="hybridMultilevel"/>
    <w:tmpl w:val="88CC6972"/>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5030185E"/>
    <w:multiLevelType w:val="hybridMultilevel"/>
    <w:tmpl w:val="A410A936"/>
    <w:lvl w:ilvl="0" w:tplc="F8F8CD3A">
      <w:start w:val="1"/>
      <w:numFmt w:val="lowerLetter"/>
      <w:lvlText w:val="%1)"/>
      <w:lvlJc w:val="left"/>
      <w:pPr>
        <w:tabs>
          <w:tab w:val="num" w:pos="357"/>
        </w:tabs>
        <w:ind w:left="357" w:hanging="357"/>
      </w:pPr>
      <w:rPr>
        <w:rFonts w:ascii="Garamond" w:hAnsi="Garamond"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0AF040E"/>
    <w:multiLevelType w:val="hybridMultilevel"/>
    <w:tmpl w:val="71765278"/>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1073873"/>
    <w:multiLevelType w:val="multilevel"/>
    <w:tmpl w:val="29EEF2DE"/>
    <w:styleLink w:val="sekcjaAAAA"/>
    <w:lvl w:ilvl="0">
      <w:start w:val="1"/>
      <w:numFmt w:val="upperLetter"/>
      <w:pStyle w:val="aSEKCJA"/>
      <w:lvlText w:val="SEKCJA 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515E5A87"/>
    <w:multiLevelType w:val="hybridMultilevel"/>
    <w:tmpl w:val="9222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18A56C6"/>
    <w:multiLevelType w:val="hybridMultilevel"/>
    <w:tmpl w:val="55900FC6"/>
    <w:lvl w:ilvl="0" w:tplc="1B945F9C">
      <w:start w:val="1"/>
      <w:numFmt w:val="decimal"/>
      <w:lvlText w:val="%1)"/>
      <w:lvlJc w:val="left"/>
      <w:pPr>
        <w:tabs>
          <w:tab w:val="num" w:pos="1440"/>
        </w:tabs>
        <w:ind w:left="1440" w:hanging="360"/>
      </w:pPr>
      <w:rPr>
        <w:rFonts w:ascii="Garamond" w:hAnsi="Garamond"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19B6CFB"/>
    <w:multiLevelType w:val="hybridMultilevel"/>
    <w:tmpl w:val="6F7A309C"/>
    <w:lvl w:ilvl="0" w:tplc="BEB6CBF2">
      <w:start w:val="8"/>
      <w:numFmt w:val="decimal"/>
      <w:lvlText w:val="%1."/>
      <w:lvlJc w:val="left"/>
      <w:pPr>
        <w:tabs>
          <w:tab w:val="num" w:pos="717"/>
        </w:tabs>
        <w:ind w:left="71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2AA7D25"/>
    <w:multiLevelType w:val="hybridMultilevel"/>
    <w:tmpl w:val="A3B25BC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15:restartNumberingAfterBreak="0">
    <w:nsid w:val="52E26A9C"/>
    <w:multiLevelType w:val="hybridMultilevel"/>
    <w:tmpl w:val="E25A2E7A"/>
    <w:lvl w:ilvl="0" w:tplc="04150011">
      <w:start w:val="1"/>
      <w:numFmt w:val="decimal"/>
      <w:lvlText w:val="%1)"/>
      <w:lvlJc w:val="left"/>
      <w:pPr>
        <w:tabs>
          <w:tab w:val="num" w:pos="340"/>
        </w:tabs>
        <w:ind w:left="340" w:hanging="340"/>
      </w:pPr>
      <w:rPr>
        <w:rFonts w:hint="default"/>
        <w:i w:val="0"/>
      </w:rPr>
    </w:lvl>
    <w:lvl w:ilvl="1" w:tplc="70583BF6">
      <w:start w:val="1"/>
      <w:numFmt w:val="lowerLetter"/>
      <w:lvlText w:val="%2)"/>
      <w:lvlJc w:val="left"/>
      <w:pPr>
        <w:tabs>
          <w:tab w:val="num" w:pos="680"/>
        </w:tabs>
        <w:ind w:left="680" w:hanging="340"/>
      </w:pPr>
      <w:rPr>
        <w:rFonts w:cs="Times New Roman" w:hint="default"/>
        <w:i w:val="0"/>
      </w:rPr>
    </w:lvl>
    <w:lvl w:ilvl="2" w:tplc="30186E5A">
      <w:start w:val="5"/>
      <w:numFmt w:val="decimal"/>
      <w:lvlText w:val="%3."/>
      <w:lvlJc w:val="left"/>
      <w:pPr>
        <w:tabs>
          <w:tab w:val="num" w:pos="340"/>
        </w:tabs>
        <w:ind w:left="340" w:hanging="34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532C01AB"/>
    <w:multiLevelType w:val="multilevel"/>
    <w:tmpl w:val="336896B2"/>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9" w15:restartNumberingAfterBreak="0">
    <w:nsid w:val="535D6481"/>
    <w:multiLevelType w:val="hybridMultilevel"/>
    <w:tmpl w:val="E0A82AF4"/>
    <w:lvl w:ilvl="0" w:tplc="DECE39E0">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0" w15:restartNumberingAfterBreak="0">
    <w:nsid w:val="56EE24F0"/>
    <w:multiLevelType w:val="hybridMultilevel"/>
    <w:tmpl w:val="9B0821C8"/>
    <w:lvl w:ilvl="0" w:tplc="89DEAE6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452199"/>
    <w:multiLevelType w:val="hybridMultilevel"/>
    <w:tmpl w:val="5D82D318"/>
    <w:lvl w:ilvl="0" w:tplc="53823236">
      <w:start w:val="1"/>
      <w:numFmt w:val="decimal"/>
      <w:lvlText w:val="%1)"/>
      <w:lvlJc w:val="left"/>
      <w:pPr>
        <w:tabs>
          <w:tab w:val="num" w:pos="284"/>
        </w:tabs>
        <w:ind w:left="340" w:hanging="340"/>
      </w:pPr>
      <w:rPr>
        <w:rFonts w:hint="default"/>
        <w:b w:val="0"/>
        <w:i w:val="0"/>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89E6999"/>
    <w:multiLevelType w:val="hybridMultilevel"/>
    <w:tmpl w:val="A1F23874"/>
    <w:lvl w:ilvl="0" w:tplc="E43C7334">
      <w:start w:val="1"/>
      <w:numFmt w:val="bullet"/>
      <w:lvlText w:val="–"/>
      <w:lvlJc w:val="left"/>
      <w:pPr>
        <w:tabs>
          <w:tab w:val="num" w:pos="284"/>
        </w:tabs>
        <w:ind w:left="284" w:hanging="284"/>
      </w:pPr>
      <w:rPr>
        <w:rFonts w:ascii="Garamond" w:hAnsi="Garamond" w:hint="default"/>
        <w:b w:val="0"/>
        <w:i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8DB1182"/>
    <w:multiLevelType w:val="multilevel"/>
    <w:tmpl w:val="FB4C2008"/>
    <w:styleLink w:val="SEKCJAlista11"/>
    <w:lvl w:ilvl="0">
      <w:start w:val="1"/>
      <w:numFmt w:val="decimal"/>
      <w:pStyle w:val="SEKCJA1"/>
      <w:lvlText w:val="Sekcja %1."/>
      <w:lvlJc w:val="left"/>
      <w:pPr>
        <w:ind w:left="2160" w:hanging="360"/>
      </w:pPr>
      <w:rPr>
        <w:rFonts w:hint="default"/>
      </w:rPr>
    </w:lvl>
    <w:lvl w:ilvl="1">
      <w:start w:val="1"/>
      <w:numFmt w:val="decimal"/>
      <w:pStyle w:val="Sekcja2num"/>
      <w:lvlText w:val="Sekcja %1.%2."/>
      <w:lvlJc w:val="left"/>
      <w:pPr>
        <w:ind w:left="2520" w:hanging="360"/>
      </w:pPr>
      <w:rPr>
        <w:rFonts w:hint="default"/>
      </w:rPr>
    </w:lvl>
    <w:lvl w:ilvl="2">
      <w:start w:val="1"/>
      <w:numFmt w:val="decimal"/>
      <w:pStyle w:val="Sekcja3num"/>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4" w15:restartNumberingAfterBreak="0">
    <w:nsid w:val="58F57CB4"/>
    <w:multiLevelType w:val="hybridMultilevel"/>
    <w:tmpl w:val="D0D05128"/>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59584131"/>
    <w:multiLevelType w:val="hybridMultilevel"/>
    <w:tmpl w:val="EFC6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597A5D2B"/>
    <w:multiLevelType w:val="hybridMultilevel"/>
    <w:tmpl w:val="07385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663650"/>
    <w:multiLevelType w:val="hybridMultilevel"/>
    <w:tmpl w:val="D84C794C"/>
    <w:lvl w:ilvl="0" w:tplc="63F2B45A">
      <w:start w:val="1"/>
      <w:numFmt w:val="decimal"/>
      <w:lvlText w:val="%1)"/>
      <w:lvlJc w:val="left"/>
      <w:pPr>
        <w:tabs>
          <w:tab w:val="num" w:pos="284"/>
        </w:tabs>
        <w:ind w:left="568" w:hanging="284"/>
      </w:pPr>
      <w:rPr>
        <w:rFonts w:ascii="Garamond" w:hAnsi="Garamond" w:cs="Times New Roman" w:hint="default"/>
        <w:b w:val="0"/>
        <w:i w:val="0"/>
        <w:sz w:val="22"/>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48" w15:restartNumberingAfterBreak="0">
    <w:nsid w:val="5A9E1C38"/>
    <w:multiLevelType w:val="multilevel"/>
    <w:tmpl w:val="29EEF2DE"/>
    <w:numStyleLink w:val="sekcjaAAAA"/>
  </w:abstractNum>
  <w:abstractNum w:abstractNumId="149" w15:restartNumberingAfterBreak="0">
    <w:nsid w:val="5AEE1A1D"/>
    <w:multiLevelType w:val="hybridMultilevel"/>
    <w:tmpl w:val="1E587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B034058"/>
    <w:multiLevelType w:val="hybridMultilevel"/>
    <w:tmpl w:val="F6523C66"/>
    <w:lvl w:ilvl="0" w:tplc="7FFAFAD8">
      <w:start w:val="1"/>
      <w:numFmt w:val="decimal"/>
      <w:lvlText w:val="%1)"/>
      <w:lvlJc w:val="left"/>
      <w:pPr>
        <w:tabs>
          <w:tab w:val="num" w:pos="284"/>
        </w:tabs>
        <w:ind w:left="340" w:hanging="340"/>
      </w:pPr>
      <w:rPr>
        <w:rFonts w:hint="default"/>
        <w:b w:val="0"/>
        <w:i w:val="0"/>
        <w:color w:val="auto"/>
      </w:rPr>
    </w:lvl>
    <w:lvl w:ilvl="1" w:tplc="40D458EA">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B5171C3"/>
    <w:multiLevelType w:val="hybridMultilevel"/>
    <w:tmpl w:val="196220CE"/>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C4D4B23"/>
    <w:multiLevelType w:val="hybridMultilevel"/>
    <w:tmpl w:val="A540FF76"/>
    <w:lvl w:ilvl="0" w:tplc="1E3076DC">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5C7A09E7"/>
    <w:multiLevelType w:val="hybridMultilevel"/>
    <w:tmpl w:val="45B484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4" w15:restartNumberingAfterBreak="0">
    <w:nsid w:val="5D071840"/>
    <w:multiLevelType w:val="multilevel"/>
    <w:tmpl w:val="E9E483C4"/>
    <w:styleLink w:val="Styl1"/>
    <w:lvl w:ilvl="0">
      <w:start w:val="1"/>
      <w:numFmt w:val="decimal"/>
      <w:lvlText w:val="%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5D332A07"/>
    <w:multiLevelType w:val="hybridMultilevel"/>
    <w:tmpl w:val="286E4D0A"/>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56" w15:restartNumberingAfterBreak="0">
    <w:nsid w:val="5DBC4A83"/>
    <w:multiLevelType w:val="hybridMultilevel"/>
    <w:tmpl w:val="A418A464"/>
    <w:lvl w:ilvl="0" w:tplc="D84A06D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DCA5245"/>
    <w:multiLevelType w:val="hybridMultilevel"/>
    <w:tmpl w:val="DB62F74C"/>
    <w:lvl w:ilvl="0" w:tplc="CD4C8440">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E286093"/>
    <w:multiLevelType w:val="hybridMultilevel"/>
    <w:tmpl w:val="3B08EF98"/>
    <w:lvl w:ilvl="0" w:tplc="04150017">
      <w:start w:val="1"/>
      <w:numFmt w:val="lowerLetter"/>
      <w:lvlText w:val="%1)"/>
      <w:lvlJc w:val="left"/>
      <w:pPr>
        <w:tabs>
          <w:tab w:val="num" w:pos="1068"/>
        </w:tabs>
        <w:ind w:left="1068"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E44186D"/>
    <w:multiLevelType w:val="hybridMultilevel"/>
    <w:tmpl w:val="E4CC2C62"/>
    <w:lvl w:ilvl="0" w:tplc="53823236">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0" w15:restartNumberingAfterBreak="0">
    <w:nsid w:val="5EB764CE"/>
    <w:multiLevelType w:val="hybridMultilevel"/>
    <w:tmpl w:val="F4B09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F93DD8"/>
    <w:multiLevelType w:val="hybridMultilevel"/>
    <w:tmpl w:val="A01AAD12"/>
    <w:lvl w:ilvl="0" w:tplc="CD803A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5F7A240D"/>
    <w:multiLevelType w:val="hybridMultilevel"/>
    <w:tmpl w:val="80DCD572"/>
    <w:lvl w:ilvl="0" w:tplc="A78AF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0B662AE"/>
    <w:multiLevelType w:val="hybridMultilevel"/>
    <w:tmpl w:val="C0727732"/>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150019A"/>
    <w:multiLevelType w:val="hybridMultilevel"/>
    <w:tmpl w:val="1D083760"/>
    <w:lvl w:ilvl="0" w:tplc="0415000F">
      <w:start w:val="1"/>
      <w:numFmt w:val="decimal"/>
      <w:lvlText w:val="%1."/>
      <w:lvlJc w:val="left"/>
      <w:pPr>
        <w:ind w:left="720" w:hanging="72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7B76BD4A">
      <w:start w:val="1"/>
      <w:numFmt w:val="lowerLetter"/>
      <w:lvlText w:val="%8)"/>
      <w:lvlJc w:val="left"/>
      <w:pPr>
        <w:tabs>
          <w:tab w:val="num" w:pos="5324"/>
        </w:tabs>
        <w:ind w:left="5324" w:hanging="284"/>
      </w:pPr>
      <w:rPr>
        <w:rFonts w:ascii="Garamond" w:hAnsi="Garamond" w:cs="Times New Roman" w:hint="default"/>
        <w:b w:val="0"/>
        <w:i w:val="0"/>
        <w:sz w:val="22"/>
      </w:rPr>
    </w:lvl>
    <w:lvl w:ilvl="8" w:tplc="0415001B">
      <w:start w:val="1"/>
      <w:numFmt w:val="lowerRoman"/>
      <w:lvlText w:val="%9."/>
      <w:lvlJc w:val="right"/>
      <w:pPr>
        <w:ind w:left="6120" w:hanging="180"/>
      </w:pPr>
      <w:rPr>
        <w:rFonts w:cs="Times New Roman"/>
      </w:rPr>
    </w:lvl>
  </w:abstractNum>
  <w:abstractNum w:abstractNumId="165" w15:restartNumberingAfterBreak="0">
    <w:nsid w:val="62A06B5F"/>
    <w:multiLevelType w:val="hybridMultilevel"/>
    <w:tmpl w:val="D228DEB2"/>
    <w:lvl w:ilvl="0" w:tplc="0415000F">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66" w15:restartNumberingAfterBreak="0">
    <w:nsid w:val="63283CAC"/>
    <w:multiLevelType w:val="hybridMultilevel"/>
    <w:tmpl w:val="C99CDA72"/>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63696C00"/>
    <w:multiLevelType w:val="hybridMultilevel"/>
    <w:tmpl w:val="16BA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376718A"/>
    <w:multiLevelType w:val="hybridMultilevel"/>
    <w:tmpl w:val="10806FCA"/>
    <w:lvl w:ilvl="0" w:tplc="14A43A20">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44E6038"/>
    <w:multiLevelType w:val="hybridMultilevel"/>
    <w:tmpl w:val="3A287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48E62EC"/>
    <w:multiLevelType w:val="hybridMultilevel"/>
    <w:tmpl w:val="40BCE56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64E91777"/>
    <w:multiLevelType w:val="hybridMultilevel"/>
    <w:tmpl w:val="A692DF04"/>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72" w15:restartNumberingAfterBreak="0">
    <w:nsid w:val="64F97DAB"/>
    <w:multiLevelType w:val="hybridMultilevel"/>
    <w:tmpl w:val="9822D756"/>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73" w15:restartNumberingAfterBreak="0">
    <w:nsid w:val="68473D95"/>
    <w:multiLevelType w:val="hybridMultilevel"/>
    <w:tmpl w:val="1FBCF708"/>
    <w:lvl w:ilvl="0" w:tplc="04150011">
      <w:start w:val="1"/>
      <w:numFmt w:val="decimal"/>
      <w:lvlText w:val="%1)"/>
      <w:lvlJc w:val="left"/>
      <w:pPr>
        <w:tabs>
          <w:tab w:val="num" w:pos="247"/>
        </w:tabs>
        <w:ind w:left="284" w:hanging="284"/>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68C93F5B"/>
    <w:multiLevelType w:val="hybridMultilevel"/>
    <w:tmpl w:val="783862F8"/>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96C254D"/>
    <w:multiLevelType w:val="hybridMultilevel"/>
    <w:tmpl w:val="67883916"/>
    <w:lvl w:ilvl="0" w:tplc="E43C7334">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C037B1F"/>
    <w:multiLevelType w:val="hybridMultilevel"/>
    <w:tmpl w:val="DCA2DF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6C7E69D6"/>
    <w:multiLevelType w:val="hybridMultilevel"/>
    <w:tmpl w:val="083C582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6CEB3759"/>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D133E81"/>
    <w:multiLevelType w:val="hybridMultilevel"/>
    <w:tmpl w:val="2780A454"/>
    <w:lvl w:ilvl="0" w:tplc="04150011">
      <w:start w:val="1"/>
      <w:numFmt w:val="decimal"/>
      <w:lvlText w:val="%1)"/>
      <w:lvlJc w:val="left"/>
      <w:pPr>
        <w:tabs>
          <w:tab w:val="num" w:pos="360"/>
        </w:tabs>
        <w:ind w:left="360" w:hanging="360"/>
      </w:pPr>
      <w:rPr>
        <w:rFonts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6DB059FB"/>
    <w:multiLevelType w:val="hybridMultilevel"/>
    <w:tmpl w:val="91CA9D6C"/>
    <w:lvl w:ilvl="0" w:tplc="A8F43606">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6E8651A5"/>
    <w:multiLevelType w:val="hybridMultilevel"/>
    <w:tmpl w:val="C054F56C"/>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EB56A9B"/>
    <w:multiLevelType w:val="hybridMultilevel"/>
    <w:tmpl w:val="24FA0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ED9445E"/>
    <w:multiLevelType w:val="hybridMultilevel"/>
    <w:tmpl w:val="1F78C9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6F66741C"/>
    <w:multiLevelType w:val="hybridMultilevel"/>
    <w:tmpl w:val="5B3C91B0"/>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7019514B"/>
    <w:multiLevelType w:val="hybridMultilevel"/>
    <w:tmpl w:val="03D0BFF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7166253D"/>
    <w:multiLevelType w:val="hybridMultilevel"/>
    <w:tmpl w:val="9DBE0D02"/>
    <w:lvl w:ilvl="0" w:tplc="3FE81D34">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1B04922"/>
    <w:multiLevelType w:val="hybridMultilevel"/>
    <w:tmpl w:val="D53C15C8"/>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88" w15:restartNumberingAfterBreak="0">
    <w:nsid w:val="72073908"/>
    <w:multiLevelType w:val="hybridMultilevel"/>
    <w:tmpl w:val="3C06F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292179E"/>
    <w:multiLevelType w:val="hybridMultilevel"/>
    <w:tmpl w:val="8E98D4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72BD2073"/>
    <w:multiLevelType w:val="hybridMultilevel"/>
    <w:tmpl w:val="B86A41A0"/>
    <w:lvl w:ilvl="0" w:tplc="04150011">
      <w:start w:val="1"/>
      <w:numFmt w:val="decimal"/>
      <w:lvlText w:val="%1)"/>
      <w:lvlJc w:val="left"/>
      <w:pPr>
        <w:tabs>
          <w:tab w:val="num" w:pos="720"/>
        </w:tabs>
        <w:ind w:left="720" w:hanging="360"/>
      </w:pPr>
    </w:lvl>
    <w:lvl w:ilvl="1" w:tplc="0ADA90CC">
      <w:start w:val="1"/>
      <w:numFmt w:val="bullet"/>
      <w:lvlText w:val=""/>
      <w:lvlJc w:val="left"/>
      <w:pPr>
        <w:tabs>
          <w:tab w:val="num" w:pos="1440"/>
        </w:tabs>
        <w:ind w:left="1440" w:hanging="360"/>
      </w:pPr>
      <w:rPr>
        <w:rFonts w:ascii="Symbol" w:hAnsi="Symbol" w:hint="default"/>
        <w:color w:val="auto"/>
      </w:rPr>
    </w:lvl>
    <w:lvl w:ilvl="2" w:tplc="A71C6C4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730670A6"/>
    <w:multiLevelType w:val="hybridMultilevel"/>
    <w:tmpl w:val="E3EEB64E"/>
    <w:lvl w:ilvl="0" w:tplc="5CB2A676">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39A2685"/>
    <w:multiLevelType w:val="hybridMultilevel"/>
    <w:tmpl w:val="DF86D054"/>
    <w:lvl w:ilvl="0" w:tplc="73864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3EE4EED"/>
    <w:multiLevelType w:val="hybridMultilevel"/>
    <w:tmpl w:val="4DE6F360"/>
    <w:lvl w:ilvl="0" w:tplc="6854E19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59F2EAE"/>
    <w:multiLevelType w:val="multilevel"/>
    <w:tmpl w:val="0415001D"/>
    <w:styleLink w:val="sekcja2num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767657DF"/>
    <w:multiLevelType w:val="hybridMultilevel"/>
    <w:tmpl w:val="DA66064C"/>
    <w:lvl w:ilvl="0" w:tplc="B7B2A456">
      <w:start w:val="1"/>
      <w:numFmt w:val="bullet"/>
      <w:lvlText w:val=""/>
      <w:lvlJc w:val="left"/>
      <w:pPr>
        <w:ind w:left="780" w:hanging="360"/>
      </w:pPr>
      <w:rPr>
        <w:rFonts w:ascii="Symbol" w:hAnsi="Symbol" w:hint="default"/>
        <w:i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6" w15:restartNumberingAfterBreak="0">
    <w:nsid w:val="76E1602E"/>
    <w:multiLevelType w:val="hybridMultilevel"/>
    <w:tmpl w:val="2D905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76E10C2"/>
    <w:multiLevelType w:val="hybridMultilevel"/>
    <w:tmpl w:val="0E0EAAD0"/>
    <w:lvl w:ilvl="0" w:tplc="ACCCBF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793C424F"/>
    <w:multiLevelType w:val="hybridMultilevel"/>
    <w:tmpl w:val="1B0CF602"/>
    <w:lvl w:ilvl="0" w:tplc="06BCA5AA">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9614066"/>
    <w:multiLevelType w:val="hybridMultilevel"/>
    <w:tmpl w:val="1E786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9C677CA"/>
    <w:multiLevelType w:val="hybridMultilevel"/>
    <w:tmpl w:val="DE6A1C9A"/>
    <w:lvl w:ilvl="0" w:tplc="9F16A43C">
      <w:start w:val="1"/>
      <w:numFmt w:val="lowerLetter"/>
      <w:lvlText w:val="%1)"/>
      <w:lvlJc w:val="left"/>
      <w:pPr>
        <w:tabs>
          <w:tab w:val="num" w:pos="1780"/>
        </w:tabs>
        <w:ind w:left="1780" w:hanging="360"/>
      </w:pPr>
      <w:rPr>
        <w:rFonts w:ascii="Garamond" w:hAnsi="Garamond" w:hint="default"/>
        <w:b w:val="0"/>
        <w:i w:val="0"/>
        <w:sz w:val="22"/>
        <w:szCs w:val="22"/>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201" w15:restartNumberingAfterBreak="0">
    <w:nsid w:val="79E229CC"/>
    <w:multiLevelType w:val="hybridMultilevel"/>
    <w:tmpl w:val="7D1C02A0"/>
    <w:lvl w:ilvl="0" w:tplc="3EF23BD0">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A765D0E"/>
    <w:multiLevelType w:val="hybridMultilevel"/>
    <w:tmpl w:val="6D9A335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3" w15:restartNumberingAfterBreak="0">
    <w:nsid w:val="7AC93ACE"/>
    <w:multiLevelType w:val="hybridMultilevel"/>
    <w:tmpl w:val="B8B8F862"/>
    <w:lvl w:ilvl="0" w:tplc="78A4ADAC">
      <w:start w:val="1"/>
      <w:numFmt w:val="decimal"/>
      <w:lvlText w:val="%1)"/>
      <w:lvlJc w:val="left"/>
      <w:pPr>
        <w:tabs>
          <w:tab w:val="num" w:pos="1440"/>
        </w:tabs>
        <w:ind w:left="1440" w:hanging="360"/>
      </w:pPr>
      <w:rPr>
        <w:rFonts w:ascii="Garamond" w:hAnsi="Garamond" w:hint="default"/>
        <w:sz w:val="24"/>
      </w:rPr>
    </w:lvl>
    <w:lvl w:ilvl="1" w:tplc="CEFC4E3C">
      <w:start w:val="1"/>
      <w:numFmt w:val="lowerLetter"/>
      <w:lvlText w:val="%2)"/>
      <w:lvlJc w:val="left"/>
      <w:pPr>
        <w:tabs>
          <w:tab w:val="num" w:pos="1440"/>
        </w:tabs>
        <w:ind w:left="1440" w:hanging="360"/>
      </w:pPr>
      <w:rPr>
        <w:rFonts w:ascii="Garamond" w:hAnsi="Garamond"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7BA82F77"/>
    <w:multiLevelType w:val="hybridMultilevel"/>
    <w:tmpl w:val="3ECC7144"/>
    <w:lvl w:ilvl="0" w:tplc="AD82E6CA">
      <w:start w:val="1"/>
      <w:numFmt w:val="decimal"/>
      <w:lvlText w:val="%1)"/>
      <w:lvlJc w:val="left"/>
      <w:pPr>
        <w:tabs>
          <w:tab w:val="num" w:pos="1440"/>
        </w:tabs>
        <w:ind w:left="1440" w:hanging="360"/>
      </w:pPr>
      <w:rPr>
        <w:rFonts w:ascii="Garamond" w:hAnsi="Garamond"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7D2843FB"/>
    <w:multiLevelType w:val="hybridMultilevel"/>
    <w:tmpl w:val="88742F74"/>
    <w:lvl w:ilvl="0" w:tplc="BCDA9B80">
      <w:start w:val="1"/>
      <w:numFmt w:val="decimal"/>
      <w:lvlText w:val="%1)"/>
      <w:lvlJc w:val="left"/>
      <w:pPr>
        <w:tabs>
          <w:tab w:val="num" w:pos="360"/>
        </w:tabs>
        <w:ind w:left="360" w:hanging="360"/>
      </w:pPr>
      <w:rPr>
        <w:rFonts w:hint="default"/>
        <w:b w:val="0"/>
        <w:i w:val="0"/>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6" w15:restartNumberingAfterBreak="0">
    <w:nsid w:val="7DD3596D"/>
    <w:multiLevelType w:val="hybridMultilevel"/>
    <w:tmpl w:val="D4345A7A"/>
    <w:lvl w:ilvl="0" w:tplc="57E8F5F2">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7E207161"/>
    <w:multiLevelType w:val="hybridMultilevel"/>
    <w:tmpl w:val="D21CF9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E9E4629"/>
    <w:multiLevelType w:val="hybridMultilevel"/>
    <w:tmpl w:val="EE8ACF0E"/>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209" w15:restartNumberingAfterBreak="0">
    <w:nsid w:val="7F246044"/>
    <w:multiLevelType w:val="hybridMultilevel"/>
    <w:tmpl w:val="18944D7A"/>
    <w:lvl w:ilvl="0" w:tplc="1430CD2C">
      <w:start w:val="5"/>
      <w:numFmt w:val="decimal"/>
      <w:lvlText w:val="%1."/>
      <w:lvlJc w:val="left"/>
      <w:pPr>
        <w:tabs>
          <w:tab w:val="num" w:pos="717"/>
        </w:tabs>
        <w:ind w:left="717" w:hanging="357"/>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7FCA29E9"/>
    <w:multiLevelType w:val="hybridMultilevel"/>
    <w:tmpl w:val="38EC0E0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7"/>
  </w:num>
  <w:num w:numId="2">
    <w:abstractNumId w:val="194"/>
  </w:num>
  <w:num w:numId="3">
    <w:abstractNumId w:val="31"/>
  </w:num>
  <w:num w:numId="4">
    <w:abstractNumId w:val="143"/>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
    <w:abstractNumId w:val="143"/>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1"/>
  </w:num>
  <w:num w:numId="7">
    <w:abstractNumId w:val="143"/>
    <w:lvlOverride w:ilvl="0">
      <w:startOverride w:val="1"/>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8">
    <w:abstractNumId w:val="143"/>
    <w:lvlOverride w:ilvl="0">
      <w:startOverride w:val="3"/>
      <w:lvl w:ilvl="0">
        <w:start w:val="3"/>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9">
    <w:abstractNumId w:val="173"/>
  </w:num>
  <w:num w:numId="10">
    <w:abstractNumId w:val="190"/>
  </w:num>
  <w:num w:numId="11">
    <w:abstractNumId w:val="86"/>
  </w:num>
  <w:num w:numId="12">
    <w:abstractNumId w:val="47"/>
  </w:num>
  <w:num w:numId="13">
    <w:abstractNumId w:val="34"/>
  </w:num>
  <w:num w:numId="14">
    <w:abstractNumId w:val="33"/>
  </w:num>
  <w:num w:numId="15">
    <w:abstractNumId w:val="181"/>
  </w:num>
  <w:num w:numId="16">
    <w:abstractNumId w:val="184"/>
  </w:num>
  <w:num w:numId="17">
    <w:abstractNumId w:val="45"/>
  </w:num>
  <w:num w:numId="18">
    <w:abstractNumId w:val="189"/>
  </w:num>
  <w:num w:numId="19">
    <w:abstractNumId w:val="79"/>
  </w:num>
  <w:num w:numId="20">
    <w:abstractNumId w:val="93"/>
  </w:num>
  <w:num w:numId="21">
    <w:abstractNumId w:val="3"/>
  </w:num>
  <w:num w:numId="22">
    <w:abstractNumId w:val="102"/>
  </w:num>
  <w:num w:numId="23">
    <w:abstractNumId w:val="151"/>
  </w:num>
  <w:num w:numId="24">
    <w:abstractNumId w:val="121"/>
  </w:num>
  <w:num w:numId="25">
    <w:abstractNumId w:val="41"/>
  </w:num>
  <w:num w:numId="26">
    <w:abstractNumId w:val="207"/>
  </w:num>
  <w:num w:numId="27">
    <w:abstractNumId w:val="188"/>
  </w:num>
  <w:num w:numId="28">
    <w:abstractNumId w:val="76"/>
  </w:num>
  <w:num w:numId="29">
    <w:abstractNumId w:val="145"/>
  </w:num>
  <w:num w:numId="30">
    <w:abstractNumId w:val="153"/>
  </w:num>
  <w:num w:numId="31">
    <w:abstractNumId w:val="92"/>
  </w:num>
  <w:num w:numId="32">
    <w:abstractNumId w:val="210"/>
  </w:num>
  <w:num w:numId="33">
    <w:abstractNumId w:val="2"/>
  </w:num>
  <w:num w:numId="34">
    <w:abstractNumId w:val="71"/>
  </w:num>
  <w:num w:numId="35">
    <w:abstractNumId w:val="6"/>
  </w:num>
  <w:num w:numId="36">
    <w:abstractNumId w:val="187"/>
  </w:num>
  <w:num w:numId="37">
    <w:abstractNumId w:val="96"/>
  </w:num>
  <w:num w:numId="38">
    <w:abstractNumId w:val="103"/>
  </w:num>
  <w:num w:numId="39">
    <w:abstractNumId w:val="208"/>
  </w:num>
  <w:num w:numId="40">
    <w:abstractNumId w:val="195"/>
  </w:num>
  <w:num w:numId="41">
    <w:abstractNumId w:val="99"/>
  </w:num>
  <w:num w:numId="42">
    <w:abstractNumId w:val="158"/>
  </w:num>
  <w:num w:numId="43">
    <w:abstractNumId w:val="112"/>
  </w:num>
  <w:num w:numId="44">
    <w:abstractNumId w:val="129"/>
  </w:num>
  <w:num w:numId="45">
    <w:abstractNumId w:val="101"/>
  </w:num>
  <w:num w:numId="46">
    <w:abstractNumId w:val="30"/>
  </w:num>
  <w:num w:numId="47">
    <w:abstractNumId w:val="10"/>
  </w:num>
  <w:num w:numId="48">
    <w:abstractNumId w:val="124"/>
  </w:num>
  <w:num w:numId="49">
    <w:abstractNumId w:val="28"/>
  </w:num>
  <w:num w:numId="50">
    <w:abstractNumId w:val="161"/>
  </w:num>
  <w:num w:numId="51">
    <w:abstractNumId w:val="63"/>
  </w:num>
  <w:num w:numId="52">
    <w:abstractNumId w:val="205"/>
  </w:num>
  <w:num w:numId="53">
    <w:abstractNumId w:val="19"/>
  </w:num>
  <w:num w:numId="54">
    <w:abstractNumId w:val="199"/>
  </w:num>
  <w:num w:numId="55">
    <w:abstractNumId w:val="49"/>
  </w:num>
  <w:num w:numId="56">
    <w:abstractNumId w:val="177"/>
  </w:num>
  <w:num w:numId="57">
    <w:abstractNumId w:val="137"/>
  </w:num>
  <w:num w:numId="58">
    <w:abstractNumId w:val="40"/>
  </w:num>
  <w:num w:numId="59">
    <w:abstractNumId w:val="81"/>
  </w:num>
  <w:num w:numId="60">
    <w:abstractNumId w:val="174"/>
  </w:num>
  <w:num w:numId="61">
    <w:abstractNumId w:val="9"/>
  </w:num>
  <w:num w:numId="62">
    <w:abstractNumId w:val="162"/>
  </w:num>
  <w:num w:numId="63">
    <w:abstractNumId w:val="83"/>
  </w:num>
  <w:num w:numId="64">
    <w:abstractNumId w:val="55"/>
  </w:num>
  <w:num w:numId="65">
    <w:abstractNumId w:val="25"/>
  </w:num>
  <w:num w:numId="66">
    <w:abstractNumId w:val="78"/>
  </w:num>
  <w:num w:numId="67">
    <w:abstractNumId w:val="125"/>
  </w:num>
  <w:num w:numId="68">
    <w:abstractNumId w:val="154"/>
  </w:num>
  <w:num w:numId="69">
    <w:abstractNumId w:val="132"/>
  </w:num>
  <w:num w:numId="70">
    <w:abstractNumId w:val="148"/>
  </w:num>
  <w:num w:numId="71">
    <w:abstractNumId w:val="37"/>
  </w:num>
  <w:num w:numId="72">
    <w:abstractNumId w:val="159"/>
  </w:num>
  <w:num w:numId="73">
    <w:abstractNumId w:val="20"/>
  </w:num>
  <w:num w:numId="74">
    <w:abstractNumId w:val="122"/>
  </w:num>
  <w:num w:numId="75">
    <w:abstractNumId w:val="133"/>
  </w:num>
  <w:num w:numId="76">
    <w:abstractNumId w:val="7"/>
  </w:num>
  <w:num w:numId="77">
    <w:abstractNumId w:val="100"/>
  </w:num>
  <w:num w:numId="78">
    <w:abstractNumId w:val="117"/>
  </w:num>
  <w:num w:numId="79">
    <w:abstractNumId w:val="193"/>
  </w:num>
  <w:num w:numId="80">
    <w:abstractNumId w:val="12"/>
  </w:num>
  <w:num w:numId="81">
    <w:abstractNumId w:val="131"/>
  </w:num>
  <w:num w:numId="82">
    <w:abstractNumId w:val="22"/>
  </w:num>
  <w:num w:numId="83">
    <w:abstractNumId w:val="178"/>
  </w:num>
  <w:num w:numId="84">
    <w:abstractNumId w:val="196"/>
  </w:num>
  <w:num w:numId="85">
    <w:abstractNumId w:val="82"/>
  </w:num>
  <w:num w:numId="86">
    <w:abstractNumId w:val="75"/>
  </w:num>
  <w:num w:numId="87">
    <w:abstractNumId w:val="109"/>
  </w:num>
  <w:num w:numId="88">
    <w:abstractNumId w:val="139"/>
  </w:num>
  <w:num w:numId="89">
    <w:abstractNumId w:val="44"/>
  </w:num>
  <w:num w:numId="90">
    <w:abstractNumId w:val="198"/>
  </w:num>
  <w:num w:numId="91">
    <w:abstractNumId w:val="150"/>
  </w:num>
  <w:num w:numId="92">
    <w:abstractNumId w:val="64"/>
  </w:num>
  <w:num w:numId="93">
    <w:abstractNumId w:val="183"/>
  </w:num>
  <w:num w:numId="94">
    <w:abstractNumId w:val="104"/>
  </w:num>
  <w:num w:numId="95">
    <w:abstractNumId w:val="163"/>
  </w:num>
  <w:num w:numId="96">
    <w:abstractNumId w:val="156"/>
  </w:num>
  <w:num w:numId="97">
    <w:abstractNumId w:val="143"/>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98">
    <w:abstractNumId w:val="0"/>
  </w:num>
  <w:num w:numId="99">
    <w:abstractNumId w:val="108"/>
  </w:num>
  <w:num w:numId="100">
    <w:abstractNumId w:val="191"/>
  </w:num>
  <w:num w:numId="101">
    <w:abstractNumId w:val="138"/>
  </w:num>
  <w:num w:numId="102">
    <w:abstractNumId w:val="17"/>
  </w:num>
  <w:num w:numId="1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1"/>
  </w:num>
  <w:num w:numId="105">
    <w:abstractNumId w:val="74"/>
  </w:num>
  <w:num w:numId="106">
    <w:abstractNumId w:val="201"/>
  </w:num>
  <w:num w:numId="107">
    <w:abstractNumId w:val="140"/>
  </w:num>
  <w:num w:numId="108">
    <w:abstractNumId w:val="113"/>
  </w:num>
  <w:num w:numId="109">
    <w:abstractNumId w:val="77"/>
  </w:num>
  <w:num w:numId="110">
    <w:abstractNumId w:val="142"/>
  </w:num>
  <w:num w:numId="111">
    <w:abstractNumId w:val="69"/>
  </w:num>
  <w:num w:numId="112">
    <w:abstractNumId w:val="24"/>
  </w:num>
  <w:num w:numId="113">
    <w:abstractNumId w:val="70"/>
  </w:num>
  <w:num w:numId="114">
    <w:abstractNumId w:val="175"/>
  </w:num>
  <w:num w:numId="115">
    <w:abstractNumId w:val="115"/>
  </w:num>
  <w:num w:numId="116">
    <w:abstractNumId w:val="143"/>
    <w:lvlOverride w:ilvl="0">
      <w:lvl w:ilvl="0">
        <w:start w:val="1"/>
        <w:numFmt w:val="decimal"/>
        <w:pStyle w:val="SEKCJA1"/>
        <w:lvlText w:val="Sekcja %1."/>
        <w:lvlJc w:val="left"/>
        <w:pPr>
          <w:ind w:left="2204"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17">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4"/>
  </w:num>
  <w:num w:numId="119">
    <w:abstractNumId w:val="116"/>
  </w:num>
  <w:num w:numId="120">
    <w:abstractNumId w:val="38"/>
  </w:num>
  <w:num w:numId="121">
    <w:abstractNumId w:val="147"/>
  </w:num>
  <w:num w:numId="122">
    <w:abstractNumId w:val="197"/>
  </w:num>
  <w:num w:numId="123">
    <w:abstractNumId w:val="26"/>
  </w:num>
  <w:num w:numId="124">
    <w:abstractNumId w:val="94"/>
  </w:num>
  <w:num w:numId="125">
    <w:abstractNumId w:val="56"/>
  </w:num>
  <w:num w:numId="126">
    <w:abstractNumId w:val="58"/>
  </w:num>
  <w:num w:numId="127">
    <w:abstractNumId w:val="160"/>
  </w:num>
  <w:num w:numId="128">
    <w:abstractNumId w:val="165"/>
  </w:num>
  <w:num w:numId="129">
    <w:abstractNumId w:val="66"/>
  </w:num>
  <w:num w:numId="130">
    <w:abstractNumId w:val="182"/>
  </w:num>
  <w:num w:numId="131">
    <w:abstractNumId w:val="15"/>
  </w:num>
  <w:num w:numId="132">
    <w:abstractNumId w:val="35"/>
  </w:num>
  <w:num w:numId="133">
    <w:abstractNumId w:val="87"/>
  </w:num>
  <w:num w:numId="134">
    <w:abstractNumId w:val="5"/>
  </w:num>
  <w:num w:numId="135">
    <w:abstractNumId w:val="123"/>
  </w:num>
  <w:num w:numId="136">
    <w:abstractNumId w:val="95"/>
  </w:num>
  <w:num w:numId="137">
    <w:abstractNumId w:val="57"/>
  </w:num>
  <w:num w:numId="138">
    <w:abstractNumId w:val="146"/>
  </w:num>
  <w:num w:numId="139">
    <w:abstractNumId w:val="53"/>
  </w:num>
  <w:num w:numId="140">
    <w:abstractNumId w:val="105"/>
  </w:num>
  <w:num w:numId="141">
    <w:abstractNumId w:val="185"/>
  </w:num>
  <w:num w:numId="142">
    <w:abstractNumId w:val="176"/>
  </w:num>
  <w:num w:numId="143">
    <w:abstractNumId w:val="172"/>
  </w:num>
  <w:num w:numId="144">
    <w:abstractNumId w:val="169"/>
  </w:num>
  <w:num w:numId="145">
    <w:abstractNumId w:val="50"/>
  </w:num>
  <w:num w:numId="146">
    <w:abstractNumId w:val="168"/>
  </w:num>
  <w:num w:numId="147">
    <w:abstractNumId w:val="128"/>
  </w:num>
  <w:num w:numId="148">
    <w:abstractNumId w:val="209"/>
  </w:num>
  <w:num w:numId="149">
    <w:abstractNumId w:val="135"/>
  </w:num>
  <w:num w:numId="150">
    <w:abstractNumId w:val="143"/>
    <w:lvlOverride w:ilvl="0">
      <w:lvl w:ilvl="0">
        <w:start w:val="1"/>
        <w:numFmt w:val="decimal"/>
        <w:pStyle w:val="SEKCJA1"/>
        <w:lvlText w:val="Sekcja %1."/>
        <w:lvlJc w:val="left"/>
        <w:pPr>
          <w:ind w:left="5889"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1">
    <w:abstractNumId w:val="130"/>
  </w:num>
  <w:num w:numId="152">
    <w:abstractNumId w:val="107"/>
  </w:num>
  <w:num w:numId="153">
    <w:abstractNumId w:val="52"/>
  </w:num>
  <w:num w:numId="154">
    <w:abstractNumId w:val="42"/>
  </w:num>
  <w:num w:numId="155">
    <w:abstractNumId w:val="170"/>
  </w:num>
  <w:num w:numId="156">
    <w:abstractNumId w:val="80"/>
  </w:num>
  <w:num w:numId="157">
    <w:abstractNumId w:val="167"/>
  </w:num>
  <w:num w:numId="158">
    <w:abstractNumId w:val="43"/>
  </w:num>
  <w:num w:numId="159">
    <w:abstractNumId w:val="89"/>
  </w:num>
  <w:num w:numId="160">
    <w:abstractNumId w:val="85"/>
  </w:num>
  <w:num w:numId="161">
    <w:abstractNumId w:val="51"/>
  </w:num>
  <w:num w:numId="162">
    <w:abstractNumId w:val="27"/>
  </w:num>
  <w:num w:numId="163">
    <w:abstractNumId w:val="4"/>
  </w:num>
  <w:num w:numId="164">
    <w:abstractNumId w:val="110"/>
  </w:num>
  <w:num w:numId="165">
    <w:abstractNumId w:val="91"/>
  </w:num>
  <w:num w:numId="166">
    <w:abstractNumId w:val="13"/>
  </w:num>
  <w:num w:numId="167">
    <w:abstractNumId w:val="54"/>
  </w:num>
  <w:num w:numId="168">
    <w:abstractNumId w:val="179"/>
  </w:num>
  <w:num w:numId="169">
    <w:abstractNumId w:val="144"/>
  </w:num>
  <w:num w:numId="170">
    <w:abstractNumId w:val="67"/>
  </w:num>
  <w:num w:numId="171">
    <w:abstractNumId w:val="118"/>
  </w:num>
  <w:num w:numId="172">
    <w:abstractNumId w:val="126"/>
  </w:num>
  <w:num w:numId="173">
    <w:abstractNumId w:val="166"/>
  </w:num>
  <w:num w:numId="174">
    <w:abstractNumId w:val="90"/>
  </w:num>
  <w:num w:numId="175">
    <w:abstractNumId w:val="136"/>
  </w:num>
  <w:num w:numId="176">
    <w:abstractNumId w:val="11"/>
  </w:num>
  <w:num w:numId="177">
    <w:abstractNumId w:val="202"/>
  </w:num>
  <w:num w:numId="178">
    <w:abstractNumId w:val="72"/>
  </w:num>
  <w:num w:numId="179">
    <w:abstractNumId w:val="68"/>
  </w:num>
  <w:num w:numId="180">
    <w:abstractNumId w:val="106"/>
  </w:num>
  <w:num w:numId="181">
    <w:abstractNumId w:val="134"/>
  </w:num>
  <w:num w:numId="182">
    <w:abstractNumId w:val="18"/>
  </w:num>
  <w:num w:numId="183">
    <w:abstractNumId w:val="171"/>
  </w:num>
  <w:num w:numId="184">
    <w:abstractNumId w:val="203"/>
  </w:num>
  <w:num w:numId="185">
    <w:abstractNumId w:val="61"/>
  </w:num>
  <w:num w:numId="186">
    <w:abstractNumId w:val="39"/>
  </w:num>
  <w:num w:numId="187">
    <w:abstractNumId w:val="152"/>
  </w:num>
  <w:num w:numId="188">
    <w:abstractNumId w:val="48"/>
  </w:num>
  <w:num w:numId="189">
    <w:abstractNumId w:val="59"/>
  </w:num>
  <w:num w:numId="190">
    <w:abstractNumId w:val="36"/>
  </w:num>
  <w:num w:numId="191">
    <w:abstractNumId w:val="32"/>
  </w:num>
  <w:num w:numId="192">
    <w:abstractNumId w:val="23"/>
  </w:num>
  <w:num w:numId="193">
    <w:abstractNumId w:val="155"/>
  </w:num>
  <w:num w:numId="194">
    <w:abstractNumId w:val="98"/>
  </w:num>
  <w:num w:numId="195">
    <w:abstractNumId w:val="120"/>
  </w:num>
  <w:num w:numId="196">
    <w:abstractNumId w:val="119"/>
  </w:num>
  <w:num w:numId="197">
    <w:abstractNumId w:val="46"/>
  </w:num>
  <w:num w:numId="198">
    <w:abstractNumId w:val="206"/>
  </w:num>
  <w:num w:numId="199">
    <w:abstractNumId w:val="204"/>
  </w:num>
  <w:num w:numId="200">
    <w:abstractNumId w:val="21"/>
  </w:num>
  <w:num w:numId="201">
    <w:abstractNumId w:val="186"/>
  </w:num>
  <w:num w:numId="202">
    <w:abstractNumId w:val="84"/>
  </w:num>
  <w:num w:numId="203">
    <w:abstractNumId w:val="180"/>
  </w:num>
  <w:num w:numId="204">
    <w:abstractNumId w:val="62"/>
  </w:num>
  <w:num w:numId="205">
    <w:abstractNumId w:val="97"/>
  </w:num>
  <w:num w:numId="206">
    <w:abstractNumId w:val="29"/>
  </w:num>
  <w:num w:numId="207">
    <w:abstractNumId w:val="111"/>
  </w:num>
  <w:num w:numId="208">
    <w:abstractNumId w:val="157"/>
  </w:num>
  <w:num w:numId="209">
    <w:abstractNumId w:val="8"/>
  </w:num>
  <w:num w:numId="210">
    <w:abstractNumId w:val="14"/>
  </w:num>
  <w:num w:numId="211">
    <w:abstractNumId w:val="143"/>
  </w:num>
  <w:num w:numId="212">
    <w:abstractNumId w:val="114"/>
  </w:num>
  <w:num w:numId="213">
    <w:abstractNumId w:val="16"/>
  </w:num>
  <w:num w:numId="214">
    <w:abstractNumId w:val="200"/>
  </w:num>
  <w:num w:numId="215">
    <w:abstractNumId w:val="88"/>
  </w:num>
  <w:num w:numId="216">
    <w:abstractNumId w:val="73"/>
  </w:num>
  <w:num w:numId="217">
    <w:abstractNumId w:val="149"/>
  </w:num>
  <w:num w:numId="218">
    <w:abstractNumId w:val="192"/>
  </w:num>
  <w:num w:numId="219">
    <w:abstractNumId w:val="65"/>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F5"/>
    <w:rsid w:val="00000812"/>
    <w:rsid w:val="0000089C"/>
    <w:rsid w:val="00001316"/>
    <w:rsid w:val="00001AD3"/>
    <w:rsid w:val="00002C4F"/>
    <w:rsid w:val="00003BC7"/>
    <w:rsid w:val="00003EFB"/>
    <w:rsid w:val="00004AE9"/>
    <w:rsid w:val="000056E8"/>
    <w:rsid w:val="00007A0D"/>
    <w:rsid w:val="00007E24"/>
    <w:rsid w:val="00010853"/>
    <w:rsid w:val="00011150"/>
    <w:rsid w:val="00011DA5"/>
    <w:rsid w:val="000123E3"/>
    <w:rsid w:val="000129A5"/>
    <w:rsid w:val="0001351C"/>
    <w:rsid w:val="000138CD"/>
    <w:rsid w:val="00015116"/>
    <w:rsid w:val="00015B5B"/>
    <w:rsid w:val="00015CD8"/>
    <w:rsid w:val="00016D14"/>
    <w:rsid w:val="0001723A"/>
    <w:rsid w:val="0001745B"/>
    <w:rsid w:val="000174E9"/>
    <w:rsid w:val="00017D53"/>
    <w:rsid w:val="000205C7"/>
    <w:rsid w:val="00020FFB"/>
    <w:rsid w:val="0002125F"/>
    <w:rsid w:val="000213A5"/>
    <w:rsid w:val="00021D87"/>
    <w:rsid w:val="0002271D"/>
    <w:rsid w:val="000234D3"/>
    <w:rsid w:val="00023A84"/>
    <w:rsid w:val="00024767"/>
    <w:rsid w:val="00024BAB"/>
    <w:rsid w:val="00025466"/>
    <w:rsid w:val="00026B9A"/>
    <w:rsid w:val="00026BB3"/>
    <w:rsid w:val="00027551"/>
    <w:rsid w:val="00030265"/>
    <w:rsid w:val="00030286"/>
    <w:rsid w:val="000307AE"/>
    <w:rsid w:val="00034074"/>
    <w:rsid w:val="000342C7"/>
    <w:rsid w:val="000345D1"/>
    <w:rsid w:val="000347D8"/>
    <w:rsid w:val="00035B1B"/>
    <w:rsid w:val="0003676E"/>
    <w:rsid w:val="00036943"/>
    <w:rsid w:val="00036957"/>
    <w:rsid w:val="00036EE7"/>
    <w:rsid w:val="00037603"/>
    <w:rsid w:val="00040A71"/>
    <w:rsid w:val="000421D5"/>
    <w:rsid w:val="000435EF"/>
    <w:rsid w:val="00044375"/>
    <w:rsid w:val="00044830"/>
    <w:rsid w:val="000451ED"/>
    <w:rsid w:val="00045D47"/>
    <w:rsid w:val="00045D53"/>
    <w:rsid w:val="0004639B"/>
    <w:rsid w:val="00046636"/>
    <w:rsid w:val="00046892"/>
    <w:rsid w:val="00046C0C"/>
    <w:rsid w:val="000471A7"/>
    <w:rsid w:val="000471E7"/>
    <w:rsid w:val="000508A4"/>
    <w:rsid w:val="000522BF"/>
    <w:rsid w:val="00052772"/>
    <w:rsid w:val="00053C32"/>
    <w:rsid w:val="00053C85"/>
    <w:rsid w:val="00054B33"/>
    <w:rsid w:val="00055F1F"/>
    <w:rsid w:val="00055F31"/>
    <w:rsid w:val="000606E5"/>
    <w:rsid w:val="00061B21"/>
    <w:rsid w:val="0006298F"/>
    <w:rsid w:val="00062C0D"/>
    <w:rsid w:val="00063B11"/>
    <w:rsid w:val="0006514D"/>
    <w:rsid w:val="00065A2D"/>
    <w:rsid w:val="00065B43"/>
    <w:rsid w:val="00066FC6"/>
    <w:rsid w:val="00067054"/>
    <w:rsid w:val="000676FF"/>
    <w:rsid w:val="00067F65"/>
    <w:rsid w:val="00071323"/>
    <w:rsid w:val="00071A86"/>
    <w:rsid w:val="00071FD5"/>
    <w:rsid w:val="000723D7"/>
    <w:rsid w:val="0007350A"/>
    <w:rsid w:val="000741DE"/>
    <w:rsid w:val="00075CD8"/>
    <w:rsid w:val="0007600F"/>
    <w:rsid w:val="0007670D"/>
    <w:rsid w:val="000779EC"/>
    <w:rsid w:val="00077CC6"/>
    <w:rsid w:val="000809F2"/>
    <w:rsid w:val="00080BA3"/>
    <w:rsid w:val="00080E99"/>
    <w:rsid w:val="000846BB"/>
    <w:rsid w:val="00085371"/>
    <w:rsid w:val="00086038"/>
    <w:rsid w:val="000862C8"/>
    <w:rsid w:val="00087340"/>
    <w:rsid w:val="00090824"/>
    <w:rsid w:val="00090879"/>
    <w:rsid w:val="00090F08"/>
    <w:rsid w:val="00093FDC"/>
    <w:rsid w:val="00094340"/>
    <w:rsid w:val="0009695A"/>
    <w:rsid w:val="000974BB"/>
    <w:rsid w:val="000A0044"/>
    <w:rsid w:val="000A03E6"/>
    <w:rsid w:val="000A119A"/>
    <w:rsid w:val="000A13CD"/>
    <w:rsid w:val="000A1C9D"/>
    <w:rsid w:val="000A1D46"/>
    <w:rsid w:val="000A25D6"/>
    <w:rsid w:val="000A2ACF"/>
    <w:rsid w:val="000A5445"/>
    <w:rsid w:val="000A5AB8"/>
    <w:rsid w:val="000A5F7B"/>
    <w:rsid w:val="000A6698"/>
    <w:rsid w:val="000A6E20"/>
    <w:rsid w:val="000A7B04"/>
    <w:rsid w:val="000A7E6B"/>
    <w:rsid w:val="000A7E79"/>
    <w:rsid w:val="000B2323"/>
    <w:rsid w:val="000B32F6"/>
    <w:rsid w:val="000B3659"/>
    <w:rsid w:val="000B3BA9"/>
    <w:rsid w:val="000B5BBC"/>
    <w:rsid w:val="000B65CC"/>
    <w:rsid w:val="000B7CC2"/>
    <w:rsid w:val="000C082E"/>
    <w:rsid w:val="000C0918"/>
    <w:rsid w:val="000C181D"/>
    <w:rsid w:val="000C1A01"/>
    <w:rsid w:val="000C2C81"/>
    <w:rsid w:val="000C3A1B"/>
    <w:rsid w:val="000C4224"/>
    <w:rsid w:val="000C503D"/>
    <w:rsid w:val="000C5184"/>
    <w:rsid w:val="000C5223"/>
    <w:rsid w:val="000C58C9"/>
    <w:rsid w:val="000D043B"/>
    <w:rsid w:val="000D0585"/>
    <w:rsid w:val="000D1920"/>
    <w:rsid w:val="000D19E7"/>
    <w:rsid w:val="000D207C"/>
    <w:rsid w:val="000D2CE6"/>
    <w:rsid w:val="000D2F1D"/>
    <w:rsid w:val="000D3CF9"/>
    <w:rsid w:val="000D409E"/>
    <w:rsid w:val="000D46E2"/>
    <w:rsid w:val="000D4EB7"/>
    <w:rsid w:val="000D62FA"/>
    <w:rsid w:val="000D6497"/>
    <w:rsid w:val="000D6765"/>
    <w:rsid w:val="000D69FE"/>
    <w:rsid w:val="000D6BDD"/>
    <w:rsid w:val="000D7CDF"/>
    <w:rsid w:val="000E0A6E"/>
    <w:rsid w:val="000E0DC6"/>
    <w:rsid w:val="000E1049"/>
    <w:rsid w:val="000E15EE"/>
    <w:rsid w:val="000E2D6E"/>
    <w:rsid w:val="000E3824"/>
    <w:rsid w:val="000E3AE9"/>
    <w:rsid w:val="000E4726"/>
    <w:rsid w:val="000E47EB"/>
    <w:rsid w:val="000E4F58"/>
    <w:rsid w:val="000E5781"/>
    <w:rsid w:val="000E6046"/>
    <w:rsid w:val="000E75E0"/>
    <w:rsid w:val="000E771D"/>
    <w:rsid w:val="000E7F82"/>
    <w:rsid w:val="000F0964"/>
    <w:rsid w:val="000F11E9"/>
    <w:rsid w:val="000F129E"/>
    <w:rsid w:val="000F149C"/>
    <w:rsid w:val="000F1A1D"/>
    <w:rsid w:val="000F3745"/>
    <w:rsid w:val="000F386D"/>
    <w:rsid w:val="000F3D80"/>
    <w:rsid w:val="000F4492"/>
    <w:rsid w:val="000F55B1"/>
    <w:rsid w:val="000F5A08"/>
    <w:rsid w:val="000F7619"/>
    <w:rsid w:val="000F7689"/>
    <w:rsid w:val="001001F7"/>
    <w:rsid w:val="00101D00"/>
    <w:rsid w:val="00102A5E"/>
    <w:rsid w:val="001035B2"/>
    <w:rsid w:val="00103720"/>
    <w:rsid w:val="00103C3B"/>
    <w:rsid w:val="001049AD"/>
    <w:rsid w:val="001053A4"/>
    <w:rsid w:val="00105A04"/>
    <w:rsid w:val="00106376"/>
    <w:rsid w:val="00106B55"/>
    <w:rsid w:val="00107293"/>
    <w:rsid w:val="00107716"/>
    <w:rsid w:val="00110515"/>
    <w:rsid w:val="0011081E"/>
    <w:rsid w:val="0011131E"/>
    <w:rsid w:val="001120FB"/>
    <w:rsid w:val="00112411"/>
    <w:rsid w:val="001149AE"/>
    <w:rsid w:val="00114B14"/>
    <w:rsid w:val="0011531C"/>
    <w:rsid w:val="0011580E"/>
    <w:rsid w:val="001173D6"/>
    <w:rsid w:val="0011756E"/>
    <w:rsid w:val="00117724"/>
    <w:rsid w:val="00120298"/>
    <w:rsid w:val="00120901"/>
    <w:rsid w:val="00120DE0"/>
    <w:rsid w:val="00121D0E"/>
    <w:rsid w:val="001221B5"/>
    <w:rsid w:val="00122733"/>
    <w:rsid w:val="00123B91"/>
    <w:rsid w:val="00123FE2"/>
    <w:rsid w:val="001240F1"/>
    <w:rsid w:val="001245D3"/>
    <w:rsid w:val="001245E1"/>
    <w:rsid w:val="00124784"/>
    <w:rsid w:val="00124FF7"/>
    <w:rsid w:val="00125BAA"/>
    <w:rsid w:val="00125D28"/>
    <w:rsid w:val="00126C9A"/>
    <w:rsid w:val="00127AD6"/>
    <w:rsid w:val="001300EF"/>
    <w:rsid w:val="00130B12"/>
    <w:rsid w:val="00131132"/>
    <w:rsid w:val="0013354B"/>
    <w:rsid w:val="001339F3"/>
    <w:rsid w:val="00134DFD"/>
    <w:rsid w:val="00134F3D"/>
    <w:rsid w:val="00135349"/>
    <w:rsid w:val="001364D8"/>
    <w:rsid w:val="00136A1C"/>
    <w:rsid w:val="00136E81"/>
    <w:rsid w:val="0013782C"/>
    <w:rsid w:val="00137BAE"/>
    <w:rsid w:val="00140ACA"/>
    <w:rsid w:val="001411B5"/>
    <w:rsid w:val="00142BEC"/>
    <w:rsid w:val="00143403"/>
    <w:rsid w:val="0014350C"/>
    <w:rsid w:val="00143B3E"/>
    <w:rsid w:val="00143BF2"/>
    <w:rsid w:val="0014465C"/>
    <w:rsid w:val="00144C13"/>
    <w:rsid w:val="0014528F"/>
    <w:rsid w:val="00145C70"/>
    <w:rsid w:val="00145D9C"/>
    <w:rsid w:val="00146FF7"/>
    <w:rsid w:val="00147B4D"/>
    <w:rsid w:val="0015077B"/>
    <w:rsid w:val="00151B54"/>
    <w:rsid w:val="00152DE5"/>
    <w:rsid w:val="00153481"/>
    <w:rsid w:val="00154101"/>
    <w:rsid w:val="00154206"/>
    <w:rsid w:val="001543FD"/>
    <w:rsid w:val="0015455A"/>
    <w:rsid w:val="00154F45"/>
    <w:rsid w:val="00154F7E"/>
    <w:rsid w:val="001555E4"/>
    <w:rsid w:val="00156E42"/>
    <w:rsid w:val="00157C27"/>
    <w:rsid w:val="00160B20"/>
    <w:rsid w:val="00160D0D"/>
    <w:rsid w:val="001615DA"/>
    <w:rsid w:val="00161DCF"/>
    <w:rsid w:val="00162447"/>
    <w:rsid w:val="0016381C"/>
    <w:rsid w:val="00163E41"/>
    <w:rsid w:val="00164B8D"/>
    <w:rsid w:val="00165025"/>
    <w:rsid w:val="001678F5"/>
    <w:rsid w:val="00167D1F"/>
    <w:rsid w:val="00167FEA"/>
    <w:rsid w:val="00170EBE"/>
    <w:rsid w:val="00171DF9"/>
    <w:rsid w:val="0017266D"/>
    <w:rsid w:val="0017355F"/>
    <w:rsid w:val="001768EE"/>
    <w:rsid w:val="00176D01"/>
    <w:rsid w:val="00177010"/>
    <w:rsid w:val="0017719F"/>
    <w:rsid w:val="00177822"/>
    <w:rsid w:val="0018114B"/>
    <w:rsid w:val="00181152"/>
    <w:rsid w:val="0018142D"/>
    <w:rsid w:val="00181A0B"/>
    <w:rsid w:val="0018208C"/>
    <w:rsid w:val="0018321C"/>
    <w:rsid w:val="00183C46"/>
    <w:rsid w:val="00183DA1"/>
    <w:rsid w:val="00184485"/>
    <w:rsid w:val="0018458E"/>
    <w:rsid w:val="00185A1B"/>
    <w:rsid w:val="00185CCE"/>
    <w:rsid w:val="0018641A"/>
    <w:rsid w:val="001874A3"/>
    <w:rsid w:val="001877D7"/>
    <w:rsid w:val="00191EB9"/>
    <w:rsid w:val="001920B3"/>
    <w:rsid w:val="001922A0"/>
    <w:rsid w:val="00192757"/>
    <w:rsid w:val="00192E5C"/>
    <w:rsid w:val="00194A7A"/>
    <w:rsid w:val="00194F31"/>
    <w:rsid w:val="00197708"/>
    <w:rsid w:val="001A2350"/>
    <w:rsid w:val="001A3746"/>
    <w:rsid w:val="001A4D2E"/>
    <w:rsid w:val="001A5CC8"/>
    <w:rsid w:val="001A65E3"/>
    <w:rsid w:val="001A6CB1"/>
    <w:rsid w:val="001A6FD0"/>
    <w:rsid w:val="001B3AD2"/>
    <w:rsid w:val="001B4011"/>
    <w:rsid w:val="001B4E13"/>
    <w:rsid w:val="001B612D"/>
    <w:rsid w:val="001B638F"/>
    <w:rsid w:val="001B67EF"/>
    <w:rsid w:val="001B69DD"/>
    <w:rsid w:val="001B754B"/>
    <w:rsid w:val="001B7F06"/>
    <w:rsid w:val="001C0C60"/>
    <w:rsid w:val="001C1714"/>
    <w:rsid w:val="001C1ACA"/>
    <w:rsid w:val="001C24FD"/>
    <w:rsid w:val="001C266A"/>
    <w:rsid w:val="001C288F"/>
    <w:rsid w:val="001C334E"/>
    <w:rsid w:val="001C56AC"/>
    <w:rsid w:val="001C5C5C"/>
    <w:rsid w:val="001C6505"/>
    <w:rsid w:val="001C7C80"/>
    <w:rsid w:val="001D01FD"/>
    <w:rsid w:val="001D1AA5"/>
    <w:rsid w:val="001D2066"/>
    <w:rsid w:val="001D2ABD"/>
    <w:rsid w:val="001D41A8"/>
    <w:rsid w:val="001D41B0"/>
    <w:rsid w:val="001D42D1"/>
    <w:rsid w:val="001D4443"/>
    <w:rsid w:val="001D50B4"/>
    <w:rsid w:val="001D5478"/>
    <w:rsid w:val="001D6325"/>
    <w:rsid w:val="001D69E4"/>
    <w:rsid w:val="001D6F18"/>
    <w:rsid w:val="001D7165"/>
    <w:rsid w:val="001D737B"/>
    <w:rsid w:val="001D7FA2"/>
    <w:rsid w:val="001E1498"/>
    <w:rsid w:val="001E1A30"/>
    <w:rsid w:val="001E22B7"/>
    <w:rsid w:val="001E24D6"/>
    <w:rsid w:val="001E42BC"/>
    <w:rsid w:val="001E4C5D"/>
    <w:rsid w:val="001E637D"/>
    <w:rsid w:val="001E738E"/>
    <w:rsid w:val="001E7495"/>
    <w:rsid w:val="001E7B40"/>
    <w:rsid w:val="001E7BD6"/>
    <w:rsid w:val="001E7DCC"/>
    <w:rsid w:val="001F08CB"/>
    <w:rsid w:val="001F14E6"/>
    <w:rsid w:val="001F152F"/>
    <w:rsid w:val="001F18A9"/>
    <w:rsid w:val="001F22FF"/>
    <w:rsid w:val="001F2C05"/>
    <w:rsid w:val="001F311C"/>
    <w:rsid w:val="001F41C3"/>
    <w:rsid w:val="001F4F78"/>
    <w:rsid w:val="001F5CA3"/>
    <w:rsid w:val="001F611F"/>
    <w:rsid w:val="001F66F0"/>
    <w:rsid w:val="001F6F92"/>
    <w:rsid w:val="0020070E"/>
    <w:rsid w:val="002007DA"/>
    <w:rsid w:val="00201354"/>
    <w:rsid w:val="00201DB7"/>
    <w:rsid w:val="002035CB"/>
    <w:rsid w:val="00204CB5"/>
    <w:rsid w:val="00205743"/>
    <w:rsid w:val="002059CE"/>
    <w:rsid w:val="00206876"/>
    <w:rsid w:val="00206CA1"/>
    <w:rsid w:val="00207304"/>
    <w:rsid w:val="00207554"/>
    <w:rsid w:val="00207A53"/>
    <w:rsid w:val="00207EFD"/>
    <w:rsid w:val="00210396"/>
    <w:rsid w:val="00210617"/>
    <w:rsid w:val="00210992"/>
    <w:rsid w:val="00210AD8"/>
    <w:rsid w:val="00211A0D"/>
    <w:rsid w:val="002138B9"/>
    <w:rsid w:val="0021406D"/>
    <w:rsid w:val="002141FD"/>
    <w:rsid w:val="00214518"/>
    <w:rsid w:val="00214BE6"/>
    <w:rsid w:val="002159C4"/>
    <w:rsid w:val="002159E2"/>
    <w:rsid w:val="00215A14"/>
    <w:rsid w:val="00217AF6"/>
    <w:rsid w:val="00217E0B"/>
    <w:rsid w:val="002203C6"/>
    <w:rsid w:val="002217EA"/>
    <w:rsid w:val="002237F3"/>
    <w:rsid w:val="00223AB2"/>
    <w:rsid w:val="00223F23"/>
    <w:rsid w:val="0022469C"/>
    <w:rsid w:val="00224B6F"/>
    <w:rsid w:val="0022562B"/>
    <w:rsid w:val="00227129"/>
    <w:rsid w:val="002306D7"/>
    <w:rsid w:val="00232156"/>
    <w:rsid w:val="00232977"/>
    <w:rsid w:val="002330DC"/>
    <w:rsid w:val="002337A7"/>
    <w:rsid w:val="002368EA"/>
    <w:rsid w:val="002407EC"/>
    <w:rsid w:val="00240850"/>
    <w:rsid w:val="00240A4C"/>
    <w:rsid w:val="00240F1E"/>
    <w:rsid w:val="002427BE"/>
    <w:rsid w:val="00242906"/>
    <w:rsid w:val="002433D0"/>
    <w:rsid w:val="00243E87"/>
    <w:rsid w:val="00244E27"/>
    <w:rsid w:val="002456F6"/>
    <w:rsid w:val="00245828"/>
    <w:rsid w:val="00246970"/>
    <w:rsid w:val="00246B49"/>
    <w:rsid w:val="00246B6A"/>
    <w:rsid w:val="002479F4"/>
    <w:rsid w:val="00250259"/>
    <w:rsid w:val="00250914"/>
    <w:rsid w:val="00251CE6"/>
    <w:rsid w:val="0025306B"/>
    <w:rsid w:val="00253BD0"/>
    <w:rsid w:val="00254D75"/>
    <w:rsid w:val="00254E57"/>
    <w:rsid w:val="00255B5E"/>
    <w:rsid w:val="00255F50"/>
    <w:rsid w:val="00256523"/>
    <w:rsid w:val="0025714E"/>
    <w:rsid w:val="0026067F"/>
    <w:rsid w:val="00260BEA"/>
    <w:rsid w:val="00260D0A"/>
    <w:rsid w:val="002616A3"/>
    <w:rsid w:val="002618E9"/>
    <w:rsid w:val="002627B2"/>
    <w:rsid w:val="00262CBC"/>
    <w:rsid w:val="0026605B"/>
    <w:rsid w:val="002662AD"/>
    <w:rsid w:val="00266D2C"/>
    <w:rsid w:val="00267161"/>
    <w:rsid w:val="00267AF4"/>
    <w:rsid w:val="00270389"/>
    <w:rsid w:val="00271CBE"/>
    <w:rsid w:val="00271D0C"/>
    <w:rsid w:val="002743A8"/>
    <w:rsid w:val="00274971"/>
    <w:rsid w:val="00274A09"/>
    <w:rsid w:val="002752D0"/>
    <w:rsid w:val="00277225"/>
    <w:rsid w:val="002806BD"/>
    <w:rsid w:val="00280D76"/>
    <w:rsid w:val="00281189"/>
    <w:rsid w:val="00281B58"/>
    <w:rsid w:val="002825FF"/>
    <w:rsid w:val="00282CAC"/>
    <w:rsid w:val="002834FC"/>
    <w:rsid w:val="00283F96"/>
    <w:rsid w:val="00284424"/>
    <w:rsid w:val="002849DE"/>
    <w:rsid w:val="0028628E"/>
    <w:rsid w:val="002867AF"/>
    <w:rsid w:val="0028790B"/>
    <w:rsid w:val="002902E5"/>
    <w:rsid w:val="00290585"/>
    <w:rsid w:val="0029081C"/>
    <w:rsid w:val="00290FD3"/>
    <w:rsid w:val="00291826"/>
    <w:rsid w:val="002918FC"/>
    <w:rsid w:val="00291ED6"/>
    <w:rsid w:val="00291F13"/>
    <w:rsid w:val="002926B2"/>
    <w:rsid w:val="00292AAE"/>
    <w:rsid w:val="00292C28"/>
    <w:rsid w:val="0029392A"/>
    <w:rsid w:val="00294468"/>
    <w:rsid w:val="00294546"/>
    <w:rsid w:val="002961DB"/>
    <w:rsid w:val="002972E3"/>
    <w:rsid w:val="002A0DA5"/>
    <w:rsid w:val="002A0E9F"/>
    <w:rsid w:val="002A1177"/>
    <w:rsid w:val="002A19CD"/>
    <w:rsid w:val="002A1FE2"/>
    <w:rsid w:val="002A277D"/>
    <w:rsid w:val="002A3241"/>
    <w:rsid w:val="002A37CB"/>
    <w:rsid w:val="002A4737"/>
    <w:rsid w:val="002A4DD6"/>
    <w:rsid w:val="002A4F68"/>
    <w:rsid w:val="002A694D"/>
    <w:rsid w:val="002A6BB0"/>
    <w:rsid w:val="002A6E74"/>
    <w:rsid w:val="002A77CD"/>
    <w:rsid w:val="002B11B0"/>
    <w:rsid w:val="002B1286"/>
    <w:rsid w:val="002B1D60"/>
    <w:rsid w:val="002B257B"/>
    <w:rsid w:val="002B2BB0"/>
    <w:rsid w:val="002B3065"/>
    <w:rsid w:val="002B349E"/>
    <w:rsid w:val="002B3714"/>
    <w:rsid w:val="002B4213"/>
    <w:rsid w:val="002B4581"/>
    <w:rsid w:val="002B4FBB"/>
    <w:rsid w:val="002B582B"/>
    <w:rsid w:val="002B5EDF"/>
    <w:rsid w:val="002B6567"/>
    <w:rsid w:val="002B6B7F"/>
    <w:rsid w:val="002B7456"/>
    <w:rsid w:val="002B7E44"/>
    <w:rsid w:val="002C0512"/>
    <w:rsid w:val="002C0EA7"/>
    <w:rsid w:val="002C153C"/>
    <w:rsid w:val="002C1927"/>
    <w:rsid w:val="002C2724"/>
    <w:rsid w:val="002C31A4"/>
    <w:rsid w:val="002C3A81"/>
    <w:rsid w:val="002C3CE0"/>
    <w:rsid w:val="002C66B1"/>
    <w:rsid w:val="002D02C0"/>
    <w:rsid w:val="002D1CF0"/>
    <w:rsid w:val="002D1E54"/>
    <w:rsid w:val="002D2068"/>
    <w:rsid w:val="002D2078"/>
    <w:rsid w:val="002D5982"/>
    <w:rsid w:val="002D7E20"/>
    <w:rsid w:val="002E098E"/>
    <w:rsid w:val="002E0A0D"/>
    <w:rsid w:val="002E0A33"/>
    <w:rsid w:val="002E1E83"/>
    <w:rsid w:val="002E3B81"/>
    <w:rsid w:val="002E4C74"/>
    <w:rsid w:val="002E549C"/>
    <w:rsid w:val="002E5E74"/>
    <w:rsid w:val="002F046B"/>
    <w:rsid w:val="002F1B19"/>
    <w:rsid w:val="002F3404"/>
    <w:rsid w:val="002F3D6D"/>
    <w:rsid w:val="002F5112"/>
    <w:rsid w:val="002F58C5"/>
    <w:rsid w:val="002F67B6"/>
    <w:rsid w:val="002F74A7"/>
    <w:rsid w:val="00300204"/>
    <w:rsid w:val="003006A7"/>
    <w:rsid w:val="003016C5"/>
    <w:rsid w:val="00301859"/>
    <w:rsid w:val="00301ADE"/>
    <w:rsid w:val="00302435"/>
    <w:rsid w:val="0030243C"/>
    <w:rsid w:val="00302758"/>
    <w:rsid w:val="0030354F"/>
    <w:rsid w:val="0030376C"/>
    <w:rsid w:val="00303795"/>
    <w:rsid w:val="00303D0A"/>
    <w:rsid w:val="00304471"/>
    <w:rsid w:val="00304D8E"/>
    <w:rsid w:val="00305603"/>
    <w:rsid w:val="00306EB1"/>
    <w:rsid w:val="00307493"/>
    <w:rsid w:val="00310D1A"/>
    <w:rsid w:val="00311497"/>
    <w:rsid w:val="003120F0"/>
    <w:rsid w:val="0031211D"/>
    <w:rsid w:val="00312643"/>
    <w:rsid w:val="00312673"/>
    <w:rsid w:val="00312A8F"/>
    <w:rsid w:val="003139D0"/>
    <w:rsid w:val="00313EA3"/>
    <w:rsid w:val="0031588B"/>
    <w:rsid w:val="00315DDF"/>
    <w:rsid w:val="003161C5"/>
    <w:rsid w:val="00316C2E"/>
    <w:rsid w:val="0031766B"/>
    <w:rsid w:val="00320303"/>
    <w:rsid w:val="003203A8"/>
    <w:rsid w:val="003211EF"/>
    <w:rsid w:val="00321C5B"/>
    <w:rsid w:val="003222B4"/>
    <w:rsid w:val="0032269C"/>
    <w:rsid w:val="00322735"/>
    <w:rsid w:val="00323ACF"/>
    <w:rsid w:val="00323AE7"/>
    <w:rsid w:val="00323F6A"/>
    <w:rsid w:val="00325B4A"/>
    <w:rsid w:val="00325F1E"/>
    <w:rsid w:val="003264A9"/>
    <w:rsid w:val="00326CC4"/>
    <w:rsid w:val="003272DA"/>
    <w:rsid w:val="003305C8"/>
    <w:rsid w:val="00331775"/>
    <w:rsid w:val="0033225B"/>
    <w:rsid w:val="00333673"/>
    <w:rsid w:val="003339C3"/>
    <w:rsid w:val="00333F3C"/>
    <w:rsid w:val="00334A63"/>
    <w:rsid w:val="00334CDE"/>
    <w:rsid w:val="003361D7"/>
    <w:rsid w:val="00336A8E"/>
    <w:rsid w:val="00336C1F"/>
    <w:rsid w:val="0033752D"/>
    <w:rsid w:val="003404DE"/>
    <w:rsid w:val="00340A1F"/>
    <w:rsid w:val="00341041"/>
    <w:rsid w:val="0034188D"/>
    <w:rsid w:val="00342616"/>
    <w:rsid w:val="003439EB"/>
    <w:rsid w:val="00344B4D"/>
    <w:rsid w:val="00344BC8"/>
    <w:rsid w:val="00344BF2"/>
    <w:rsid w:val="00345617"/>
    <w:rsid w:val="003458F0"/>
    <w:rsid w:val="00345CF3"/>
    <w:rsid w:val="003461E8"/>
    <w:rsid w:val="003463A0"/>
    <w:rsid w:val="00350573"/>
    <w:rsid w:val="00350B71"/>
    <w:rsid w:val="003512B4"/>
    <w:rsid w:val="003514F4"/>
    <w:rsid w:val="00352162"/>
    <w:rsid w:val="00352916"/>
    <w:rsid w:val="00352DF0"/>
    <w:rsid w:val="003530CD"/>
    <w:rsid w:val="003532FB"/>
    <w:rsid w:val="00353377"/>
    <w:rsid w:val="00353782"/>
    <w:rsid w:val="003544B0"/>
    <w:rsid w:val="00354D5A"/>
    <w:rsid w:val="00355929"/>
    <w:rsid w:val="00356124"/>
    <w:rsid w:val="00356446"/>
    <w:rsid w:val="00356783"/>
    <w:rsid w:val="00356C72"/>
    <w:rsid w:val="00360E85"/>
    <w:rsid w:val="003612BC"/>
    <w:rsid w:val="003613C8"/>
    <w:rsid w:val="00361718"/>
    <w:rsid w:val="00362188"/>
    <w:rsid w:val="00363781"/>
    <w:rsid w:val="0036431D"/>
    <w:rsid w:val="003644AC"/>
    <w:rsid w:val="00367ED4"/>
    <w:rsid w:val="0037042B"/>
    <w:rsid w:val="003708E9"/>
    <w:rsid w:val="0037116C"/>
    <w:rsid w:val="00371401"/>
    <w:rsid w:val="003714C5"/>
    <w:rsid w:val="0037213C"/>
    <w:rsid w:val="0037409D"/>
    <w:rsid w:val="0037418E"/>
    <w:rsid w:val="003749D8"/>
    <w:rsid w:val="00375D4A"/>
    <w:rsid w:val="00375EB8"/>
    <w:rsid w:val="0037760C"/>
    <w:rsid w:val="00380473"/>
    <w:rsid w:val="0038132A"/>
    <w:rsid w:val="0038197C"/>
    <w:rsid w:val="00382107"/>
    <w:rsid w:val="00382920"/>
    <w:rsid w:val="003831B7"/>
    <w:rsid w:val="00383820"/>
    <w:rsid w:val="00383DF9"/>
    <w:rsid w:val="00383E18"/>
    <w:rsid w:val="00384EBA"/>
    <w:rsid w:val="00385965"/>
    <w:rsid w:val="00385BBD"/>
    <w:rsid w:val="003863A7"/>
    <w:rsid w:val="003867BD"/>
    <w:rsid w:val="0038799F"/>
    <w:rsid w:val="00387DEE"/>
    <w:rsid w:val="00387E43"/>
    <w:rsid w:val="003901FA"/>
    <w:rsid w:val="0039111E"/>
    <w:rsid w:val="003911C9"/>
    <w:rsid w:val="00391282"/>
    <w:rsid w:val="003913B8"/>
    <w:rsid w:val="0039205E"/>
    <w:rsid w:val="00392403"/>
    <w:rsid w:val="0039290B"/>
    <w:rsid w:val="00392CDD"/>
    <w:rsid w:val="00394157"/>
    <w:rsid w:val="0039484C"/>
    <w:rsid w:val="0039490B"/>
    <w:rsid w:val="00394CEE"/>
    <w:rsid w:val="00394E87"/>
    <w:rsid w:val="00394F19"/>
    <w:rsid w:val="00395963"/>
    <w:rsid w:val="00395D37"/>
    <w:rsid w:val="00396224"/>
    <w:rsid w:val="003969CE"/>
    <w:rsid w:val="00396F77"/>
    <w:rsid w:val="003971B8"/>
    <w:rsid w:val="0039749F"/>
    <w:rsid w:val="00397928"/>
    <w:rsid w:val="00397D9D"/>
    <w:rsid w:val="003A0D07"/>
    <w:rsid w:val="003A1235"/>
    <w:rsid w:val="003A130D"/>
    <w:rsid w:val="003A1C5D"/>
    <w:rsid w:val="003A2FB2"/>
    <w:rsid w:val="003A3507"/>
    <w:rsid w:val="003A4B4D"/>
    <w:rsid w:val="003A4BD8"/>
    <w:rsid w:val="003A4D35"/>
    <w:rsid w:val="003A4E05"/>
    <w:rsid w:val="003A550B"/>
    <w:rsid w:val="003A5B1B"/>
    <w:rsid w:val="003A5DAD"/>
    <w:rsid w:val="003A6889"/>
    <w:rsid w:val="003A689D"/>
    <w:rsid w:val="003A72A1"/>
    <w:rsid w:val="003B15F6"/>
    <w:rsid w:val="003B19F2"/>
    <w:rsid w:val="003B3E4D"/>
    <w:rsid w:val="003B556F"/>
    <w:rsid w:val="003B5A06"/>
    <w:rsid w:val="003B5B84"/>
    <w:rsid w:val="003B6B30"/>
    <w:rsid w:val="003B73E3"/>
    <w:rsid w:val="003B7504"/>
    <w:rsid w:val="003C0246"/>
    <w:rsid w:val="003C0CC4"/>
    <w:rsid w:val="003C0EDB"/>
    <w:rsid w:val="003C11D2"/>
    <w:rsid w:val="003C14E8"/>
    <w:rsid w:val="003C2D8E"/>
    <w:rsid w:val="003C44C9"/>
    <w:rsid w:val="003C456D"/>
    <w:rsid w:val="003C4FA1"/>
    <w:rsid w:val="003C5831"/>
    <w:rsid w:val="003C5DD8"/>
    <w:rsid w:val="003C6AB5"/>
    <w:rsid w:val="003C7187"/>
    <w:rsid w:val="003C7D01"/>
    <w:rsid w:val="003D0AC1"/>
    <w:rsid w:val="003D0CD6"/>
    <w:rsid w:val="003D27DC"/>
    <w:rsid w:val="003D2FAE"/>
    <w:rsid w:val="003D3301"/>
    <w:rsid w:val="003D33E1"/>
    <w:rsid w:val="003D3E0F"/>
    <w:rsid w:val="003D3F75"/>
    <w:rsid w:val="003D41FD"/>
    <w:rsid w:val="003D4964"/>
    <w:rsid w:val="003D4D46"/>
    <w:rsid w:val="003D50DB"/>
    <w:rsid w:val="003D533E"/>
    <w:rsid w:val="003D6769"/>
    <w:rsid w:val="003D6DDF"/>
    <w:rsid w:val="003D76BC"/>
    <w:rsid w:val="003D77AE"/>
    <w:rsid w:val="003D7C14"/>
    <w:rsid w:val="003E064E"/>
    <w:rsid w:val="003E0C3D"/>
    <w:rsid w:val="003E0D2E"/>
    <w:rsid w:val="003E17F0"/>
    <w:rsid w:val="003E23B4"/>
    <w:rsid w:val="003E282D"/>
    <w:rsid w:val="003E302B"/>
    <w:rsid w:val="003E33D0"/>
    <w:rsid w:val="003E3C49"/>
    <w:rsid w:val="003E3D47"/>
    <w:rsid w:val="003E4111"/>
    <w:rsid w:val="003E5528"/>
    <w:rsid w:val="003E5D31"/>
    <w:rsid w:val="003E7D29"/>
    <w:rsid w:val="003F1DA7"/>
    <w:rsid w:val="003F2EBF"/>
    <w:rsid w:val="003F34F0"/>
    <w:rsid w:val="003F3724"/>
    <w:rsid w:val="003F3FC0"/>
    <w:rsid w:val="003F4BE6"/>
    <w:rsid w:val="003F54CF"/>
    <w:rsid w:val="003F61A3"/>
    <w:rsid w:val="003F7145"/>
    <w:rsid w:val="003F785B"/>
    <w:rsid w:val="003F7BC8"/>
    <w:rsid w:val="00400776"/>
    <w:rsid w:val="0040084C"/>
    <w:rsid w:val="00400E42"/>
    <w:rsid w:val="0040137D"/>
    <w:rsid w:val="004022F0"/>
    <w:rsid w:val="0040278F"/>
    <w:rsid w:val="00402BBD"/>
    <w:rsid w:val="00402FA1"/>
    <w:rsid w:val="00404283"/>
    <w:rsid w:val="00404B6D"/>
    <w:rsid w:val="00404D4C"/>
    <w:rsid w:val="0040573C"/>
    <w:rsid w:val="00405BFD"/>
    <w:rsid w:val="00406526"/>
    <w:rsid w:val="00406A9E"/>
    <w:rsid w:val="00407684"/>
    <w:rsid w:val="0040772D"/>
    <w:rsid w:val="00410C21"/>
    <w:rsid w:val="00410E37"/>
    <w:rsid w:val="00411D18"/>
    <w:rsid w:val="004126E1"/>
    <w:rsid w:val="00413382"/>
    <w:rsid w:val="00414129"/>
    <w:rsid w:val="00414B18"/>
    <w:rsid w:val="004158E3"/>
    <w:rsid w:val="00415C7B"/>
    <w:rsid w:val="00416778"/>
    <w:rsid w:val="00416F44"/>
    <w:rsid w:val="00417B91"/>
    <w:rsid w:val="00417BCB"/>
    <w:rsid w:val="00420169"/>
    <w:rsid w:val="004201EC"/>
    <w:rsid w:val="00420742"/>
    <w:rsid w:val="00420946"/>
    <w:rsid w:val="00420D14"/>
    <w:rsid w:val="00421CC8"/>
    <w:rsid w:val="004223FC"/>
    <w:rsid w:val="0042467F"/>
    <w:rsid w:val="00424686"/>
    <w:rsid w:val="00425CDD"/>
    <w:rsid w:val="004268F6"/>
    <w:rsid w:val="00426F14"/>
    <w:rsid w:val="00430290"/>
    <w:rsid w:val="00430ADB"/>
    <w:rsid w:val="00430C0E"/>
    <w:rsid w:val="004315B2"/>
    <w:rsid w:val="0043191C"/>
    <w:rsid w:val="004328A1"/>
    <w:rsid w:val="00432EAC"/>
    <w:rsid w:val="0043430B"/>
    <w:rsid w:val="00434CE4"/>
    <w:rsid w:val="00435465"/>
    <w:rsid w:val="0043573B"/>
    <w:rsid w:val="004359C7"/>
    <w:rsid w:val="00437E9A"/>
    <w:rsid w:val="0044160B"/>
    <w:rsid w:val="00441959"/>
    <w:rsid w:val="0044336E"/>
    <w:rsid w:val="00443559"/>
    <w:rsid w:val="00444F1F"/>
    <w:rsid w:val="004461AE"/>
    <w:rsid w:val="00446352"/>
    <w:rsid w:val="0044668C"/>
    <w:rsid w:val="0044683A"/>
    <w:rsid w:val="00447A01"/>
    <w:rsid w:val="004504FA"/>
    <w:rsid w:val="00450BC2"/>
    <w:rsid w:val="004511CA"/>
    <w:rsid w:val="004517FB"/>
    <w:rsid w:val="00451CF3"/>
    <w:rsid w:val="004538DC"/>
    <w:rsid w:val="0045427F"/>
    <w:rsid w:val="0045431C"/>
    <w:rsid w:val="0045670E"/>
    <w:rsid w:val="00456BDC"/>
    <w:rsid w:val="00460E71"/>
    <w:rsid w:val="004627E1"/>
    <w:rsid w:val="00463415"/>
    <w:rsid w:val="00463CAD"/>
    <w:rsid w:val="00465B4F"/>
    <w:rsid w:val="0046650A"/>
    <w:rsid w:val="004668A8"/>
    <w:rsid w:val="00466A2B"/>
    <w:rsid w:val="0046793D"/>
    <w:rsid w:val="00467A7C"/>
    <w:rsid w:val="00470299"/>
    <w:rsid w:val="0047083F"/>
    <w:rsid w:val="0047156D"/>
    <w:rsid w:val="004718A4"/>
    <w:rsid w:val="00472395"/>
    <w:rsid w:val="004724B8"/>
    <w:rsid w:val="00472679"/>
    <w:rsid w:val="00472D15"/>
    <w:rsid w:val="004733DE"/>
    <w:rsid w:val="0047374E"/>
    <w:rsid w:val="00474553"/>
    <w:rsid w:val="00474B7C"/>
    <w:rsid w:val="00475100"/>
    <w:rsid w:val="0047565B"/>
    <w:rsid w:val="004760C7"/>
    <w:rsid w:val="004779FB"/>
    <w:rsid w:val="00477AB9"/>
    <w:rsid w:val="0048081B"/>
    <w:rsid w:val="00480A86"/>
    <w:rsid w:val="00480F3F"/>
    <w:rsid w:val="004812F6"/>
    <w:rsid w:val="00481478"/>
    <w:rsid w:val="00481F2A"/>
    <w:rsid w:val="004824F9"/>
    <w:rsid w:val="00483283"/>
    <w:rsid w:val="004836CB"/>
    <w:rsid w:val="004838CB"/>
    <w:rsid w:val="004841BC"/>
    <w:rsid w:val="00484406"/>
    <w:rsid w:val="00485327"/>
    <w:rsid w:val="00485B15"/>
    <w:rsid w:val="00485BF0"/>
    <w:rsid w:val="00485F69"/>
    <w:rsid w:val="00486F5F"/>
    <w:rsid w:val="0048721C"/>
    <w:rsid w:val="0049112F"/>
    <w:rsid w:val="00491FE7"/>
    <w:rsid w:val="00492143"/>
    <w:rsid w:val="00492DCF"/>
    <w:rsid w:val="00492FA3"/>
    <w:rsid w:val="00493177"/>
    <w:rsid w:val="00493915"/>
    <w:rsid w:val="0049395A"/>
    <w:rsid w:val="00494012"/>
    <w:rsid w:val="004941ED"/>
    <w:rsid w:val="00494497"/>
    <w:rsid w:val="00494BB3"/>
    <w:rsid w:val="00494D38"/>
    <w:rsid w:val="00494EDB"/>
    <w:rsid w:val="00494F50"/>
    <w:rsid w:val="0049639E"/>
    <w:rsid w:val="0049683E"/>
    <w:rsid w:val="00496925"/>
    <w:rsid w:val="00496C2C"/>
    <w:rsid w:val="00496C7C"/>
    <w:rsid w:val="00496E86"/>
    <w:rsid w:val="004972A1"/>
    <w:rsid w:val="004975D4"/>
    <w:rsid w:val="00497624"/>
    <w:rsid w:val="004979AB"/>
    <w:rsid w:val="00497B56"/>
    <w:rsid w:val="00497BAF"/>
    <w:rsid w:val="004A0921"/>
    <w:rsid w:val="004A27A5"/>
    <w:rsid w:val="004A31A9"/>
    <w:rsid w:val="004A33FB"/>
    <w:rsid w:val="004A376E"/>
    <w:rsid w:val="004A3879"/>
    <w:rsid w:val="004A46A0"/>
    <w:rsid w:val="004B251E"/>
    <w:rsid w:val="004B337A"/>
    <w:rsid w:val="004B3E51"/>
    <w:rsid w:val="004B3E85"/>
    <w:rsid w:val="004B43B2"/>
    <w:rsid w:val="004B50C3"/>
    <w:rsid w:val="004B7272"/>
    <w:rsid w:val="004B7A1E"/>
    <w:rsid w:val="004B7E8B"/>
    <w:rsid w:val="004C046F"/>
    <w:rsid w:val="004C0788"/>
    <w:rsid w:val="004C0DD2"/>
    <w:rsid w:val="004C2CC8"/>
    <w:rsid w:val="004C2E67"/>
    <w:rsid w:val="004C39E2"/>
    <w:rsid w:val="004C5024"/>
    <w:rsid w:val="004C5265"/>
    <w:rsid w:val="004C5B53"/>
    <w:rsid w:val="004C6390"/>
    <w:rsid w:val="004C771A"/>
    <w:rsid w:val="004D0AB1"/>
    <w:rsid w:val="004D1254"/>
    <w:rsid w:val="004D16D7"/>
    <w:rsid w:val="004D212F"/>
    <w:rsid w:val="004D2539"/>
    <w:rsid w:val="004D25C7"/>
    <w:rsid w:val="004D2A7C"/>
    <w:rsid w:val="004D3C12"/>
    <w:rsid w:val="004D41A0"/>
    <w:rsid w:val="004D4A9F"/>
    <w:rsid w:val="004D50EB"/>
    <w:rsid w:val="004D553B"/>
    <w:rsid w:val="004D6FA2"/>
    <w:rsid w:val="004D7198"/>
    <w:rsid w:val="004D7331"/>
    <w:rsid w:val="004E04B1"/>
    <w:rsid w:val="004E09E5"/>
    <w:rsid w:val="004E325A"/>
    <w:rsid w:val="004E33EF"/>
    <w:rsid w:val="004E366B"/>
    <w:rsid w:val="004E3F13"/>
    <w:rsid w:val="004E4799"/>
    <w:rsid w:val="004E4D38"/>
    <w:rsid w:val="004E4F1B"/>
    <w:rsid w:val="004E5953"/>
    <w:rsid w:val="004E5E7A"/>
    <w:rsid w:val="004E79B8"/>
    <w:rsid w:val="004F10EC"/>
    <w:rsid w:val="004F1FD4"/>
    <w:rsid w:val="004F3BC8"/>
    <w:rsid w:val="004F3C12"/>
    <w:rsid w:val="004F3CEE"/>
    <w:rsid w:val="004F52CF"/>
    <w:rsid w:val="004F5612"/>
    <w:rsid w:val="004F5A4F"/>
    <w:rsid w:val="004F5CFD"/>
    <w:rsid w:val="004F68FE"/>
    <w:rsid w:val="004F6B9D"/>
    <w:rsid w:val="004F6FD6"/>
    <w:rsid w:val="004F768E"/>
    <w:rsid w:val="00500891"/>
    <w:rsid w:val="00501449"/>
    <w:rsid w:val="0050296F"/>
    <w:rsid w:val="0050359A"/>
    <w:rsid w:val="00503B72"/>
    <w:rsid w:val="00504309"/>
    <w:rsid w:val="00504AFB"/>
    <w:rsid w:val="00505E8C"/>
    <w:rsid w:val="00506216"/>
    <w:rsid w:val="00506615"/>
    <w:rsid w:val="00506FBA"/>
    <w:rsid w:val="0050743F"/>
    <w:rsid w:val="00510680"/>
    <w:rsid w:val="005107E0"/>
    <w:rsid w:val="0051139A"/>
    <w:rsid w:val="00511D0A"/>
    <w:rsid w:val="005140B2"/>
    <w:rsid w:val="00514F6A"/>
    <w:rsid w:val="005166DD"/>
    <w:rsid w:val="005169F2"/>
    <w:rsid w:val="005172A7"/>
    <w:rsid w:val="0051752C"/>
    <w:rsid w:val="00517F1A"/>
    <w:rsid w:val="005207FA"/>
    <w:rsid w:val="005218DF"/>
    <w:rsid w:val="00521C6C"/>
    <w:rsid w:val="00521E09"/>
    <w:rsid w:val="00521F1F"/>
    <w:rsid w:val="00522050"/>
    <w:rsid w:val="00522F45"/>
    <w:rsid w:val="00524010"/>
    <w:rsid w:val="00524026"/>
    <w:rsid w:val="00524037"/>
    <w:rsid w:val="00525AC7"/>
    <w:rsid w:val="00525D9C"/>
    <w:rsid w:val="005262AD"/>
    <w:rsid w:val="00527CBA"/>
    <w:rsid w:val="00530451"/>
    <w:rsid w:val="00531521"/>
    <w:rsid w:val="00534A5D"/>
    <w:rsid w:val="005358DD"/>
    <w:rsid w:val="0053658B"/>
    <w:rsid w:val="0053693E"/>
    <w:rsid w:val="00536EFF"/>
    <w:rsid w:val="005429A5"/>
    <w:rsid w:val="00543433"/>
    <w:rsid w:val="005434EE"/>
    <w:rsid w:val="0054356C"/>
    <w:rsid w:val="0054425F"/>
    <w:rsid w:val="00544C0B"/>
    <w:rsid w:val="00544CC4"/>
    <w:rsid w:val="00550CC3"/>
    <w:rsid w:val="00551665"/>
    <w:rsid w:val="005526E7"/>
    <w:rsid w:val="0055419B"/>
    <w:rsid w:val="00554D41"/>
    <w:rsid w:val="00555C67"/>
    <w:rsid w:val="00555CF4"/>
    <w:rsid w:val="00556EC6"/>
    <w:rsid w:val="00557445"/>
    <w:rsid w:val="00557602"/>
    <w:rsid w:val="00557DE4"/>
    <w:rsid w:val="00560061"/>
    <w:rsid w:val="005622D3"/>
    <w:rsid w:val="00562744"/>
    <w:rsid w:val="00562FE8"/>
    <w:rsid w:val="00563528"/>
    <w:rsid w:val="00563561"/>
    <w:rsid w:val="005640BA"/>
    <w:rsid w:val="005646CE"/>
    <w:rsid w:val="00564DC9"/>
    <w:rsid w:val="00565D9F"/>
    <w:rsid w:val="005665C1"/>
    <w:rsid w:val="00566E93"/>
    <w:rsid w:val="00567970"/>
    <w:rsid w:val="00570029"/>
    <w:rsid w:val="00570103"/>
    <w:rsid w:val="00570889"/>
    <w:rsid w:val="00571041"/>
    <w:rsid w:val="00571E42"/>
    <w:rsid w:val="0057220F"/>
    <w:rsid w:val="005741B8"/>
    <w:rsid w:val="0057447C"/>
    <w:rsid w:val="005746DE"/>
    <w:rsid w:val="00574E52"/>
    <w:rsid w:val="005753ED"/>
    <w:rsid w:val="00575623"/>
    <w:rsid w:val="00575635"/>
    <w:rsid w:val="00575F6A"/>
    <w:rsid w:val="0057793D"/>
    <w:rsid w:val="00580671"/>
    <w:rsid w:val="0058218E"/>
    <w:rsid w:val="005826E5"/>
    <w:rsid w:val="00582854"/>
    <w:rsid w:val="005837B6"/>
    <w:rsid w:val="00583982"/>
    <w:rsid w:val="005851E6"/>
    <w:rsid w:val="0058523E"/>
    <w:rsid w:val="005870BE"/>
    <w:rsid w:val="005873CE"/>
    <w:rsid w:val="00587B43"/>
    <w:rsid w:val="005902C6"/>
    <w:rsid w:val="0059064E"/>
    <w:rsid w:val="00591906"/>
    <w:rsid w:val="005919BC"/>
    <w:rsid w:val="00591EF6"/>
    <w:rsid w:val="005926BD"/>
    <w:rsid w:val="00593C87"/>
    <w:rsid w:val="0059491C"/>
    <w:rsid w:val="00594931"/>
    <w:rsid w:val="00595024"/>
    <w:rsid w:val="005967C2"/>
    <w:rsid w:val="00597A8F"/>
    <w:rsid w:val="00597C3D"/>
    <w:rsid w:val="005A0600"/>
    <w:rsid w:val="005A0A3A"/>
    <w:rsid w:val="005A0A61"/>
    <w:rsid w:val="005A0D71"/>
    <w:rsid w:val="005A1885"/>
    <w:rsid w:val="005A2701"/>
    <w:rsid w:val="005A2B92"/>
    <w:rsid w:val="005A2C14"/>
    <w:rsid w:val="005A2E9F"/>
    <w:rsid w:val="005A2EB8"/>
    <w:rsid w:val="005A3005"/>
    <w:rsid w:val="005A3AA5"/>
    <w:rsid w:val="005A3E44"/>
    <w:rsid w:val="005A415E"/>
    <w:rsid w:val="005A41CE"/>
    <w:rsid w:val="005A5258"/>
    <w:rsid w:val="005A6541"/>
    <w:rsid w:val="005A76DD"/>
    <w:rsid w:val="005A7778"/>
    <w:rsid w:val="005A79F5"/>
    <w:rsid w:val="005A7E1A"/>
    <w:rsid w:val="005A7F41"/>
    <w:rsid w:val="005B0989"/>
    <w:rsid w:val="005B1034"/>
    <w:rsid w:val="005B115D"/>
    <w:rsid w:val="005B15EC"/>
    <w:rsid w:val="005B1973"/>
    <w:rsid w:val="005B2761"/>
    <w:rsid w:val="005B2A0E"/>
    <w:rsid w:val="005B2AD5"/>
    <w:rsid w:val="005B3219"/>
    <w:rsid w:val="005B3417"/>
    <w:rsid w:val="005B393F"/>
    <w:rsid w:val="005B4313"/>
    <w:rsid w:val="005B515B"/>
    <w:rsid w:val="005B555C"/>
    <w:rsid w:val="005B6421"/>
    <w:rsid w:val="005B6C28"/>
    <w:rsid w:val="005B6CC2"/>
    <w:rsid w:val="005B6DEB"/>
    <w:rsid w:val="005B751D"/>
    <w:rsid w:val="005B771F"/>
    <w:rsid w:val="005C03E1"/>
    <w:rsid w:val="005C043F"/>
    <w:rsid w:val="005C04AB"/>
    <w:rsid w:val="005C077D"/>
    <w:rsid w:val="005C0E9E"/>
    <w:rsid w:val="005C10AC"/>
    <w:rsid w:val="005C1143"/>
    <w:rsid w:val="005C1A84"/>
    <w:rsid w:val="005C2459"/>
    <w:rsid w:val="005C4B2F"/>
    <w:rsid w:val="005C5111"/>
    <w:rsid w:val="005C669C"/>
    <w:rsid w:val="005C6F8E"/>
    <w:rsid w:val="005C739B"/>
    <w:rsid w:val="005C75BE"/>
    <w:rsid w:val="005C7682"/>
    <w:rsid w:val="005D0189"/>
    <w:rsid w:val="005D0236"/>
    <w:rsid w:val="005D12D4"/>
    <w:rsid w:val="005D1A3E"/>
    <w:rsid w:val="005D26C4"/>
    <w:rsid w:val="005D2964"/>
    <w:rsid w:val="005D2E88"/>
    <w:rsid w:val="005D524F"/>
    <w:rsid w:val="005D5CE3"/>
    <w:rsid w:val="005D5CF5"/>
    <w:rsid w:val="005D5EF0"/>
    <w:rsid w:val="005D6D9C"/>
    <w:rsid w:val="005D7139"/>
    <w:rsid w:val="005E027E"/>
    <w:rsid w:val="005E058B"/>
    <w:rsid w:val="005E0C49"/>
    <w:rsid w:val="005E3107"/>
    <w:rsid w:val="005E3B45"/>
    <w:rsid w:val="005E3E13"/>
    <w:rsid w:val="005E4A99"/>
    <w:rsid w:val="005E4E1F"/>
    <w:rsid w:val="005E5227"/>
    <w:rsid w:val="005E6607"/>
    <w:rsid w:val="005E7150"/>
    <w:rsid w:val="005E797E"/>
    <w:rsid w:val="005F02A4"/>
    <w:rsid w:val="005F05BE"/>
    <w:rsid w:val="005F11DA"/>
    <w:rsid w:val="005F2176"/>
    <w:rsid w:val="005F28A4"/>
    <w:rsid w:val="005F3B2B"/>
    <w:rsid w:val="005F3B94"/>
    <w:rsid w:val="005F3D81"/>
    <w:rsid w:val="005F3DB5"/>
    <w:rsid w:val="005F4B5A"/>
    <w:rsid w:val="005F4E19"/>
    <w:rsid w:val="005F553B"/>
    <w:rsid w:val="005F670F"/>
    <w:rsid w:val="005F6DFF"/>
    <w:rsid w:val="005F6EC6"/>
    <w:rsid w:val="00600A9C"/>
    <w:rsid w:val="0060183B"/>
    <w:rsid w:val="0060243A"/>
    <w:rsid w:val="006025B4"/>
    <w:rsid w:val="00602624"/>
    <w:rsid w:val="00603D99"/>
    <w:rsid w:val="006048BC"/>
    <w:rsid w:val="00605998"/>
    <w:rsid w:val="006067ED"/>
    <w:rsid w:val="00606B88"/>
    <w:rsid w:val="0060767D"/>
    <w:rsid w:val="006079BB"/>
    <w:rsid w:val="00607D68"/>
    <w:rsid w:val="006101FA"/>
    <w:rsid w:val="0061043F"/>
    <w:rsid w:val="00611194"/>
    <w:rsid w:val="006111AB"/>
    <w:rsid w:val="00611D05"/>
    <w:rsid w:val="00611D83"/>
    <w:rsid w:val="006126E2"/>
    <w:rsid w:val="00612A1E"/>
    <w:rsid w:val="00612ED4"/>
    <w:rsid w:val="00613282"/>
    <w:rsid w:val="006145EA"/>
    <w:rsid w:val="00616634"/>
    <w:rsid w:val="00616A1A"/>
    <w:rsid w:val="00617502"/>
    <w:rsid w:val="00617BD2"/>
    <w:rsid w:val="00617D3E"/>
    <w:rsid w:val="00617FD8"/>
    <w:rsid w:val="006200BE"/>
    <w:rsid w:val="006205BC"/>
    <w:rsid w:val="006208E6"/>
    <w:rsid w:val="0062270C"/>
    <w:rsid w:val="006227F6"/>
    <w:rsid w:val="0062339B"/>
    <w:rsid w:val="006235FE"/>
    <w:rsid w:val="006237D5"/>
    <w:rsid w:val="006247D8"/>
    <w:rsid w:val="006251FF"/>
    <w:rsid w:val="006253AB"/>
    <w:rsid w:val="006257EF"/>
    <w:rsid w:val="00625CB8"/>
    <w:rsid w:val="00625D0A"/>
    <w:rsid w:val="00626402"/>
    <w:rsid w:val="0062674D"/>
    <w:rsid w:val="00626847"/>
    <w:rsid w:val="00626E6A"/>
    <w:rsid w:val="00626F2B"/>
    <w:rsid w:val="00627CA7"/>
    <w:rsid w:val="006300DF"/>
    <w:rsid w:val="00630595"/>
    <w:rsid w:val="006309E2"/>
    <w:rsid w:val="00630C08"/>
    <w:rsid w:val="00631BAE"/>
    <w:rsid w:val="00631FC1"/>
    <w:rsid w:val="00632139"/>
    <w:rsid w:val="00632A3A"/>
    <w:rsid w:val="00632B07"/>
    <w:rsid w:val="00632F7C"/>
    <w:rsid w:val="006333ED"/>
    <w:rsid w:val="00633784"/>
    <w:rsid w:val="00633BD1"/>
    <w:rsid w:val="00633CC1"/>
    <w:rsid w:val="0063467F"/>
    <w:rsid w:val="00634A56"/>
    <w:rsid w:val="00634F92"/>
    <w:rsid w:val="006352AB"/>
    <w:rsid w:val="00636131"/>
    <w:rsid w:val="00636510"/>
    <w:rsid w:val="0063717E"/>
    <w:rsid w:val="0063742F"/>
    <w:rsid w:val="00637911"/>
    <w:rsid w:val="00641EFB"/>
    <w:rsid w:val="00643E20"/>
    <w:rsid w:val="00644CF9"/>
    <w:rsid w:val="006461C5"/>
    <w:rsid w:val="00646A27"/>
    <w:rsid w:val="006478CD"/>
    <w:rsid w:val="006502B2"/>
    <w:rsid w:val="00650B08"/>
    <w:rsid w:val="00650DED"/>
    <w:rsid w:val="00651966"/>
    <w:rsid w:val="0065228C"/>
    <w:rsid w:val="00652F6E"/>
    <w:rsid w:val="00653380"/>
    <w:rsid w:val="00653515"/>
    <w:rsid w:val="006541BF"/>
    <w:rsid w:val="00654D2C"/>
    <w:rsid w:val="006553ED"/>
    <w:rsid w:val="00655A7C"/>
    <w:rsid w:val="00655CBB"/>
    <w:rsid w:val="006565A7"/>
    <w:rsid w:val="00656A19"/>
    <w:rsid w:val="00656CA4"/>
    <w:rsid w:val="00660F40"/>
    <w:rsid w:val="006613EF"/>
    <w:rsid w:val="00662B06"/>
    <w:rsid w:val="00663096"/>
    <w:rsid w:val="00663950"/>
    <w:rsid w:val="00664A3B"/>
    <w:rsid w:val="00664FB9"/>
    <w:rsid w:val="00666769"/>
    <w:rsid w:val="006668FB"/>
    <w:rsid w:val="00666D05"/>
    <w:rsid w:val="006678B3"/>
    <w:rsid w:val="006678D0"/>
    <w:rsid w:val="00670123"/>
    <w:rsid w:val="006702D5"/>
    <w:rsid w:val="006708C8"/>
    <w:rsid w:val="006715C1"/>
    <w:rsid w:val="0067246C"/>
    <w:rsid w:val="00672BBB"/>
    <w:rsid w:val="00672BE4"/>
    <w:rsid w:val="006737BF"/>
    <w:rsid w:val="00673870"/>
    <w:rsid w:val="00674586"/>
    <w:rsid w:val="006747F8"/>
    <w:rsid w:val="006748EC"/>
    <w:rsid w:val="00674EE9"/>
    <w:rsid w:val="00676E85"/>
    <w:rsid w:val="00677507"/>
    <w:rsid w:val="0067759D"/>
    <w:rsid w:val="00680AD5"/>
    <w:rsid w:val="00680B1A"/>
    <w:rsid w:val="00680DEA"/>
    <w:rsid w:val="00682496"/>
    <w:rsid w:val="00683779"/>
    <w:rsid w:val="00683899"/>
    <w:rsid w:val="00683C56"/>
    <w:rsid w:val="00684375"/>
    <w:rsid w:val="0068465A"/>
    <w:rsid w:val="00684953"/>
    <w:rsid w:val="00685641"/>
    <w:rsid w:val="00685F35"/>
    <w:rsid w:val="00687335"/>
    <w:rsid w:val="00690851"/>
    <w:rsid w:val="00690C5D"/>
    <w:rsid w:val="006928E9"/>
    <w:rsid w:val="00692B2F"/>
    <w:rsid w:val="00693188"/>
    <w:rsid w:val="00693370"/>
    <w:rsid w:val="0069359E"/>
    <w:rsid w:val="00693621"/>
    <w:rsid w:val="00693D06"/>
    <w:rsid w:val="00694ADA"/>
    <w:rsid w:val="00696B1E"/>
    <w:rsid w:val="00697396"/>
    <w:rsid w:val="00697D7B"/>
    <w:rsid w:val="006A046F"/>
    <w:rsid w:val="006A05D2"/>
    <w:rsid w:val="006A0FA2"/>
    <w:rsid w:val="006A17A2"/>
    <w:rsid w:val="006A18A4"/>
    <w:rsid w:val="006A29CB"/>
    <w:rsid w:val="006A2AA7"/>
    <w:rsid w:val="006A3E3A"/>
    <w:rsid w:val="006A4A42"/>
    <w:rsid w:val="006A4B2B"/>
    <w:rsid w:val="006A56FD"/>
    <w:rsid w:val="006A65FE"/>
    <w:rsid w:val="006A69AC"/>
    <w:rsid w:val="006A6AA5"/>
    <w:rsid w:val="006A6CB3"/>
    <w:rsid w:val="006A7261"/>
    <w:rsid w:val="006A7855"/>
    <w:rsid w:val="006B0268"/>
    <w:rsid w:val="006B03AC"/>
    <w:rsid w:val="006B0BEB"/>
    <w:rsid w:val="006B0E96"/>
    <w:rsid w:val="006B1ADA"/>
    <w:rsid w:val="006B2100"/>
    <w:rsid w:val="006B2845"/>
    <w:rsid w:val="006B3445"/>
    <w:rsid w:val="006B3DBB"/>
    <w:rsid w:val="006B477C"/>
    <w:rsid w:val="006B4820"/>
    <w:rsid w:val="006B513C"/>
    <w:rsid w:val="006B5FA2"/>
    <w:rsid w:val="006B755B"/>
    <w:rsid w:val="006C15D5"/>
    <w:rsid w:val="006C1696"/>
    <w:rsid w:val="006C182D"/>
    <w:rsid w:val="006C2B53"/>
    <w:rsid w:val="006C314C"/>
    <w:rsid w:val="006C3D77"/>
    <w:rsid w:val="006C4DD6"/>
    <w:rsid w:val="006C629F"/>
    <w:rsid w:val="006C6BCA"/>
    <w:rsid w:val="006C6EF4"/>
    <w:rsid w:val="006C6FAE"/>
    <w:rsid w:val="006C7E2E"/>
    <w:rsid w:val="006D03F5"/>
    <w:rsid w:val="006D187C"/>
    <w:rsid w:val="006D2450"/>
    <w:rsid w:val="006D3A81"/>
    <w:rsid w:val="006D3DB0"/>
    <w:rsid w:val="006D4ADB"/>
    <w:rsid w:val="006D57A8"/>
    <w:rsid w:val="006D57B9"/>
    <w:rsid w:val="006D5BF4"/>
    <w:rsid w:val="006D5CC4"/>
    <w:rsid w:val="006D669D"/>
    <w:rsid w:val="006D6806"/>
    <w:rsid w:val="006D7421"/>
    <w:rsid w:val="006D7933"/>
    <w:rsid w:val="006E0B3E"/>
    <w:rsid w:val="006E0C55"/>
    <w:rsid w:val="006E1ABB"/>
    <w:rsid w:val="006E2155"/>
    <w:rsid w:val="006E432A"/>
    <w:rsid w:val="006E5E43"/>
    <w:rsid w:val="006E6750"/>
    <w:rsid w:val="006E70CB"/>
    <w:rsid w:val="006E72B6"/>
    <w:rsid w:val="006E7B6F"/>
    <w:rsid w:val="006F0BDD"/>
    <w:rsid w:val="006F11CB"/>
    <w:rsid w:val="006F2503"/>
    <w:rsid w:val="006F2EE7"/>
    <w:rsid w:val="006F3640"/>
    <w:rsid w:val="006F36D0"/>
    <w:rsid w:val="006F3B79"/>
    <w:rsid w:val="006F3DC2"/>
    <w:rsid w:val="006F3F01"/>
    <w:rsid w:val="006F4D1A"/>
    <w:rsid w:val="006F53DB"/>
    <w:rsid w:val="006F61F1"/>
    <w:rsid w:val="00701993"/>
    <w:rsid w:val="007023C1"/>
    <w:rsid w:val="007028F0"/>
    <w:rsid w:val="00703916"/>
    <w:rsid w:val="00703A23"/>
    <w:rsid w:val="00706605"/>
    <w:rsid w:val="00707B27"/>
    <w:rsid w:val="00711753"/>
    <w:rsid w:val="007119CB"/>
    <w:rsid w:val="00711CDB"/>
    <w:rsid w:val="00711DC9"/>
    <w:rsid w:val="00712740"/>
    <w:rsid w:val="00712C37"/>
    <w:rsid w:val="00712C5C"/>
    <w:rsid w:val="007137B7"/>
    <w:rsid w:val="00713C92"/>
    <w:rsid w:val="00713F41"/>
    <w:rsid w:val="00717150"/>
    <w:rsid w:val="00720405"/>
    <w:rsid w:val="00720A86"/>
    <w:rsid w:val="00721472"/>
    <w:rsid w:val="00722205"/>
    <w:rsid w:val="0072295A"/>
    <w:rsid w:val="0072484C"/>
    <w:rsid w:val="00724BC4"/>
    <w:rsid w:val="007303CC"/>
    <w:rsid w:val="007304BE"/>
    <w:rsid w:val="00730C5D"/>
    <w:rsid w:val="00731ADF"/>
    <w:rsid w:val="00731C67"/>
    <w:rsid w:val="0073315E"/>
    <w:rsid w:val="007333E6"/>
    <w:rsid w:val="0073385D"/>
    <w:rsid w:val="00734037"/>
    <w:rsid w:val="00736B0B"/>
    <w:rsid w:val="007372D0"/>
    <w:rsid w:val="00737CAB"/>
    <w:rsid w:val="00737E05"/>
    <w:rsid w:val="007419CD"/>
    <w:rsid w:val="00743884"/>
    <w:rsid w:val="0074389E"/>
    <w:rsid w:val="00744615"/>
    <w:rsid w:val="007449A8"/>
    <w:rsid w:val="007456F3"/>
    <w:rsid w:val="0074599A"/>
    <w:rsid w:val="007474AF"/>
    <w:rsid w:val="00750214"/>
    <w:rsid w:val="00751B9F"/>
    <w:rsid w:val="00752FC1"/>
    <w:rsid w:val="00753116"/>
    <w:rsid w:val="00753AD6"/>
    <w:rsid w:val="00755AA0"/>
    <w:rsid w:val="00756208"/>
    <w:rsid w:val="00756B64"/>
    <w:rsid w:val="00756FAF"/>
    <w:rsid w:val="00760A44"/>
    <w:rsid w:val="00763BD9"/>
    <w:rsid w:val="0076427D"/>
    <w:rsid w:val="0076448F"/>
    <w:rsid w:val="00764594"/>
    <w:rsid w:val="00765112"/>
    <w:rsid w:val="00765701"/>
    <w:rsid w:val="007662C5"/>
    <w:rsid w:val="00766BD8"/>
    <w:rsid w:val="00766F30"/>
    <w:rsid w:val="00767749"/>
    <w:rsid w:val="00767EBD"/>
    <w:rsid w:val="00770979"/>
    <w:rsid w:val="00771218"/>
    <w:rsid w:val="0077133F"/>
    <w:rsid w:val="007714A8"/>
    <w:rsid w:val="00772277"/>
    <w:rsid w:val="007736CF"/>
    <w:rsid w:val="007736F1"/>
    <w:rsid w:val="0077376C"/>
    <w:rsid w:val="00775050"/>
    <w:rsid w:val="00775129"/>
    <w:rsid w:val="007762BF"/>
    <w:rsid w:val="0077647B"/>
    <w:rsid w:val="00776512"/>
    <w:rsid w:val="0077660E"/>
    <w:rsid w:val="007772E0"/>
    <w:rsid w:val="00780902"/>
    <w:rsid w:val="00780FC0"/>
    <w:rsid w:val="007813C3"/>
    <w:rsid w:val="00782648"/>
    <w:rsid w:val="00782990"/>
    <w:rsid w:val="00782CAA"/>
    <w:rsid w:val="0078323B"/>
    <w:rsid w:val="00783295"/>
    <w:rsid w:val="007842A6"/>
    <w:rsid w:val="00784318"/>
    <w:rsid w:val="00784A14"/>
    <w:rsid w:val="00784B57"/>
    <w:rsid w:val="00784F95"/>
    <w:rsid w:val="007851A6"/>
    <w:rsid w:val="007857F4"/>
    <w:rsid w:val="00785F26"/>
    <w:rsid w:val="00786418"/>
    <w:rsid w:val="00786A54"/>
    <w:rsid w:val="00786D3E"/>
    <w:rsid w:val="00787B5C"/>
    <w:rsid w:val="00790770"/>
    <w:rsid w:val="00791492"/>
    <w:rsid w:val="00793F13"/>
    <w:rsid w:val="00793FD7"/>
    <w:rsid w:val="00794AA8"/>
    <w:rsid w:val="00794B7B"/>
    <w:rsid w:val="00794BF5"/>
    <w:rsid w:val="00795CF5"/>
    <w:rsid w:val="00797478"/>
    <w:rsid w:val="007975F1"/>
    <w:rsid w:val="007A14C4"/>
    <w:rsid w:val="007A26EF"/>
    <w:rsid w:val="007A2A31"/>
    <w:rsid w:val="007A385A"/>
    <w:rsid w:val="007A3D35"/>
    <w:rsid w:val="007A441A"/>
    <w:rsid w:val="007A4CB2"/>
    <w:rsid w:val="007A4D0D"/>
    <w:rsid w:val="007A4D31"/>
    <w:rsid w:val="007A5365"/>
    <w:rsid w:val="007A5866"/>
    <w:rsid w:val="007A6CA5"/>
    <w:rsid w:val="007A6D32"/>
    <w:rsid w:val="007A785C"/>
    <w:rsid w:val="007B041C"/>
    <w:rsid w:val="007B14B5"/>
    <w:rsid w:val="007B2868"/>
    <w:rsid w:val="007B379D"/>
    <w:rsid w:val="007B46AA"/>
    <w:rsid w:val="007B617D"/>
    <w:rsid w:val="007B66A7"/>
    <w:rsid w:val="007B6ACF"/>
    <w:rsid w:val="007B6E5F"/>
    <w:rsid w:val="007B755B"/>
    <w:rsid w:val="007C0467"/>
    <w:rsid w:val="007C08C4"/>
    <w:rsid w:val="007C1C8B"/>
    <w:rsid w:val="007C1CD5"/>
    <w:rsid w:val="007C36F3"/>
    <w:rsid w:val="007C4382"/>
    <w:rsid w:val="007C5AC2"/>
    <w:rsid w:val="007C6A26"/>
    <w:rsid w:val="007C72F7"/>
    <w:rsid w:val="007C7A1B"/>
    <w:rsid w:val="007C7DE1"/>
    <w:rsid w:val="007D12E2"/>
    <w:rsid w:val="007D148D"/>
    <w:rsid w:val="007D18A7"/>
    <w:rsid w:val="007D2145"/>
    <w:rsid w:val="007D2491"/>
    <w:rsid w:val="007D2A4D"/>
    <w:rsid w:val="007D351B"/>
    <w:rsid w:val="007D3AAE"/>
    <w:rsid w:val="007D543D"/>
    <w:rsid w:val="007D5CC3"/>
    <w:rsid w:val="007D6CBD"/>
    <w:rsid w:val="007D7F0F"/>
    <w:rsid w:val="007E031A"/>
    <w:rsid w:val="007E18F7"/>
    <w:rsid w:val="007E41E0"/>
    <w:rsid w:val="007E5C59"/>
    <w:rsid w:val="007E6347"/>
    <w:rsid w:val="007E6FDF"/>
    <w:rsid w:val="007E79CC"/>
    <w:rsid w:val="007E7F30"/>
    <w:rsid w:val="007F0356"/>
    <w:rsid w:val="007F0F70"/>
    <w:rsid w:val="007F1AC6"/>
    <w:rsid w:val="007F3B43"/>
    <w:rsid w:val="007F4709"/>
    <w:rsid w:val="007F6B96"/>
    <w:rsid w:val="007F6FD4"/>
    <w:rsid w:val="007F745D"/>
    <w:rsid w:val="007F7505"/>
    <w:rsid w:val="007F76C0"/>
    <w:rsid w:val="007F7BEF"/>
    <w:rsid w:val="007F7D0C"/>
    <w:rsid w:val="008002E4"/>
    <w:rsid w:val="00800D9B"/>
    <w:rsid w:val="008012A3"/>
    <w:rsid w:val="008012E5"/>
    <w:rsid w:val="008019F4"/>
    <w:rsid w:val="00803707"/>
    <w:rsid w:val="00803A1B"/>
    <w:rsid w:val="00805173"/>
    <w:rsid w:val="008069AB"/>
    <w:rsid w:val="00807CD0"/>
    <w:rsid w:val="00807DCF"/>
    <w:rsid w:val="0081034B"/>
    <w:rsid w:val="00810EC9"/>
    <w:rsid w:val="00811471"/>
    <w:rsid w:val="0081433D"/>
    <w:rsid w:val="00814679"/>
    <w:rsid w:val="00814C17"/>
    <w:rsid w:val="008159D1"/>
    <w:rsid w:val="00816C01"/>
    <w:rsid w:val="00817F36"/>
    <w:rsid w:val="008200B9"/>
    <w:rsid w:val="00820248"/>
    <w:rsid w:val="0082062D"/>
    <w:rsid w:val="00821AB7"/>
    <w:rsid w:val="008220BD"/>
    <w:rsid w:val="008230F2"/>
    <w:rsid w:val="00823C40"/>
    <w:rsid w:val="00827541"/>
    <w:rsid w:val="00830096"/>
    <w:rsid w:val="00830763"/>
    <w:rsid w:val="00832EC6"/>
    <w:rsid w:val="00833859"/>
    <w:rsid w:val="00834763"/>
    <w:rsid w:val="0083486B"/>
    <w:rsid w:val="00835487"/>
    <w:rsid w:val="0083565E"/>
    <w:rsid w:val="0083604A"/>
    <w:rsid w:val="008362A2"/>
    <w:rsid w:val="00837945"/>
    <w:rsid w:val="00837A6F"/>
    <w:rsid w:val="00840220"/>
    <w:rsid w:val="0084053C"/>
    <w:rsid w:val="00840F91"/>
    <w:rsid w:val="008426A1"/>
    <w:rsid w:val="008428B1"/>
    <w:rsid w:val="00843095"/>
    <w:rsid w:val="00843AEB"/>
    <w:rsid w:val="008440C1"/>
    <w:rsid w:val="00844B6E"/>
    <w:rsid w:val="00844C69"/>
    <w:rsid w:val="008452A1"/>
    <w:rsid w:val="00845573"/>
    <w:rsid w:val="00846A11"/>
    <w:rsid w:val="008501D2"/>
    <w:rsid w:val="008505CE"/>
    <w:rsid w:val="0085216E"/>
    <w:rsid w:val="00852778"/>
    <w:rsid w:val="0085283D"/>
    <w:rsid w:val="0085345F"/>
    <w:rsid w:val="008534FF"/>
    <w:rsid w:val="00853904"/>
    <w:rsid w:val="00854A02"/>
    <w:rsid w:val="00855029"/>
    <w:rsid w:val="00855862"/>
    <w:rsid w:val="00855AA2"/>
    <w:rsid w:val="00855FF9"/>
    <w:rsid w:val="0085649D"/>
    <w:rsid w:val="00856AEC"/>
    <w:rsid w:val="0086207B"/>
    <w:rsid w:val="0086304B"/>
    <w:rsid w:val="00864794"/>
    <w:rsid w:val="008647F5"/>
    <w:rsid w:val="00864ABC"/>
    <w:rsid w:val="00864D7C"/>
    <w:rsid w:val="0086587B"/>
    <w:rsid w:val="00865D4D"/>
    <w:rsid w:val="0086601F"/>
    <w:rsid w:val="00866317"/>
    <w:rsid w:val="00867013"/>
    <w:rsid w:val="008671BD"/>
    <w:rsid w:val="008672BF"/>
    <w:rsid w:val="00867A0E"/>
    <w:rsid w:val="008705D7"/>
    <w:rsid w:val="00871708"/>
    <w:rsid w:val="008718CE"/>
    <w:rsid w:val="00876365"/>
    <w:rsid w:val="008764C6"/>
    <w:rsid w:val="008767B7"/>
    <w:rsid w:val="00880627"/>
    <w:rsid w:val="0088221D"/>
    <w:rsid w:val="008825F0"/>
    <w:rsid w:val="00883EED"/>
    <w:rsid w:val="00883EF1"/>
    <w:rsid w:val="008841CF"/>
    <w:rsid w:val="00884A69"/>
    <w:rsid w:val="008858C5"/>
    <w:rsid w:val="008858D5"/>
    <w:rsid w:val="008908A1"/>
    <w:rsid w:val="00891434"/>
    <w:rsid w:val="00891DF6"/>
    <w:rsid w:val="00891ECB"/>
    <w:rsid w:val="008924C1"/>
    <w:rsid w:val="00892BE1"/>
    <w:rsid w:val="008930A8"/>
    <w:rsid w:val="00894606"/>
    <w:rsid w:val="008946FD"/>
    <w:rsid w:val="00894DB9"/>
    <w:rsid w:val="008958D7"/>
    <w:rsid w:val="00895A25"/>
    <w:rsid w:val="008961D2"/>
    <w:rsid w:val="008978D2"/>
    <w:rsid w:val="008A0085"/>
    <w:rsid w:val="008A0145"/>
    <w:rsid w:val="008A0B5E"/>
    <w:rsid w:val="008A0C21"/>
    <w:rsid w:val="008A0EEF"/>
    <w:rsid w:val="008A1DAD"/>
    <w:rsid w:val="008A29E0"/>
    <w:rsid w:val="008A310F"/>
    <w:rsid w:val="008A33F8"/>
    <w:rsid w:val="008A36E8"/>
    <w:rsid w:val="008A4943"/>
    <w:rsid w:val="008A4B63"/>
    <w:rsid w:val="008A4F3D"/>
    <w:rsid w:val="008A509C"/>
    <w:rsid w:val="008A59C9"/>
    <w:rsid w:val="008A6602"/>
    <w:rsid w:val="008A6745"/>
    <w:rsid w:val="008A7E99"/>
    <w:rsid w:val="008B0810"/>
    <w:rsid w:val="008B17DC"/>
    <w:rsid w:val="008B262E"/>
    <w:rsid w:val="008B286D"/>
    <w:rsid w:val="008B2A0C"/>
    <w:rsid w:val="008B2B9E"/>
    <w:rsid w:val="008B2BC6"/>
    <w:rsid w:val="008B2DE3"/>
    <w:rsid w:val="008B3DEF"/>
    <w:rsid w:val="008B4AA8"/>
    <w:rsid w:val="008B4E75"/>
    <w:rsid w:val="008B51AE"/>
    <w:rsid w:val="008B540D"/>
    <w:rsid w:val="008B5BD8"/>
    <w:rsid w:val="008C0874"/>
    <w:rsid w:val="008C1BF0"/>
    <w:rsid w:val="008C352B"/>
    <w:rsid w:val="008C360E"/>
    <w:rsid w:val="008C3FE7"/>
    <w:rsid w:val="008C4F81"/>
    <w:rsid w:val="008C5388"/>
    <w:rsid w:val="008C5C19"/>
    <w:rsid w:val="008C5F8A"/>
    <w:rsid w:val="008C64D1"/>
    <w:rsid w:val="008C679E"/>
    <w:rsid w:val="008C6CF3"/>
    <w:rsid w:val="008C6FE0"/>
    <w:rsid w:val="008C720B"/>
    <w:rsid w:val="008C7C40"/>
    <w:rsid w:val="008D0FF4"/>
    <w:rsid w:val="008D1827"/>
    <w:rsid w:val="008D1865"/>
    <w:rsid w:val="008D2DAA"/>
    <w:rsid w:val="008D332D"/>
    <w:rsid w:val="008D3575"/>
    <w:rsid w:val="008D3A72"/>
    <w:rsid w:val="008D463E"/>
    <w:rsid w:val="008D46D3"/>
    <w:rsid w:val="008D4A6C"/>
    <w:rsid w:val="008D5CB8"/>
    <w:rsid w:val="008D6B01"/>
    <w:rsid w:val="008D6F0A"/>
    <w:rsid w:val="008D787B"/>
    <w:rsid w:val="008E000E"/>
    <w:rsid w:val="008E0C5B"/>
    <w:rsid w:val="008E0EFE"/>
    <w:rsid w:val="008E194E"/>
    <w:rsid w:val="008E2A82"/>
    <w:rsid w:val="008E5653"/>
    <w:rsid w:val="008E5704"/>
    <w:rsid w:val="008E592F"/>
    <w:rsid w:val="008E6261"/>
    <w:rsid w:val="008E740E"/>
    <w:rsid w:val="008F0528"/>
    <w:rsid w:val="008F202B"/>
    <w:rsid w:val="008F2696"/>
    <w:rsid w:val="008F2F87"/>
    <w:rsid w:val="008F3846"/>
    <w:rsid w:val="008F58C2"/>
    <w:rsid w:val="008F63F7"/>
    <w:rsid w:val="008F7A09"/>
    <w:rsid w:val="00900286"/>
    <w:rsid w:val="0090041E"/>
    <w:rsid w:val="00900BDF"/>
    <w:rsid w:val="00902202"/>
    <w:rsid w:val="00902AE4"/>
    <w:rsid w:val="009043A9"/>
    <w:rsid w:val="00904848"/>
    <w:rsid w:val="00905730"/>
    <w:rsid w:val="00905854"/>
    <w:rsid w:val="00905E39"/>
    <w:rsid w:val="00907089"/>
    <w:rsid w:val="00907F21"/>
    <w:rsid w:val="009114AD"/>
    <w:rsid w:val="0091173B"/>
    <w:rsid w:val="009117E9"/>
    <w:rsid w:val="00911AB5"/>
    <w:rsid w:val="00913368"/>
    <w:rsid w:val="00913721"/>
    <w:rsid w:val="0091444A"/>
    <w:rsid w:val="0091479D"/>
    <w:rsid w:val="009149AB"/>
    <w:rsid w:val="00917124"/>
    <w:rsid w:val="0091717D"/>
    <w:rsid w:val="00917F88"/>
    <w:rsid w:val="00920B5E"/>
    <w:rsid w:val="00920E09"/>
    <w:rsid w:val="00921DE8"/>
    <w:rsid w:val="00922E8B"/>
    <w:rsid w:val="00923C3C"/>
    <w:rsid w:val="00924207"/>
    <w:rsid w:val="0092479B"/>
    <w:rsid w:val="009255EC"/>
    <w:rsid w:val="00925E45"/>
    <w:rsid w:val="0092670E"/>
    <w:rsid w:val="00926738"/>
    <w:rsid w:val="009267C3"/>
    <w:rsid w:val="00926813"/>
    <w:rsid w:val="00927DD6"/>
    <w:rsid w:val="00931944"/>
    <w:rsid w:val="009323B0"/>
    <w:rsid w:val="00932E3B"/>
    <w:rsid w:val="009332EA"/>
    <w:rsid w:val="00933E50"/>
    <w:rsid w:val="0093407A"/>
    <w:rsid w:val="00937342"/>
    <w:rsid w:val="0093753F"/>
    <w:rsid w:val="00937CFF"/>
    <w:rsid w:val="00940162"/>
    <w:rsid w:val="00940D77"/>
    <w:rsid w:val="009411F5"/>
    <w:rsid w:val="00941B4E"/>
    <w:rsid w:val="00941CB8"/>
    <w:rsid w:val="00941FA7"/>
    <w:rsid w:val="009420BC"/>
    <w:rsid w:val="00943599"/>
    <w:rsid w:val="0094548A"/>
    <w:rsid w:val="00945550"/>
    <w:rsid w:val="0094763E"/>
    <w:rsid w:val="00950712"/>
    <w:rsid w:val="00950CE4"/>
    <w:rsid w:val="009516E6"/>
    <w:rsid w:val="00951974"/>
    <w:rsid w:val="0095291C"/>
    <w:rsid w:val="00952D7A"/>
    <w:rsid w:val="0095320B"/>
    <w:rsid w:val="00953354"/>
    <w:rsid w:val="00953464"/>
    <w:rsid w:val="00953EC2"/>
    <w:rsid w:val="00953FB0"/>
    <w:rsid w:val="00954436"/>
    <w:rsid w:val="0095458B"/>
    <w:rsid w:val="009557F9"/>
    <w:rsid w:val="00955A3C"/>
    <w:rsid w:val="00957CE1"/>
    <w:rsid w:val="0096099C"/>
    <w:rsid w:val="00961390"/>
    <w:rsid w:val="009617F9"/>
    <w:rsid w:val="00962670"/>
    <w:rsid w:val="0096312D"/>
    <w:rsid w:val="009635B1"/>
    <w:rsid w:val="0096456D"/>
    <w:rsid w:val="0096475E"/>
    <w:rsid w:val="00964AA4"/>
    <w:rsid w:val="00965328"/>
    <w:rsid w:val="009654B3"/>
    <w:rsid w:val="00965A52"/>
    <w:rsid w:val="00971256"/>
    <w:rsid w:val="00971A2E"/>
    <w:rsid w:val="00971BF1"/>
    <w:rsid w:val="0097274B"/>
    <w:rsid w:val="009729D8"/>
    <w:rsid w:val="00972F6A"/>
    <w:rsid w:val="00973954"/>
    <w:rsid w:val="00974E63"/>
    <w:rsid w:val="009761E0"/>
    <w:rsid w:val="009802A5"/>
    <w:rsid w:val="0098033D"/>
    <w:rsid w:val="009806DC"/>
    <w:rsid w:val="009813DD"/>
    <w:rsid w:val="0098141A"/>
    <w:rsid w:val="00983468"/>
    <w:rsid w:val="00983B54"/>
    <w:rsid w:val="00983F3A"/>
    <w:rsid w:val="00985082"/>
    <w:rsid w:val="009852E4"/>
    <w:rsid w:val="00987884"/>
    <w:rsid w:val="009904AD"/>
    <w:rsid w:val="00990EEA"/>
    <w:rsid w:val="00992769"/>
    <w:rsid w:val="009928DE"/>
    <w:rsid w:val="00992E44"/>
    <w:rsid w:val="009931C0"/>
    <w:rsid w:val="00993C49"/>
    <w:rsid w:val="00993E61"/>
    <w:rsid w:val="00993E83"/>
    <w:rsid w:val="009941BB"/>
    <w:rsid w:val="00994352"/>
    <w:rsid w:val="009957E9"/>
    <w:rsid w:val="00995BAE"/>
    <w:rsid w:val="00995CB3"/>
    <w:rsid w:val="00996073"/>
    <w:rsid w:val="009961EA"/>
    <w:rsid w:val="0099752F"/>
    <w:rsid w:val="0099793C"/>
    <w:rsid w:val="009A0545"/>
    <w:rsid w:val="009A186C"/>
    <w:rsid w:val="009A187D"/>
    <w:rsid w:val="009A195D"/>
    <w:rsid w:val="009A1A84"/>
    <w:rsid w:val="009A23FF"/>
    <w:rsid w:val="009A407D"/>
    <w:rsid w:val="009A42FF"/>
    <w:rsid w:val="009A47C6"/>
    <w:rsid w:val="009A4A92"/>
    <w:rsid w:val="009A55F7"/>
    <w:rsid w:val="009A7350"/>
    <w:rsid w:val="009A7813"/>
    <w:rsid w:val="009A79F7"/>
    <w:rsid w:val="009B0009"/>
    <w:rsid w:val="009B043F"/>
    <w:rsid w:val="009B0DE1"/>
    <w:rsid w:val="009B2C32"/>
    <w:rsid w:val="009B31BD"/>
    <w:rsid w:val="009B31DB"/>
    <w:rsid w:val="009B3F4F"/>
    <w:rsid w:val="009B4242"/>
    <w:rsid w:val="009B4513"/>
    <w:rsid w:val="009B4C73"/>
    <w:rsid w:val="009B5A7F"/>
    <w:rsid w:val="009B5DB1"/>
    <w:rsid w:val="009B65BD"/>
    <w:rsid w:val="009B65DD"/>
    <w:rsid w:val="009B6A2C"/>
    <w:rsid w:val="009B6DA7"/>
    <w:rsid w:val="009C030D"/>
    <w:rsid w:val="009C21E8"/>
    <w:rsid w:val="009C2B94"/>
    <w:rsid w:val="009C2FA7"/>
    <w:rsid w:val="009C38D3"/>
    <w:rsid w:val="009C42BB"/>
    <w:rsid w:val="009C446B"/>
    <w:rsid w:val="009C48BF"/>
    <w:rsid w:val="009C536F"/>
    <w:rsid w:val="009C6856"/>
    <w:rsid w:val="009C6A25"/>
    <w:rsid w:val="009C737C"/>
    <w:rsid w:val="009C7D80"/>
    <w:rsid w:val="009D01A1"/>
    <w:rsid w:val="009D051D"/>
    <w:rsid w:val="009D14B9"/>
    <w:rsid w:val="009D1533"/>
    <w:rsid w:val="009D1C16"/>
    <w:rsid w:val="009D25D9"/>
    <w:rsid w:val="009D2899"/>
    <w:rsid w:val="009D2AD2"/>
    <w:rsid w:val="009D2F50"/>
    <w:rsid w:val="009D301C"/>
    <w:rsid w:val="009D3D6B"/>
    <w:rsid w:val="009D3F4F"/>
    <w:rsid w:val="009D4635"/>
    <w:rsid w:val="009D46FF"/>
    <w:rsid w:val="009D494D"/>
    <w:rsid w:val="009D59FC"/>
    <w:rsid w:val="009D6E2E"/>
    <w:rsid w:val="009D7A97"/>
    <w:rsid w:val="009D7BB6"/>
    <w:rsid w:val="009D7C9C"/>
    <w:rsid w:val="009E0953"/>
    <w:rsid w:val="009E1332"/>
    <w:rsid w:val="009E1C48"/>
    <w:rsid w:val="009E1FAC"/>
    <w:rsid w:val="009E2AB7"/>
    <w:rsid w:val="009E3A70"/>
    <w:rsid w:val="009E6A8F"/>
    <w:rsid w:val="009E72D8"/>
    <w:rsid w:val="009E753E"/>
    <w:rsid w:val="009E79F0"/>
    <w:rsid w:val="009F1116"/>
    <w:rsid w:val="009F1361"/>
    <w:rsid w:val="009F1496"/>
    <w:rsid w:val="009F15B9"/>
    <w:rsid w:val="009F40EC"/>
    <w:rsid w:val="009F4D7A"/>
    <w:rsid w:val="009F55FB"/>
    <w:rsid w:val="009F644F"/>
    <w:rsid w:val="009F690C"/>
    <w:rsid w:val="009F7022"/>
    <w:rsid w:val="009F7A03"/>
    <w:rsid w:val="00A003EE"/>
    <w:rsid w:val="00A0099C"/>
    <w:rsid w:val="00A03AD2"/>
    <w:rsid w:val="00A047DA"/>
    <w:rsid w:val="00A04AD1"/>
    <w:rsid w:val="00A056C8"/>
    <w:rsid w:val="00A05769"/>
    <w:rsid w:val="00A057A0"/>
    <w:rsid w:val="00A05EAA"/>
    <w:rsid w:val="00A067A7"/>
    <w:rsid w:val="00A06F1E"/>
    <w:rsid w:val="00A07566"/>
    <w:rsid w:val="00A10DD9"/>
    <w:rsid w:val="00A10EDA"/>
    <w:rsid w:val="00A11687"/>
    <w:rsid w:val="00A11CA4"/>
    <w:rsid w:val="00A129BF"/>
    <w:rsid w:val="00A1415A"/>
    <w:rsid w:val="00A149C6"/>
    <w:rsid w:val="00A1542C"/>
    <w:rsid w:val="00A15CFF"/>
    <w:rsid w:val="00A1761C"/>
    <w:rsid w:val="00A17809"/>
    <w:rsid w:val="00A201D8"/>
    <w:rsid w:val="00A20470"/>
    <w:rsid w:val="00A222A1"/>
    <w:rsid w:val="00A22F72"/>
    <w:rsid w:val="00A2380A"/>
    <w:rsid w:val="00A24A4D"/>
    <w:rsid w:val="00A25777"/>
    <w:rsid w:val="00A25BE6"/>
    <w:rsid w:val="00A25D0E"/>
    <w:rsid w:val="00A26471"/>
    <w:rsid w:val="00A264C0"/>
    <w:rsid w:val="00A26A8F"/>
    <w:rsid w:val="00A26FB6"/>
    <w:rsid w:val="00A276E6"/>
    <w:rsid w:val="00A27AEA"/>
    <w:rsid w:val="00A27F35"/>
    <w:rsid w:val="00A30569"/>
    <w:rsid w:val="00A30AE6"/>
    <w:rsid w:val="00A31FD6"/>
    <w:rsid w:val="00A326B7"/>
    <w:rsid w:val="00A32777"/>
    <w:rsid w:val="00A334D1"/>
    <w:rsid w:val="00A353A4"/>
    <w:rsid w:val="00A36EA9"/>
    <w:rsid w:val="00A37C63"/>
    <w:rsid w:val="00A4037F"/>
    <w:rsid w:val="00A42C12"/>
    <w:rsid w:val="00A42E6E"/>
    <w:rsid w:val="00A435AE"/>
    <w:rsid w:val="00A4370E"/>
    <w:rsid w:val="00A45082"/>
    <w:rsid w:val="00A450A3"/>
    <w:rsid w:val="00A45388"/>
    <w:rsid w:val="00A45D5D"/>
    <w:rsid w:val="00A463EC"/>
    <w:rsid w:val="00A46A76"/>
    <w:rsid w:val="00A4722B"/>
    <w:rsid w:val="00A47273"/>
    <w:rsid w:val="00A47D9D"/>
    <w:rsid w:val="00A47DD2"/>
    <w:rsid w:val="00A505ED"/>
    <w:rsid w:val="00A520B8"/>
    <w:rsid w:val="00A521DC"/>
    <w:rsid w:val="00A52677"/>
    <w:rsid w:val="00A5270A"/>
    <w:rsid w:val="00A53675"/>
    <w:rsid w:val="00A54EF8"/>
    <w:rsid w:val="00A555FD"/>
    <w:rsid w:val="00A55ABA"/>
    <w:rsid w:val="00A55AF9"/>
    <w:rsid w:val="00A562B6"/>
    <w:rsid w:val="00A56DCD"/>
    <w:rsid w:val="00A57447"/>
    <w:rsid w:val="00A575F5"/>
    <w:rsid w:val="00A57D63"/>
    <w:rsid w:val="00A60958"/>
    <w:rsid w:val="00A609D8"/>
    <w:rsid w:val="00A6156C"/>
    <w:rsid w:val="00A61576"/>
    <w:rsid w:val="00A61580"/>
    <w:rsid w:val="00A61F93"/>
    <w:rsid w:val="00A62051"/>
    <w:rsid w:val="00A640CD"/>
    <w:rsid w:val="00A64917"/>
    <w:rsid w:val="00A64DD3"/>
    <w:rsid w:val="00A6525F"/>
    <w:rsid w:val="00A66241"/>
    <w:rsid w:val="00A66A94"/>
    <w:rsid w:val="00A66EA7"/>
    <w:rsid w:val="00A6783F"/>
    <w:rsid w:val="00A700FC"/>
    <w:rsid w:val="00A713F7"/>
    <w:rsid w:val="00A71A4C"/>
    <w:rsid w:val="00A727C7"/>
    <w:rsid w:val="00A73363"/>
    <w:rsid w:val="00A73F23"/>
    <w:rsid w:val="00A742D8"/>
    <w:rsid w:val="00A74811"/>
    <w:rsid w:val="00A74865"/>
    <w:rsid w:val="00A7553F"/>
    <w:rsid w:val="00A75A0E"/>
    <w:rsid w:val="00A76350"/>
    <w:rsid w:val="00A77A44"/>
    <w:rsid w:val="00A80187"/>
    <w:rsid w:val="00A82B57"/>
    <w:rsid w:val="00A83646"/>
    <w:rsid w:val="00A837AE"/>
    <w:rsid w:val="00A83C77"/>
    <w:rsid w:val="00A83D29"/>
    <w:rsid w:val="00A83E1D"/>
    <w:rsid w:val="00A84252"/>
    <w:rsid w:val="00A843CD"/>
    <w:rsid w:val="00A84E24"/>
    <w:rsid w:val="00A855DE"/>
    <w:rsid w:val="00A86140"/>
    <w:rsid w:val="00A86577"/>
    <w:rsid w:val="00A86A38"/>
    <w:rsid w:val="00A874A6"/>
    <w:rsid w:val="00A90B08"/>
    <w:rsid w:val="00A90C6E"/>
    <w:rsid w:val="00A91603"/>
    <w:rsid w:val="00A928BC"/>
    <w:rsid w:val="00A92F59"/>
    <w:rsid w:val="00A93E64"/>
    <w:rsid w:val="00A948B3"/>
    <w:rsid w:val="00A95F9E"/>
    <w:rsid w:val="00A96B5E"/>
    <w:rsid w:val="00AA08B3"/>
    <w:rsid w:val="00AA1FA4"/>
    <w:rsid w:val="00AA3066"/>
    <w:rsid w:val="00AA3462"/>
    <w:rsid w:val="00AA3CB7"/>
    <w:rsid w:val="00AA44EF"/>
    <w:rsid w:val="00AA525F"/>
    <w:rsid w:val="00AA5BAC"/>
    <w:rsid w:val="00AA6898"/>
    <w:rsid w:val="00AA6AE5"/>
    <w:rsid w:val="00AA7137"/>
    <w:rsid w:val="00AB09C6"/>
    <w:rsid w:val="00AB0AB2"/>
    <w:rsid w:val="00AB0C06"/>
    <w:rsid w:val="00AB2ECA"/>
    <w:rsid w:val="00AB3320"/>
    <w:rsid w:val="00AB3599"/>
    <w:rsid w:val="00AB3CBF"/>
    <w:rsid w:val="00AB3F0E"/>
    <w:rsid w:val="00AB409F"/>
    <w:rsid w:val="00AB64BE"/>
    <w:rsid w:val="00AB6A66"/>
    <w:rsid w:val="00AB7D37"/>
    <w:rsid w:val="00AB7FD1"/>
    <w:rsid w:val="00AC050A"/>
    <w:rsid w:val="00AC0F89"/>
    <w:rsid w:val="00AC1119"/>
    <w:rsid w:val="00AC113C"/>
    <w:rsid w:val="00AC34FE"/>
    <w:rsid w:val="00AC36CA"/>
    <w:rsid w:val="00AC3749"/>
    <w:rsid w:val="00AC3A1A"/>
    <w:rsid w:val="00AC3E94"/>
    <w:rsid w:val="00AC405A"/>
    <w:rsid w:val="00AC48F5"/>
    <w:rsid w:val="00AC4F4F"/>
    <w:rsid w:val="00AC5B00"/>
    <w:rsid w:val="00AC63C9"/>
    <w:rsid w:val="00AC7126"/>
    <w:rsid w:val="00AC73E0"/>
    <w:rsid w:val="00AD0096"/>
    <w:rsid w:val="00AD0745"/>
    <w:rsid w:val="00AD2D16"/>
    <w:rsid w:val="00AD416C"/>
    <w:rsid w:val="00AD4EAF"/>
    <w:rsid w:val="00AD683A"/>
    <w:rsid w:val="00AD7423"/>
    <w:rsid w:val="00AD77E2"/>
    <w:rsid w:val="00AE0E12"/>
    <w:rsid w:val="00AE1A32"/>
    <w:rsid w:val="00AE1DC9"/>
    <w:rsid w:val="00AE23E6"/>
    <w:rsid w:val="00AE2A69"/>
    <w:rsid w:val="00AE3780"/>
    <w:rsid w:val="00AE494A"/>
    <w:rsid w:val="00AE4E68"/>
    <w:rsid w:val="00AE52BE"/>
    <w:rsid w:val="00AE6389"/>
    <w:rsid w:val="00AE6806"/>
    <w:rsid w:val="00AE6C9B"/>
    <w:rsid w:val="00AE720A"/>
    <w:rsid w:val="00AF09DD"/>
    <w:rsid w:val="00AF11E3"/>
    <w:rsid w:val="00AF1C18"/>
    <w:rsid w:val="00AF1F91"/>
    <w:rsid w:val="00AF3C78"/>
    <w:rsid w:val="00AF3F87"/>
    <w:rsid w:val="00AF3FB5"/>
    <w:rsid w:val="00AF6585"/>
    <w:rsid w:val="00AF6B0E"/>
    <w:rsid w:val="00AF7127"/>
    <w:rsid w:val="00AF75B6"/>
    <w:rsid w:val="00AF7A4D"/>
    <w:rsid w:val="00B0010B"/>
    <w:rsid w:val="00B003F4"/>
    <w:rsid w:val="00B00A43"/>
    <w:rsid w:val="00B00B09"/>
    <w:rsid w:val="00B00D85"/>
    <w:rsid w:val="00B010E0"/>
    <w:rsid w:val="00B0219B"/>
    <w:rsid w:val="00B031B7"/>
    <w:rsid w:val="00B03C92"/>
    <w:rsid w:val="00B03F1E"/>
    <w:rsid w:val="00B05315"/>
    <w:rsid w:val="00B055F0"/>
    <w:rsid w:val="00B06F5C"/>
    <w:rsid w:val="00B100E6"/>
    <w:rsid w:val="00B1055B"/>
    <w:rsid w:val="00B11349"/>
    <w:rsid w:val="00B118DB"/>
    <w:rsid w:val="00B12458"/>
    <w:rsid w:val="00B13E6E"/>
    <w:rsid w:val="00B1517F"/>
    <w:rsid w:val="00B1555E"/>
    <w:rsid w:val="00B16247"/>
    <w:rsid w:val="00B16345"/>
    <w:rsid w:val="00B17583"/>
    <w:rsid w:val="00B2021D"/>
    <w:rsid w:val="00B2035A"/>
    <w:rsid w:val="00B20730"/>
    <w:rsid w:val="00B20AA5"/>
    <w:rsid w:val="00B2137E"/>
    <w:rsid w:val="00B21A9E"/>
    <w:rsid w:val="00B22EF1"/>
    <w:rsid w:val="00B234D4"/>
    <w:rsid w:val="00B235F4"/>
    <w:rsid w:val="00B23DE3"/>
    <w:rsid w:val="00B241D9"/>
    <w:rsid w:val="00B25C3B"/>
    <w:rsid w:val="00B2660B"/>
    <w:rsid w:val="00B26B21"/>
    <w:rsid w:val="00B2711A"/>
    <w:rsid w:val="00B274DC"/>
    <w:rsid w:val="00B3102F"/>
    <w:rsid w:val="00B316AC"/>
    <w:rsid w:val="00B31BA4"/>
    <w:rsid w:val="00B32008"/>
    <w:rsid w:val="00B321F9"/>
    <w:rsid w:val="00B32AE8"/>
    <w:rsid w:val="00B3354E"/>
    <w:rsid w:val="00B3355B"/>
    <w:rsid w:val="00B33E80"/>
    <w:rsid w:val="00B34052"/>
    <w:rsid w:val="00B34AA2"/>
    <w:rsid w:val="00B34DA7"/>
    <w:rsid w:val="00B34F31"/>
    <w:rsid w:val="00B35002"/>
    <w:rsid w:val="00B354BD"/>
    <w:rsid w:val="00B35BED"/>
    <w:rsid w:val="00B35CFA"/>
    <w:rsid w:val="00B35D1D"/>
    <w:rsid w:val="00B36281"/>
    <w:rsid w:val="00B3654A"/>
    <w:rsid w:val="00B36F96"/>
    <w:rsid w:val="00B36FAC"/>
    <w:rsid w:val="00B37C6A"/>
    <w:rsid w:val="00B4019F"/>
    <w:rsid w:val="00B4133A"/>
    <w:rsid w:val="00B41D4C"/>
    <w:rsid w:val="00B42204"/>
    <w:rsid w:val="00B44096"/>
    <w:rsid w:val="00B4655E"/>
    <w:rsid w:val="00B47B3C"/>
    <w:rsid w:val="00B50B99"/>
    <w:rsid w:val="00B517BE"/>
    <w:rsid w:val="00B51A2A"/>
    <w:rsid w:val="00B52893"/>
    <w:rsid w:val="00B52EE5"/>
    <w:rsid w:val="00B55C72"/>
    <w:rsid w:val="00B55C7C"/>
    <w:rsid w:val="00B56035"/>
    <w:rsid w:val="00B56301"/>
    <w:rsid w:val="00B57C01"/>
    <w:rsid w:val="00B57ED0"/>
    <w:rsid w:val="00B60729"/>
    <w:rsid w:val="00B60CA4"/>
    <w:rsid w:val="00B6151A"/>
    <w:rsid w:val="00B62F1D"/>
    <w:rsid w:val="00B6481F"/>
    <w:rsid w:val="00B64B30"/>
    <w:rsid w:val="00B64E69"/>
    <w:rsid w:val="00B65766"/>
    <w:rsid w:val="00B657CB"/>
    <w:rsid w:val="00B65AF1"/>
    <w:rsid w:val="00B65D41"/>
    <w:rsid w:val="00B65D7A"/>
    <w:rsid w:val="00B66B23"/>
    <w:rsid w:val="00B677B7"/>
    <w:rsid w:val="00B678DC"/>
    <w:rsid w:val="00B67B5C"/>
    <w:rsid w:val="00B67F51"/>
    <w:rsid w:val="00B722F0"/>
    <w:rsid w:val="00B72747"/>
    <w:rsid w:val="00B72930"/>
    <w:rsid w:val="00B73CEB"/>
    <w:rsid w:val="00B835B8"/>
    <w:rsid w:val="00B84207"/>
    <w:rsid w:val="00B8455B"/>
    <w:rsid w:val="00B84949"/>
    <w:rsid w:val="00B85963"/>
    <w:rsid w:val="00B85CC0"/>
    <w:rsid w:val="00B865A3"/>
    <w:rsid w:val="00B86BD4"/>
    <w:rsid w:val="00B86E58"/>
    <w:rsid w:val="00B8708F"/>
    <w:rsid w:val="00B87357"/>
    <w:rsid w:val="00B87BB0"/>
    <w:rsid w:val="00B90D29"/>
    <w:rsid w:val="00B91C56"/>
    <w:rsid w:val="00B923FB"/>
    <w:rsid w:val="00B93651"/>
    <w:rsid w:val="00B946A6"/>
    <w:rsid w:val="00B9506F"/>
    <w:rsid w:val="00B955AE"/>
    <w:rsid w:val="00B957F5"/>
    <w:rsid w:val="00B966F5"/>
    <w:rsid w:val="00B97836"/>
    <w:rsid w:val="00B9791F"/>
    <w:rsid w:val="00BA17C3"/>
    <w:rsid w:val="00BA1AB9"/>
    <w:rsid w:val="00BA2601"/>
    <w:rsid w:val="00BA2AAE"/>
    <w:rsid w:val="00BA72F5"/>
    <w:rsid w:val="00BA76AD"/>
    <w:rsid w:val="00BB08F0"/>
    <w:rsid w:val="00BB0BE3"/>
    <w:rsid w:val="00BB11B6"/>
    <w:rsid w:val="00BB1DA0"/>
    <w:rsid w:val="00BB2BB2"/>
    <w:rsid w:val="00BB3666"/>
    <w:rsid w:val="00BB3EB7"/>
    <w:rsid w:val="00BB53A2"/>
    <w:rsid w:val="00BB7E28"/>
    <w:rsid w:val="00BC0AE4"/>
    <w:rsid w:val="00BC0BE6"/>
    <w:rsid w:val="00BC1566"/>
    <w:rsid w:val="00BC1799"/>
    <w:rsid w:val="00BC1AC2"/>
    <w:rsid w:val="00BC214C"/>
    <w:rsid w:val="00BC2C73"/>
    <w:rsid w:val="00BC355D"/>
    <w:rsid w:val="00BC3885"/>
    <w:rsid w:val="00BC39C1"/>
    <w:rsid w:val="00BC56EE"/>
    <w:rsid w:val="00BC5C5C"/>
    <w:rsid w:val="00BC7EED"/>
    <w:rsid w:val="00BD01BE"/>
    <w:rsid w:val="00BD1C24"/>
    <w:rsid w:val="00BD2107"/>
    <w:rsid w:val="00BD3167"/>
    <w:rsid w:val="00BD3338"/>
    <w:rsid w:val="00BD3F3F"/>
    <w:rsid w:val="00BD4E42"/>
    <w:rsid w:val="00BD5F37"/>
    <w:rsid w:val="00BD76E5"/>
    <w:rsid w:val="00BD7C70"/>
    <w:rsid w:val="00BE04F6"/>
    <w:rsid w:val="00BE06F9"/>
    <w:rsid w:val="00BE07DF"/>
    <w:rsid w:val="00BE0B62"/>
    <w:rsid w:val="00BE1076"/>
    <w:rsid w:val="00BE1B1A"/>
    <w:rsid w:val="00BE1DF6"/>
    <w:rsid w:val="00BE272C"/>
    <w:rsid w:val="00BE2DF4"/>
    <w:rsid w:val="00BE33AE"/>
    <w:rsid w:val="00BE43B6"/>
    <w:rsid w:val="00BE4C5B"/>
    <w:rsid w:val="00BE551D"/>
    <w:rsid w:val="00BE5627"/>
    <w:rsid w:val="00BE61AD"/>
    <w:rsid w:val="00BE61D2"/>
    <w:rsid w:val="00BE64DD"/>
    <w:rsid w:val="00BE6973"/>
    <w:rsid w:val="00BE7143"/>
    <w:rsid w:val="00BF0074"/>
    <w:rsid w:val="00BF14BD"/>
    <w:rsid w:val="00BF1E86"/>
    <w:rsid w:val="00BF1EF9"/>
    <w:rsid w:val="00BF2873"/>
    <w:rsid w:val="00BF2E23"/>
    <w:rsid w:val="00BF3C07"/>
    <w:rsid w:val="00BF50B1"/>
    <w:rsid w:val="00BF59C2"/>
    <w:rsid w:val="00BF5AC8"/>
    <w:rsid w:val="00C0003D"/>
    <w:rsid w:val="00C006A8"/>
    <w:rsid w:val="00C00940"/>
    <w:rsid w:val="00C00989"/>
    <w:rsid w:val="00C0255A"/>
    <w:rsid w:val="00C02630"/>
    <w:rsid w:val="00C0306E"/>
    <w:rsid w:val="00C030AC"/>
    <w:rsid w:val="00C033DE"/>
    <w:rsid w:val="00C05199"/>
    <w:rsid w:val="00C05764"/>
    <w:rsid w:val="00C058A4"/>
    <w:rsid w:val="00C05B3A"/>
    <w:rsid w:val="00C05BDB"/>
    <w:rsid w:val="00C06450"/>
    <w:rsid w:val="00C06C24"/>
    <w:rsid w:val="00C06DE2"/>
    <w:rsid w:val="00C07E1D"/>
    <w:rsid w:val="00C123E1"/>
    <w:rsid w:val="00C123F1"/>
    <w:rsid w:val="00C126FA"/>
    <w:rsid w:val="00C12A33"/>
    <w:rsid w:val="00C13480"/>
    <w:rsid w:val="00C1364C"/>
    <w:rsid w:val="00C13C8F"/>
    <w:rsid w:val="00C14288"/>
    <w:rsid w:val="00C143E9"/>
    <w:rsid w:val="00C14440"/>
    <w:rsid w:val="00C14A8D"/>
    <w:rsid w:val="00C14DBC"/>
    <w:rsid w:val="00C15D0D"/>
    <w:rsid w:val="00C16736"/>
    <w:rsid w:val="00C173D4"/>
    <w:rsid w:val="00C17E07"/>
    <w:rsid w:val="00C200A1"/>
    <w:rsid w:val="00C20683"/>
    <w:rsid w:val="00C208B4"/>
    <w:rsid w:val="00C2110E"/>
    <w:rsid w:val="00C21BA3"/>
    <w:rsid w:val="00C21C96"/>
    <w:rsid w:val="00C21D45"/>
    <w:rsid w:val="00C21ED0"/>
    <w:rsid w:val="00C21F9B"/>
    <w:rsid w:val="00C225B7"/>
    <w:rsid w:val="00C228D9"/>
    <w:rsid w:val="00C22937"/>
    <w:rsid w:val="00C24182"/>
    <w:rsid w:val="00C247F5"/>
    <w:rsid w:val="00C25E17"/>
    <w:rsid w:val="00C305BD"/>
    <w:rsid w:val="00C317F5"/>
    <w:rsid w:val="00C32116"/>
    <w:rsid w:val="00C34C8C"/>
    <w:rsid w:val="00C35410"/>
    <w:rsid w:val="00C35C91"/>
    <w:rsid w:val="00C36353"/>
    <w:rsid w:val="00C364F2"/>
    <w:rsid w:val="00C36883"/>
    <w:rsid w:val="00C36A1D"/>
    <w:rsid w:val="00C37D78"/>
    <w:rsid w:val="00C40768"/>
    <w:rsid w:val="00C408BD"/>
    <w:rsid w:val="00C40ABC"/>
    <w:rsid w:val="00C40B24"/>
    <w:rsid w:val="00C42218"/>
    <w:rsid w:val="00C42BE9"/>
    <w:rsid w:val="00C42FC2"/>
    <w:rsid w:val="00C442E0"/>
    <w:rsid w:val="00C4512C"/>
    <w:rsid w:val="00C45D27"/>
    <w:rsid w:val="00C460C5"/>
    <w:rsid w:val="00C467DD"/>
    <w:rsid w:val="00C469FD"/>
    <w:rsid w:val="00C47517"/>
    <w:rsid w:val="00C47CC0"/>
    <w:rsid w:val="00C503E1"/>
    <w:rsid w:val="00C517B5"/>
    <w:rsid w:val="00C526BE"/>
    <w:rsid w:val="00C52900"/>
    <w:rsid w:val="00C53F43"/>
    <w:rsid w:val="00C543CD"/>
    <w:rsid w:val="00C54997"/>
    <w:rsid w:val="00C54CDC"/>
    <w:rsid w:val="00C54D7F"/>
    <w:rsid w:val="00C54D8F"/>
    <w:rsid w:val="00C55569"/>
    <w:rsid w:val="00C55831"/>
    <w:rsid w:val="00C55B27"/>
    <w:rsid w:val="00C56A44"/>
    <w:rsid w:val="00C613CA"/>
    <w:rsid w:val="00C62303"/>
    <w:rsid w:val="00C6266B"/>
    <w:rsid w:val="00C62D9B"/>
    <w:rsid w:val="00C63AC3"/>
    <w:rsid w:val="00C64B90"/>
    <w:rsid w:val="00C64D32"/>
    <w:rsid w:val="00C65159"/>
    <w:rsid w:val="00C66251"/>
    <w:rsid w:val="00C66289"/>
    <w:rsid w:val="00C66506"/>
    <w:rsid w:val="00C66B46"/>
    <w:rsid w:val="00C672C9"/>
    <w:rsid w:val="00C673FF"/>
    <w:rsid w:val="00C70190"/>
    <w:rsid w:val="00C71A72"/>
    <w:rsid w:val="00C720C9"/>
    <w:rsid w:val="00C72B61"/>
    <w:rsid w:val="00C72D37"/>
    <w:rsid w:val="00C74E0F"/>
    <w:rsid w:val="00C75719"/>
    <w:rsid w:val="00C75F02"/>
    <w:rsid w:val="00C76333"/>
    <w:rsid w:val="00C773FA"/>
    <w:rsid w:val="00C77A9D"/>
    <w:rsid w:val="00C81379"/>
    <w:rsid w:val="00C81657"/>
    <w:rsid w:val="00C82945"/>
    <w:rsid w:val="00C82A03"/>
    <w:rsid w:val="00C83556"/>
    <w:rsid w:val="00C83DBC"/>
    <w:rsid w:val="00C8410B"/>
    <w:rsid w:val="00C84296"/>
    <w:rsid w:val="00C854EA"/>
    <w:rsid w:val="00C855B9"/>
    <w:rsid w:val="00C86241"/>
    <w:rsid w:val="00C870D3"/>
    <w:rsid w:val="00C873AF"/>
    <w:rsid w:val="00C87E8C"/>
    <w:rsid w:val="00C90521"/>
    <w:rsid w:val="00C92C88"/>
    <w:rsid w:val="00C93347"/>
    <w:rsid w:val="00C939B2"/>
    <w:rsid w:val="00C93BC5"/>
    <w:rsid w:val="00C93F37"/>
    <w:rsid w:val="00C9550E"/>
    <w:rsid w:val="00C965CA"/>
    <w:rsid w:val="00C976CA"/>
    <w:rsid w:val="00C976DA"/>
    <w:rsid w:val="00C97725"/>
    <w:rsid w:val="00CA01C0"/>
    <w:rsid w:val="00CA06AC"/>
    <w:rsid w:val="00CA155A"/>
    <w:rsid w:val="00CA2334"/>
    <w:rsid w:val="00CA24F1"/>
    <w:rsid w:val="00CA431A"/>
    <w:rsid w:val="00CA4602"/>
    <w:rsid w:val="00CA486D"/>
    <w:rsid w:val="00CA4E50"/>
    <w:rsid w:val="00CA4F28"/>
    <w:rsid w:val="00CA6901"/>
    <w:rsid w:val="00CA7B73"/>
    <w:rsid w:val="00CA7E28"/>
    <w:rsid w:val="00CA7E62"/>
    <w:rsid w:val="00CB052C"/>
    <w:rsid w:val="00CB19EF"/>
    <w:rsid w:val="00CB1F94"/>
    <w:rsid w:val="00CB2DF7"/>
    <w:rsid w:val="00CB324B"/>
    <w:rsid w:val="00CB328C"/>
    <w:rsid w:val="00CB5590"/>
    <w:rsid w:val="00CB5EDF"/>
    <w:rsid w:val="00CB5F78"/>
    <w:rsid w:val="00CB66F9"/>
    <w:rsid w:val="00CB6D9E"/>
    <w:rsid w:val="00CB6DE3"/>
    <w:rsid w:val="00CB6F30"/>
    <w:rsid w:val="00CB7167"/>
    <w:rsid w:val="00CB760C"/>
    <w:rsid w:val="00CB7E4F"/>
    <w:rsid w:val="00CC0938"/>
    <w:rsid w:val="00CC0B70"/>
    <w:rsid w:val="00CC1E0E"/>
    <w:rsid w:val="00CC1FDD"/>
    <w:rsid w:val="00CC2588"/>
    <w:rsid w:val="00CC375D"/>
    <w:rsid w:val="00CC384D"/>
    <w:rsid w:val="00CC3A76"/>
    <w:rsid w:val="00CC46C3"/>
    <w:rsid w:val="00CC545F"/>
    <w:rsid w:val="00CC5A73"/>
    <w:rsid w:val="00CC6058"/>
    <w:rsid w:val="00CC6646"/>
    <w:rsid w:val="00CC6EA0"/>
    <w:rsid w:val="00CC71B0"/>
    <w:rsid w:val="00CC74A5"/>
    <w:rsid w:val="00CC7EDA"/>
    <w:rsid w:val="00CD0AAE"/>
    <w:rsid w:val="00CD0B62"/>
    <w:rsid w:val="00CD0FC7"/>
    <w:rsid w:val="00CD1C53"/>
    <w:rsid w:val="00CD20C2"/>
    <w:rsid w:val="00CD2D4B"/>
    <w:rsid w:val="00CD3753"/>
    <w:rsid w:val="00CD3A53"/>
    <w:rsid w:val="00CD4F90"/>
    <w:rsid w:val="00CD5051"/>
    <w:rsid w:val="00CD67BA"/>
    <w:rsid w:val="00CD79C3"/>
    <w:rsid w:val="00CE0032"/>
    <w:rsid w:val="00CE0F5F"/>
    <w:rsid w:val="00CE1089"/>
    <w:rsid w:val="00CE12D5"/>
    <w:rsid w:val="00CE1748"/>
    <w:rsid w:val="00CE289E"/>
    <w:rsid w:val="00CE2D63"/>
    <w:rsid w:val="00CE32B2"/>
    <w:rsid w:val="00CE3FFB"/>
    <w:rsid w:val="00CE50EB"/>
    <w:rsid w:val="00CE5B66"/>
    <w:rsid w:val="00CE6068"/>
    <w:rsid w:val="00CE7B0F"/>
    <w:rsid w:val="00CE7B9A"/>
    <w:rsid w:val="00CF1596"/>
    <w:rsid w:val="00CF16B5"/>
    <w:rsid w:val="00CF2017"/>
    <w:rsid w:val="00CF2A13"/>
    <w:rsid w:val="00CF359F"/>
    <w:rsid w:val="00CF3A1A"/>
    <w:rsid w:val="00CF51DA"/>
    <w:rsid w:val="00CF6229"/>
    <w:rsid w:val="00CF7056"/>
    <w:rsid w:val="00CF738B"/>
    <w:rsid w:val="00D00796"/>
    <w:rsid w:val="00D01278"/>
    <w:rsid w:val="00D01D27"/>
    <w:rsid w:val="00D028D4"/>
    <w:rsid w:val="00D0365C"/>
    <w:rsid w:val="00D04669"/>
    <w:rsid w:val="00D04D60"/>
    <w:rsid w:val="00D06BEA"/>
    <w:rsid w:val="00D10851"/>
    <w:rsid w:val="00D10E9E"/>
    <w:rsid w:val="00D11A86"/>
    <w:rsid w:val="00D12496"/>
    <w:rsid w:val="00D124F1"/>
    <w:rsid w:val="00D132F9"/>
    <w:rsid w:val="00D13BBA"/>
    <w:rsid w:val="00D13F8D"/>
    <w:rsid w:val="00D141BD"/>
    <w:rsid w:val="00D14BB3"/>
    <w:rsid w:val="00D14D1F"/>
    <w:rsid w:val="00D159ED"/>
    <w:rsid w:val="00D16CF5"/>
    <w:rsid w:val="00D16E62"/>
    <w:rsid w:val="00D17151"/>
    <w:rsid w:val="00D17B01"/>
    <w:rsid w:val="00D20DAC"/>
    <w:rsid w:val="00D212B0"/>
    <w:rsid w:val="00D21618"/>
    <w:rsid w:val="00D21740"/>
    <w:rsid w:val="00D21AA1"/>
    <w:rsid w:val="00D2262B"/>
    <w:rsid w:val="00D22638"/>
    <w:rsid w:val="00D2306B"/>
    <w:rsid w:val="00D24314"/>
    <w:rsid w:val="00D24AAC"/>
    <w:rsid w:val="00D24D35"/>
    <w:rsid w:val="00D24DA8"/>
    <w:rsid w:val="00D24E6C"/>
    <w:rsid w:val="00D2549B"/>
    <w:rsid w:val="00D25674"/>
    <w:rsid w:val="00D25AC2"/>
    <w:rsid w:val="00D25DB0"/>
    <w:rsid w:val="00D25F13"/>
    <w:rsid w:val="00D26FB1"/>
    <w:rsid w:val="00D2746C"/>
    <w:rsid w:val="00D27C26"/>
    <w:rsid w:val="00D30618"/>
    <w:rsid w:val="00D3097A"/>
    <w:rsid w:val="00D30C34"/>
    <w:rsid w:val="00D31381"/>
    <w:rsid w:val="00D318B2"/>
    <w:rsid w:val="00D32A9D"/>
    <w:rsid w:val="00D32BB8"/>
    <w:rsid w:val="00D33702"/>
    <w:rsid w:val="00D33CD4"/>
    <w:rsid w:val="00D33F21"/>
    <w:rsid w:val="00D34884"/>
    <w:rsid w:val="00D35FDE"/>
    <w:rsid w:val="00D4159A"/>
    <w:rsid w:val="00D42BC4"/>
    <w:rsid w:val="00D4314B"/>
    <w:rsid w:val="00D44941"/>
    <w:rsid w:val="00D44A82"/>
    <w:rsid w:val="00D44DC9"/>
    <w:rsid w:val="00D4653C"/>
    <w:rsid w:val="00D476AC"/>
    <w:rsid w:val="00D50D56"/>
    <w:rsid w:val="00D51831"/>
    <w:rsid w:val="00D525EC"/>
    <w:rsid w:val="00D536A2"/>
    <w:rsid w:val="00D54665"/>
    <w:rsid w:val="00D55B6C"/>
    <w:rsid w:val="00D55C23"/>
    <w:rsid w:val="00D56162"/>
    <w:rsid w:val="00D5662F"/>
    <w:rsid w:val="00D56BDA"/>
    <w:rsid w:val="00D57ACF"/>
    <w:rsid w:val="00D57B17"/>
    <w:rsid w:val="00D57C7F"/>
    <w:rsid w:val="00D61000"/>
    <w:rsid w:val="00D612D2"/>
    <w:rsid w:val="00D612FF"/>
    <w:rsid w:val="00D6305D"/>
    <w:rsid w:val="00D63F14"/>
    <w:rsid w:val="00D64137"/>
    <w:rsid w:val="00D642D6"/>
    <w:rsid w:val="00D64916"/>
    <w:rsid w:val="00D64C81"/>
    <w:rsid w:val="00D653F0"/>
    <w:rsid w:val="00D65A1A"/>
    <w:rsid w:val="00D66378"/>
    <w:rsid w:val="00D668A3"/>
    <w:rsid w:val="00D66F92"/>
    <w:rsid w:val="00D679D4"/>
    <w:rsid w:val="00D67E06"/>
    <w:rsid w:val="00D67FD0"/>
    <w:rsid w:val="00D70339"/>
    <w:rsid w:val="00D707DC"/>
    <w:rsid w:val="00D70A34"/>
    <w:rsid w:val="00D7127A"/>
    <w:rsid w:val="00D716AC"/>
    <w:rsid w:val="00D720F4"/>
    <w:rsid w:val="00D72905"/>
    <w:rsid w:val="00D72B77"/>
    <w:rsid w:val="00D7374B"/>
    <w:rsid w:val="00D7447C"/>
    <w:rsid w:val="00D76A87"/>
    <w:rsid w:val="00D812D6"/>
    <w:rsid w:val="00D81A3E"/>
    <w:rsid w:val="00D81A83"/>
    <w:rsid w:val="00D820EC"/>
    <w:rsid w:val="00D82D14"/>
    <w:rsid w:val="00D83851"/>
    <w:rsid w:val="00D844D8"/>
    <w:rsid w:val="00D84890"/>
    <w:rsid w:val="00D85441"/>
    <w:rsid w:val="00D85DEB"/>
    <w:rsid w:val="00D85E13"/>
    <w:rsid w:val="00D86995"/>
    <w:rsid w:val="00D87BF5"/>
    <w:rsid w:val="00D90870"/>
    <w:rsid w:val="00D91376"/>
    <w:rsid w:val="00D92245"/>
    <w:rsid w:val="00D92433"/>
    <w:rsid w:val="00D93704"/>
    <w:rsid w:val="00D93A6F"/>
    <w:rsid w:val="00D93B09"/>
    <w:rsid w:val="00D93DE4"/>
    <w:rsid w:val="00D94284"/>
    <w:rsid w:val="00DA02C9"/>
    <w:rsid w:val="00DA0527"/>
    <w:rsid w:val="00DA1598"/>
    <w:rsid w:val="00DA1686"/>
    <w:rsid w:val="00DA180F"/>
    <w:rsid w:val="00DA30B9"/>
    <w:rsid w:val="00DA3E57"/>
    <w:rsid w:val="00DA495E"/>
    <w:rsid w:val="00DA54E4"/>
    <w:rsid w:val="00DA5ADF"/>
    <w:rsid w:val="00DA76DD"/>
    <w:rsid w:val="00DB0B27"/>
    <w:rsid w:val="00DB2929"/>
    <w:rsid w:val="00DB2B11"/>
    <w:rsid w:val="00DB2E96"/>
    <w:rsid w:val="00DB3E3C"/>
    <w:rsid w:val="00DB4446"/>
    <w:rsid w:val="00DB4A27"/>
    <w:rsid w:val="00DB4B51"/>
    <w:rsid w:val="00DB4BFD"/>
    <w:rsid w:val="00DB4D49"/>
    <w:rsid w:val="00DB52E1"/>
    <w:rsid w:val="00DB55FB"/>
    <w:rsid w:val="00DB59C6"/>
    <w:rsid w:val="00DB5A84"/>
    <w:rsid w:val="00DB695E"/>
    <w:rsid w:val="00DB6DDC"/>
    <w:rsid w:val="00DB735A"/>
    <w:rsid w:val="00DB765B"/>
    <w:rsid w:val="00DB7660"/>
    <w:rsid w:val="00DB7995"/>
    <w:rsid w:val="00DB7A29"/>
    <w:rsid w:val="00DB7C9C"/>
    <w:rsid w:val="00DC0544"/>
    <w:rsid w:val="00DC161F"/>
    <w:rsid w:val="00DC17E9"/>
    <w:rsid w:val="00DC2114"/>
    <w:rsid w:val="00DC2243"/>
    <w:rsid w:val="00DC2877"/>
    <w:rsid w:val="00DC3066"/>
    <w:rsid w:val="00DC30CA"/>
    <w:rsid w:val="00DC3AE0"/>
    <w:rsid w:val="00DC4168"/>
    <w:rsid w:val="00DC49B7"/>
    <w:rsid w:val="00DC4EA1"/>
    <w:rsid w:val="00DC562D"/>
    <w:rsid w:val="00DC5863"/>
    <w:rsid w:val="00DC5C76"/>
    <w:rsid w:val="00DC5E5E"/>
    <w:rsid w:val="00DC6C11"/>
    <w:rsid w:val="00DC742B"/>
    <w:rsid w:val="00DC7FB7"/>
    <w:rsid w:val="00DD0324"/>
    <w:rsid w:val="00DD0F2A"/>
    <w:rsid w:val="00DD2C3B"/>
    <w:rsid w:val="00DD311F"/>
    <w:rsid w:val="00DD3D20"/>
    <w:rsid w:val="00DD3FAF"/>
    <w:rsid w:val="00DD4014"/>
    <w:rsid w:val="00DD529B"/>
    <w:rsid w:val="00DD6B50"/>
    <w:rsid w:val="00DD75D2"/>
    <w:rsid w:val="00DD7C2F"/>
    <w:rsid w:val="00DE01CA"/>
    <w:rsid w:val="00DE025D"/>
    <w:rsid w:val="00DE053C"/>
    <w:rsid w:val="00DE09CA"/>
    <w:rsid w:val="00DE1001"/>
    <w:rsid w:val="00DE27F9"/>
    <w:rsid w:val="00DE3E50"/>
    <w:rsid w:val="00DE4334"/>
    <w:rsid w:val="00DE4D4F"/>
    <w:rsid w:val="00DE6090"/>
    <w:rsid w:val="00DE6F72"/>
    <w:rsid w:val="00DE6FAF"/>
    <w:rsid w:val="00DE7589"/>
    <w:rsid w:val="00DE7C27"/>
    <w:rsid w:val="00DF02D1"/>
    <w:rsid w:val="00DF033C"/>
    <w:rsid w:val="00DF050C"/>
    <w:rsid w:val="00DF0C9A"/>
    <w:rsid w:val="00DF1162"/>
    <w:rsid w:val="00DF128B"/>
    <w:rsid w:val="00DF15F8"/>
    <w:rsid w:val="00DF165E"/>
    <w:rsid w:val="00DF18F2"/>
    <w:rsid w:val="00DF2AA0"/>
    <w:rsid w:val="00DF2EAB"/>
    <w:rsid w:val="00DF3471"/>
    <w:rsid w:val="00DF4CC3"/>
    <w:rsid w:val="00DF6081"/>
    <w:rsid w:val="00DF6311"/>
    <w:rsid w:val="00DF6593"/>
    <w:rsid w:val="00DF6D70"/>
    <w:rsid w:val="00E00138"/>
    <w:rsid w:val="00E02E96"/>
    <w:rsid w:val="00E04659"/>
    <w:rsid w:val="00E05F25"/>
    <w:rsid w:val="00E06BEF"/>
    <w:rsid w:val="00E06C45"/>
    <w:rsid w:val="00E1066F"/>
    <w:rsid w:val="00E118F2"/>
    <w:rsid w:val="00E11C0D"/>
    <w:rsid w:val="00E11D14"/>
    <w:rsid w:val="00E12EC0"/>
    <w:rsid w:val="00E13B58"/>
    <w:rsid w:val="00E156E4"/>
    <w:rsid w:val="00E15835"/>
    <w:rsid w:val="00E15E67"/>
    <w:rsid w:val="00E1669F"/>
    <w:rsid w:val="00E17B84"/>
    <w:rsid w:val="00E2084B"/>
    <w:rsid w:val="00E21D01"/>
    <w:rsid w:val="00E223E4"/>
    <w:rsid w:val="00E226CD"/>
    <w:rsid w:val="00E22B7F"/>
    <w:rsid w:val="00E232CC"/>
    <w:rsid w:val="00E24154"/>
    <w:rsid w:val="00E25D31"/>
    <w:rsid w:val="00E26D9B"/>
    <w:rsid w:val="00E26DC1"/>
    <w:rsid w:val="00E30616"/>
    <w:rsid w:val="00E31083"/>
    <w:rsid w:val="00E31489"/>
    <w:rsid w:val="00E318AD"/>
    <w:rsid w:val="00E3232D"/>
    <w:rsid w:val="00E32D1B"/>
    <w:rsid w:val="00E3399A"/>
    <w:rsid w:val="00E34105"/>
    <w:rsid w:val="00E342AA"/>
    <w:rsid w:val="00E34AB3"/>
    <w:rsid w:val="00E34DED"/>
    <w:rsid w:val="00E35918"/>
    <w:rsid w:val="00E35B5C"/>
    <w:rsid w:val="00E35D02"/>
    <w:rsid w:val="00E36589"/>
    <w:rsid w:val="00E36AF2"/>
    <w:rsid w:val="00E37718"/>
    <w:rsid w:val="00E4034C"/>
    <w:rsid w:val="00E41481"/>
    <w:rsid w:val="00E41826"/>
    <w:rsid w:val="00E4331B"/>
    <w:rsid w:val="00E4391E"/>
    <w:rsid w:val="00E44F7E"/>
    <w:rsid w:val="00E46EE7"/>
    <w:rsid w:val="00E47F79"/>
    <w:rsid w:val="00E505F3"/>
    <w:rsid w:val="00E50B77"/>
    <w:rsid w:val="00E52DB7"/>
    <w:rsid w:val="00E52E4B"/>
    <w:rsid w:val="00E52F2B"/>
    <w:rsid w:val="00E5303C"/>
    <w:rsid w:val="00E537EC"/>
    <w:rsid w:val="00E53801"/>
    <w:rsid w:val="00E53833"/>
    <w:rsid w:val="00E54012"/>
    <w:rsid w:val="00E54064"/>
    <w:rsid w:val="00E544D6"/>
    <w:rsid w:val="00E552E4"/>
    <w:rsid w:val="00E55653"/>
    <w:rsid w:val="00E57416"/>
    <w:rsid w:val="00E57D69"/>
    <w:rsid w:val="00E6105F"/>
    <w:rsid w:val="00E615A7"/>
    <w:rsid w:val="00E62508"/>
    <w:rsid w:val="00E62B41"/>
    <w:rsid w:val="00E63D9E"/>
    <w:rsid w:val="00E6468A"/>
    <w:rsid w:val="00E648BB"/>
    <w:rsid w:val="00E64AF9"/>
    <w:rsid w:val="00E6587D"/>
    <w:rsid w:val="00E66A62"/>
    <w:rsid w:val="00E67C6E"/>
    <w:rsid w:val="00E713DD"/>
    <w:rsid w:val="00E71409"/>
    <w:rsid w:val="00E71442"/>
    <w:rsid w:val="00E71971"/>
    <w:rsid w:val="00E7305D"/>
    <w:rsid w:val="00E73A34"/>
    <w:rsid w:val="00E74368"/>
    <w:rsid w:val="00E743BD"/>
    <w:rsid w:val="00E743DD"/>
    <w:rsid w:val="00E819E9"/>
    <w:rsid w:val="00E81B18"/>
    <w:rsid w:val="00E826D3"/>
    <w:rsid w:val="00E82DBC"/>
    <w:rsid w:val="00E83167"/>
    <w:rsid w:val="00E83755"/>
    <w:rsid w:val="00E8436D"/>
    <w:rsid w:val="00E84450"/>
    <w:rsid w:val="00E84A88"/>
    <w:rsid w:val="00E84CE5"/>
    <w:rsid w:val="00E85F88"/>
    <w:rsid w:val="00E8620F"/>
    <w:rsid w:val="00E8686E"/>
    <w:rsid w:val="00E87148"/>
    <w:rsid w:val="00E911DB"/>
    <w:rsid w:val="00E91AA3"/>
    <w:rsid w:val="00E92210"/>
    <w:rsid w:val="00E922BC"/>
    <w:rsid w:val="00E92BA7"/>
    <w:rsid w:val="00E92E2D"/>
    <w:rsid w:val="00E92FBB"/>
    <w:rsid w:val="00E94150"/>
    <w:rsid w:val="00E9478F"/>
    <w:rsid w:val="00E94DD1"/>
    <w:rsid w:val="00E95BBB"/>
    <w:rsid w:val="00E97ACD"/>
    <w:rsid w:val="00E97BD7"/>
    <w:rsid w:val="00EA02CA"/>
    <w:rsid w:val="00EA0DB4"/>
    <w:rsid w:val="00EA1146"/>
    <w:rsid w:val="00EA19B0"/>
    <w:rsid w:val="00EA1FE8"/>
    <w:rsid w:val="00EA2A74"/>
    <w:rsid w:val="00EA3579"/>
    <w:rsid w:val="00EA372E"/>
    <w:rsid w:val="00EA476E"/>
    <w:rsid w:val="00EA4F04"/>
    <w:rsid w:val="00EA4F68"/>
    <w:rsid w:val="00EA5562"/>
    <w:rsid w:val="00EA5885"/>
    <w:rsid w:val="00EA6338"/>
    <w:rsid w:val="00EA6DD0"/>
    <w:rsid w:val="00EA74C8"/>
    <w:rsid w:val="00EA777E"/>
    <w:rsid w:val="00EA7BE2"/>
    <w:rsid w:val="00EA7C40"/>
    <w:rsid w:val="00EA7D3E"/>
    <w:rsid w:val="00EB01BF"/>
    <w:rsid w:val="00EB09EF"/>
    <w:rsid w:val="00EB0D34"/>
    <w:rsid w:val="00EB0EC9"/>
    <w:rsid w:val="00EB1F23"/>
    <w:rsid w:val="00EB230E"/>
    <w:rsid w:val="00EB3867"/>
    <w:rsid w:val="00EB4328"/>
    <w:rsid w:val="00EB4A7A"/>
    <w:rsid w:val="00EB4FEB"/>
    <w:rsid w:val="00EB5FFA"/>
    <w:rsid w:val="00EB69E0"/>
    <w:rsid w:val="00EB6AB4"/>
    <w:rsid w:val="00EB755C"/>
    <w:rsid w:val="00EC0261"/>
    <w:rsid w:val="00EC080B"/>
    <w:rsid w:val="00EC1DCE"/>
    <w:rsid w:val="00EC1F37"/>
    <w:rsid w:val="00EC35CA"/>
    <w:rsid w:val="00EC3CDE"/>
    <w:rsid w:val="00EC3F74"/>
    <w:rsid w:val="00EC4D26"/>
    <w:rsid w:val="00EC4F7A"/>
    <w:rsid w:val="00EC5263"/>
    <w:rsid w:val="00EC568A"/>
    <w:rsid w:val="00EC77C0"/>
    <w:rsid w:val="00ED0398"/>
    <w:rsid w:val="00ED0EBD"/>
    <w:rsid w:val="00ED5396"/>
    <w:rsid w:val="00ED5693"/>
    <w:rsid w:val="00ED5B05"/>
    <w:rsid w:val="00ED6849"/>
    <w:rsid w:val="00ED731B"/>
    <w:rsid w:val="00ED76AD"/>
    <w:rsid w:val="00EE2288"/>
    <w:rsid w:val="00EE30CF"/>
    <w:rsid w:val="00EE39FF"/>
    <w:rsid w:val="00EE4AD2"/>
    <w:rsid w:val="00EE608A"/>
    <w:rsid w:val="00EE65EF"/>
    <w:rsid w:val="00EE7601"/>
    <w:rsid w:val="00EE7F85"/>
    <w:rsid w:val="00EF0B6A"/>
    <w:rsid w:val="00EF15A5"/>
    <w:rsid w:val="00EF1DBF"/>
    <w:rsid w:val="00EF244A"/>
    <w:rsid w:val="00EF38E9"/>
    <w:rsid w:val="00EF46C3"/>
    <w:rsid w:val="00EF4B3F"/>
    <w:rsid w:val="00EF608A"/>
    <w:rsid w:val="00EF68C2"/>
    <w:rsid w:val="00EF69BE"/>
    <w:rsid w:val="00EF7507"/>
    <w:rsid w:val="00EF7766"/>
    <w:rsid w:val="00F01643"/>
    <w:rsid w:val="00F01A01"/>
    <w:rsid w:val="00F01C5B"/>
    <w:rsid w:val="00F01CA4"/>
    <w:rsid w:val="00F01D3F"/>
    <w:rsid w:val="00F0316F"/>
    <w:rsid w:val="00F0433F"/>
    <w:rsid w:val="00F06814"/>
    <w:rsid w:val="00F06D28"/>
    <w:rsid w:val="00F07331"/>
    <w:rsid w:val="00F07B3C"/>
    <w:rsid w:val="00F118A7"/>
    <w:rsid w:val="00F13062"/>
    <w:rsid w:val="00F13485"/>
    <w:rsid w:val="00F13D0A"/>
    <w:rsid w:val="00F13FB2"/>
    <w:rsid w:val="00F142B9"/>
    <w:rsid w:val="00F144FF"/>
    <w:rsid w:val="00F14DD9"/>
    <w:rsid w:val="00F14F0D"/>
    <w:rsid w:val="00F17320"/>
    <w:rsid w:val="00F179FE"/>
    <w:rsid w:val="00F17FE6"/>
    <w:rsid w:val="00F205CD"/>
    <w:rsid w:val="00F20635"/>
    <w:rsid w:val="00F20636"/>
    <w:rsid w:val="00F20A59"/>
    <w:rsid w:val="00F213D9"/>
    <w:rsid w:val="00F218CB"/>
    <w:rsid w:val="00F237FE"/>
    <w:rsid w:val="00F23B59"/>
    <w:rsid w:val="00F2403A"/>
    <w:rsid w:val="00F25360"/>
    <w:rsid w:val="00F26646"/>
    <w:rsid w:val="00F274F7"/>
    <w:rsid w:val="00F27F03"/>
    <w:rsid w:val="00F306D3"/>
    <w:rsid w:val="00F321EB"/>
    <w:rsid w:val="00F321EF"/>
    <w:rsid w:val="00F32501"/>
    <w:rsid w:val="00F32829"/>
    <w:rsid w:val="00F32DA7"/>
    <w:rsid w:val="00F32F31"/>
    <w:rsid w:val="00F3309D"/>
    <w:rsid w:val="00F33A18"/>
    <w:rsid w:val="00F35562"/>
    <w:rsid w:val="00F35B50"/>
    <w:rsid w:val="00F35C81"/>
    <w:rsid w:val="00F3623A"/>
    <w:rsid w:val="00F366A4"/>
    <w:rsid w:val="00F374F7"/>
    <w:rsid w:val="00F42136"/>
    <w:rsid w:val="00F4230E"/>
    <w:rsid w:val="00F44A15"/>
    <w:rsid w:val="00F44A8E"/>
    <w:rsid w:val="00F466BF"/>
    <w:rsid w:val="00F46DBB"/>
    <w:rsid w:val="00F47422"/>
    <w:rsid w:val="00F50502"/>
    <w:rsid w:val="00F5156B"/>
    <w:rsid w:val="00F51F93"/>
    <w:rsid w:val="00F5254B"/>
    <w:rsid w:val="00F528B5"/>
    <w:rsid w:val="00F5290B"/>
    <w:rsid w:val="00F530E1"/>
    <w:rsid w:val="00F5392D"/>
    <w:rsid w:val="00F54987"/>
    <w:rsid w:val="00F5503F"/>
    <w:rsid w:val="00F55C7A"/>
    <w:rsid w:val="00F56AE3"/>
    <w:rsid w:val="00F60599"/>
    <w:rsid w:val="00F607E3"/>
    <w:rsid w:val="00F61491"/>
    <w:rsid w:val="00F61F18"/>
    <w:rsid w:val="00F629B2"/>
    <w:rsid w:val="00F62DA1"/>
    <w:rsid w:val="00F63833"/>
    <w:rsid w:val="00F63B8C"/>
    <w:rsid w:val="00F65859"/>
    <w:rsid w:val="00F665E6"/>
    <w:rsid w:val="00F66896"/>
    <w:rsid w:val="00F67333"/>
    <w:rsid w:val="00F67416"/>
    <w:rsid w:val="00F67906"/>
    <w:rsid w:val="00F708C4"/>
    <w:rsid w:val="00F70DE9"/>
    <w:rsid w:val="00F716A4"/>
    <w:rsid w:val="00F722A6"/>
    <w:rsid w:val="00F72AAC"/>
    <w:rsid w:val="00F72D1E"/>
    <w:rsid w:val="00F730FA"/>
    <w:rsid w:val="00F731C6"/>
    <w:rsid w:val="00F73715"/>
    <w:rsid w:val="00F73E6B"/>
    <w:rsid w:val="00F760CE"/>
    <w:rsid w:val="00F76BA6"/>
    <w:rsid w:val="00F7737C"/>
    <w:rsid w:val="00F77450"/>
    <w:rsid w:val="00F779D1"/>
    <w:rsid w:val="00F77B7E"/>
    <w:rsid w:val="00F80CA0"/>
    <w:rsid w:val="00F81407"/>
    <w:rsid w:val="00F82148"/>
    <w:rsid w:val="00F834C8"/>
    <w:rsid w:val="00F8402B"/>
    <w:rsid w:val="00F84290"/>
    <w:rsid w:val="00F845D8"/>
    <w:rsid w:val="00F85B71"/>
    <w:rsid w:val="00F86F43"/>
    <w:rsid w:val="00F86F82"/>
    <w:rsid w:val="00F87A3A"/>
    <w:rsid w:val="00F87E00"/>
    <w:rsid w:val="00F9091E"/>
    <w:rsid w:val="00F90CC5"/>
    <w:rsid w:val="00F91C1E"/>
    <w:rsid w:val="00F92257"/>
    <w:rsid w:val="00F93849"/>
    <w:rsid w:val="00F948B7"/>
    <w:rsid w:val="00F96602"/>
    <w:rsid w:val="00F968A3"/>
    <w:rsid w:val="00F96AE7"/>
    <w:rsid w:val="00F96C1D"/>
    <w:rsid w:val="00FA027C"/>
    <w:rsid w:val="00FA0E1C"/>
    <w:rsid w:val="00FA0F74"/>
    <w:rsid w:val="00FA1A18"/>
    <w:rsid w:val="00FA1F64"/>
    <w:rsid w:val="00FA33E3"/>
    <w:rsid w:val="00FA548C"/>
    <w:rsid w:val="00FA61F7"/>
    <w:rsid w:val="00FA6D3A"/>
    <w:rsid w:val="00FA74EE"/>
    <w:rsid w:val="00FA7C81"/>
    <w:rsid w:val="00FB0652"/>
    <w:rsid w:val="00FB0666"/>
    <w:rsid w:val="00FB12F1"/>
    <w:rsid w:val="00FB2505"/>
    <w:rsid w:val="00FB2832"/>
    <w:rsid w:val="00FB2BF9"/>
    <w:rsid w:val="00FB3133"/>
    <w:rsid w:val="00FB3BA8"/>
    <w:rsid w:val="00FB41A1"/>
    <w:rsid w:val="00FB4301"/>
    <w:rsid w:val="00FB5964"/>
    <w:rsid w:val="00FB772B"/>
    <w:rsid w:val="00FC04AB"/>
    <w:rsid w:val="00FC084C"/>
    <w:rsid w:val="00FC10B7"/>
    <w:rsid w:val="00FC136A"/>
    <w:rsid w:val="00FC2383"/>
    <w:rsid w:val="00FC28AF"/>
    <w:rsid w:val="00FC29FC"/>
    <w:rsid w:val="00FC3032"/>
    <w:rsid w:val="00FC3862"/>
    <w:rsid w:val="00FC591D"/>
    <w:rsid w:val="00FC5A85"/>
    <w:rsid w:val="00FC61A2"/>
    <w:rsid w:val="00FC6E16"/>
    <w:rsid w:val="00FD0E33"/>
    <w:rsid w:val="00FD13AC"/>
    <w:rsid w:val="00FD1BDD"/>
    <w:rsid w:val="00FD27CA"/>
    <w:rsid w:val="00FD307F"/>
    <w:rsid w:val="00FD39EE"/>
    <w:rsid w:val="00FD4A48"/>
    <w:rsid w:val="00FD5446"/>
    <w:rsid w:val="00FD585D"/>
    <w:rsid w:val="00FD6903"/>
    <w:rsid w:val="00FD6B9D"/>
    <w:rsid w:val="00FD71C5"/>
    <w:rsid w:val="00FE0807"/>
    <w:rsid w:val="00FE0D80"/>
    <w:rsid w:val="00FE1919"/>
    <w:rsid w:val="00FE1D99"/>
    <w:rsid w:val="00FE30CB"/>
    <w:rsid w:val="00FE34E6"/>
    <w:rsid w:val="00FE3A12"/>
    <w:rsid w:val="00FE3D95"/>
    <w:rsid w:val="00FE514F"/>
    <w:rsid w:val="00FE6551"/>
    <w:rsid w:val="00FE74F8"/>
    <w:rsid w:val="00FE75D5"/>
    <w:rsid w:val="00FF0B11"/>
    <w:rsid w:val="00FF1647"/>
    <w:rsid w:val="00FF1A48"/>
    <w:rsid w:val="00FF1A51"/>
    <w:rsid w:val="00FF1CDF"/>
    <w:rsid w:val="00FF2491"/>
    <w:rsid w:val="00FF3006"/>
    <w:rsid w:val="00FF4152"/>
    <w:rsid w:val="00FF507B"/>
    <w:rsid w:val="00FF6B32"/>
    <w:rsid w:val="00FF74F9"/>
    <w:rsid w:val="00FF75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80D8"/>
  <w15:docId w15:val="{3BC02D08-A214-4CFB-B00F-3580CC51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1F5"/>
    <w:pPr>
      <w:spacing w:after="200" w:line="276" w:lineRule="auto"/>
    </w:pPr>
    <w:rPr>
      <w:rFonts w:ascii="Garamond" w:hAnsi="Garamond"/>
      <w:sz w:val="22"/>
      <w:szCs w:val="22"/>
      <w:lang w:eastAsia="en-US"/>
    </w:rPr>
  </w:style>
  <w:style w:type="paragraph" w:styleId="Nagwek1">
    <w:name w:val="heading 1"/>
    <w:basedOn w:val="Normalny"/>
    <w:next w:val="Normalny"/>
    <w:link w:val="Nagwek1Znak"/>
    <w:qFormat/>
    <w:rsid w:val="00CB328C"/>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CB328C"/>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qFormat/>
    <w:rsid w:val="00CB328C"/>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qFormat/>
    <w:rsid w:val="00FA1F64"/>
    <w:pPr>
      <w:keepNext/>
      <w:suppressAutoHyphens/>
      <w:spacing w:before="240" w:after="0" w:line="240" w:lineRule="auto"/>
      <w:ind w:left="1259" w:hanging="1259"/>
      <w:jc w:val="both"/>
      <w:outlineLvl w:val="3"/>
    </w:pPr>
    <w:rPr>
      <w:rFonts w:ascii="Tahoma" w:eastAsia="Times New Roman" w:hAnsi="Tahoma" w:cs="Tahoma"/>
      <w:bCs/>
      <w:color w:val="333399"/>
      <w:sz w:val="19"/>
      <w:szCs w:val="28"/>
    </w:rPr>
  </w:style>
  <w:style w:type="paragraph" w:styleId="Nagwek5">
    <w:name w:val="heading 5"/>
    <w:basedOn w:val="Normalny"/>
    <w:next w:val="Normalny"/>
    <w:link w:val="Nagwek5Znak"/>
    <w:uiPriority w:val="9"/>
    <w:semiHidden/>
    <w:unhideWhenUsed/>
    <w:qFormat/>
    <w:rsid w:val="0014350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EKCJA1">
    <w:name w:val="SEKCJA1"/>
    <w:basedOn w:val="Normalny"/>
    <w:link w:val="SEKCJA1Znak"/>
    <w:qFormat/>
    <w:rsid w:val="002743A8"/>
    <w:pPr>
      <w:numPr>
        <w:numId w:val="4"/>
      </w:numPr>
      <w:shd w:val="clear" w:color="auto" w:fill="99CCFF"/>
      <w:tabs>
        <w:tab w:val="left" w:pos="1418"/>
      </w:tabs>
      <w:spacing w:before="120" w:after="360" w:line="288" w:lineRule="auto"/>
      <w:ind w:left="1418" w:hanging="1418"/>
    </w:pPr>
    <w:rPr>
      <w:rFonts w:eastAsia="TimesNewRoman"/>
      <w:b/>
      <w:caps/>
      <w:sz w:val="24"/>
      <w:szCs w:val="28"/>
      <w:lang w:eastAsia="pl-PL"/>
    </w:rPr>
  </w:style>
  <w:style w:type="character" w:customStyle="1" w:styleId="SEKCJA1Znak">
    <w:name w:val="SEKCJA1 Znak"/>
    <w:link w:val="SEKCJA1"/>
    <w:rsid w:val="002743A8"/>
    <w:rPr>
      <w:rFonts w:ascii="Garamond" w:eastAsia="TimesNewRoman" w:hAnsi="Garamond"/>
      <w:b/>
      <w:caps/>
      <w:sz w:val="24"/>
      <w:szCs w:val="28"/>
      <w:shd w:val="clear" w:color="auto" w:fill="99CCFF"/>
    </w:rPr>
  </w:style>
  <w:style w:type="paragraph" w:customStyle="1" w:styleId="Sekcja2">
    <w:name w:val="Sekcja2"/>
    <w:basedOn w:val="Normalny"/>
    <w:link w:val="Sekcja2Znak"/>
    <w:qFormat/>
    <w:rsid w:val="002743A8"/>
    <w:pPr>
      <w:numPr>
        <w:ilvl w:val="1"/>
        <w:numId w:val="3"/>
      </w:numPr>
      <w:tabs>
        <w:tab w:val="left" w:pos="1701"/>
      </w:tabs>
      <w:spacing w:before="120" w:after="240" w:line="288" w:lineRule="auto"/>
      <w:ind w:left="1701" w:hanging="1701"/>
    </w:pPr>
    <w:rPr>
      <w:rFonts w:eastAsia="Times New Roman"/>
      <w:b/>
      <w:lang w:eastAsia="pl-PL"/>
    </w:rPr>
  </w:style>
  <w:style w:type="character" w:customStyle="1" w:styleId="Sekcja2Znak">
    <w:name w:val="Sekcja2 Znak"/>
    <w:link w:val="Sekcja2"/>
    <w:rsid w:val="002743A8"/>
    <w:rPr>
      <w:rFonts w:ascii="Garamond" w:eastAsia="Times New Roman" w:hAnsi="Garamond"/>
      <w:b/>
      <w:sz w:val="22"/>
      <w:szCs w:val="22"/>
    </w:rPr>
  </w:style>
  <w:style w:type="paragraph" w:customStyle="1" w:styleId="sekcja1a1b">
    <w:name w:val="sekcja1a1b"/>
    <w:basedOn w:val="SEKCJA1"/>
    <w:link w:val="sekcja1a1bZnak"/>
    <w:qFormat/>
    <w:rsid w:val="002743A8"/>
    <w:pPr>
      <w:numPr>
        <w:numId w:val="1"/>
      </w:numPr>
    </w:pPr>
  </w:style>
  <w:style w:type="paragraph" w:customStyle="1" w:styleId="Sekcja3">
    <w:name w:val="Sekcja3"/>
    <w:basedOn w:val="Normalny"/>
    <w:link w:val="Sekcja3Znak"/>
    <w:qFormat/>
    <w:rsid w:val="009411F5"/>
    <w:pPr>
      <w:spacing w:before="120" w:after="120"/>
    </w:pPr>
    <w:rPr>
      <w:u w:val="single"/>
    </w:rPr>
  </w:style>
  <w:style w:type="character" w:customStyle="1" w:styleId="sekcja1a1bZnak">
    <w:name w:val="sekcja1a1b Znak"/>
    <w:basedOn w:val="SEKCJA1Znak"/>
    <w:link w:val="sekcja1a1b"/>
    <w:rsid w:val="002743A8"/>
    <w:rPr>
      <w:rFonts w:ascii="Garamond" w:eastAsia="TimesNewRoman" w:hAnsi="Garamond"/>
      <w:b/>
      <w:caps/>
      <w:sz w:val="24"/>
      <w:szCs w:val="28"/>
      <w:shd w:val="clear" w:color="auto" w:fill="99CCFF"/>
    </w:rPr>
  </w:style>
  <w:style w:type="paragraph" w:customStyle="1" w:styleId="Sekcja2os">
    <w:name w:val="Sekcja2os"/>
    <w:basedOn w:val="Sekcja2"/>
    <w:link w:val="Sekcja2osZnak"/>
    <w:qFormat/>
    <w:rsid w:val="00564DC9"/>
    <w:pPr>
      <w:numPr>
        <w:ilvl w:val="0"/>
        <w:numId w:val="0"/>
      </w:numPr>
      <w:shd w:val="clear" w:color="auto" w:fill="D9D9D9"/>
      <w:spacing w:after="300"/>
      <w:ind w:left="1701" w:hanging="1701"/>
    </w:pPr>
    <w:rPr>
      <w:caps/>
    </w:rPr>
  </w:style>
  <w:style w:type="character" w:customStyle="1" w:styleId="Sekcja3Znak">
    <w:name w:val="Sekcja3 Znak"/>
    <w:link w:val="Sekcja3"/>
    <w:rsid w:val="009411F5"/>
    <w:rPr>
      <w:rFonts w:ascii="Garamond" w:hAnsi="Garamond"/>
      <w:u w:val="single"/>
    </w:rPr>
  </w:style>
  <w:style w:type="table" w:styleId="Tabela-Siatka">
    <w:name w:val="Table Grid"/>
    <w:basedOn w:val="Standardowy"/>
    <w:rsid w:val="009411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kcja2osZnak">
    <w:name w:val="Sekcja2os Znak"/>
    <w:link w:val="Sekcja2os"/>
    <w:rsid w:val="00564DC9"/>
    <w:rPr>
      <w:rFonts w:ascii="Garamond" w:eastAsia="Times New Roman" w:hAnsi="Garamond"/>
      <w:b/>
      <w:caps/>
      <w:sz w:val="22"/>
      <w:szCs w:val="22"/>
      <w:shd w:val="clear" w:color="auto" w:fill="D9D9D9"/>
    </w:rPr>
  </w:style>
  <w:style w:type="numbering" w:customStyle="1" w:styleId="sekcja2num0">
    <w:name w:val="sekcja2num"/>
    <w:rsid w:val="0037409D"/>
  </w:style>
  <w:style w:type="paragraph" w:styleId="Nagwek">
    <w:name w:val="header"/>
    <w:basedOn w:val="Normalny"/>
    <w:link w:val="NagwekZnak"/>
    <w:uiPriority w:val="99"/>
    <w:unhideWhenUsed/>
    <w:rsid w:val="0037409D"/>
    <w:pPr>
      <w:tabs>
        <w:tab w:val="center" w:pos="4536"/>
        <w:tab w:val="right" w:pos="9072"/>
      </w:tabs>
      <w:spacing w:after="0" w:line="240" w:lineRule="auto"/>
    </w:pPr>
  </w:style>
  <w:style w:type="character" w:customStyle="1" w:styleId="NagwekZnak">
    <w:name w:val="Nagłówek Znak"/>
    <w:link w:val="Nagwek"/>
    <w:uiPriority w:val="99"/>
    <w:rsid w:val="0037409D"/>
    <w:rPr>
      <w:rFonts w:ascii="Garamond" w:hAnsi="Garamond"/>
    </w:rPr>
  </w:style>
  <w:style w:type="paragraph" w:styleId="Stopka">
    <w:name w:val="footer"/>
    <w:basedOn w:val="Normalny"/>
    <w:link w:val="StopkaZnak"/>
    <w:uiPriority w:val="99"/>
    <w:unhideWhenUsed/>
    <w:rsid w:val="0037409D"/>
    <w:pPr>
      <w:tabs>
        <w:tab w:val="center" w:pos="4536"/>
        <w:tab w:val="right" w:pos="9072"/>
      </w:tabs>
      <w:spacing w:after="0" w:line="240" w:lineRule="auto"/>
    </w:pPr>
  </w:style>
  <w:style w:type="character" w:customStyle="1" w:styleId="StopkaZnak">
    <w:name w:val="Stopka Znak"/>
    <w:link w:val="Stopka"/>
    <w:uiPriority w:val="99"/>
    <w:rsid w:val="0037409D"/>
    <w:rPr>
      <w:rFonts w:ascii="Garamond" w:hAnsi="Garamond"/>
    </w:rPr>
  </w:style>
  <w:style w:type="numbering" w:customStyle="1" w:styleId="SEKCJEnum">
    <w:name w:val="SEKCJEnum"/>
    <w:rsid w:val="00DC49B7"/>
  </w:style>
  <w:style w:type="paragraph" w:customStyle="1" w:styleId="Sekcja2num">
    <w:name w:val="Sekcja2num"/>
    <w:basedOn w:val="SEKCJA1"/>
    <w:link w:val="Sekcja2numZnak"/>
    <w:qFormat/>
    <w:rsid w:val="00DB55FB"/>
    <w:pPr>
      <w:numPr>
        <w:ilvl w:val="1"/>
        <w:numId w:val="5"/>
      </w:numPr>
      <w:shd w:val="clear" w:color="auto" w:fill="auto"/>
      <w:spacing w:after="240"/>
    </w:pPr>
    <w:rPr>
      <w:caps w:val="0"/>
      <w:sz w:val="22"/>
      <w:szCs w:val="24"/>
    </w:rPr>
  </w:style>
  <w:style w:type="paragraph" w:customStyle="1" w:styleId="Sekcja3num">
    <w:name w:val="Sekcja3num"/>
    <w:basedOn w:val="Sekcja2num"/>
    <w:link w:val="Sekcja3numZnak"/>
    <w:qFormat/>
    <w:rsid w:val="008A509C"/>
    <w:pPr>
      <w:numPr>
        <w:ilvl w:val="2"/>
      </w:numPr>
      <w:ind w:left="1418" w:hanging="1418"/>
    </w:pPr>
    <w:rPr>
      <w:b w:val="0"/>
      <w:u w:val="single"/>
    </w:rPr>
  </w:style>
  <w:style w:type="character" w:customStyle="1" w:styleId="Sekcja2numZnak">
    <w:name w:val="Sekcja2num Znak"/>
    <w:link w:val="Sekcja2num"/>
    <w:rsid w:val="00DB55FB"/>
    <w:rPr>
      <w:rFonts w:ascii="Garamond" w:eastAsia="TimesNewRoman" w:hAnsi="Garamond"/>
      <w:b/>
      <w:sz w:val="22"/>
      <w:szCs w:val="24"/>
    </w:rPr>
  </w:style>
  <w:style w:type="paragraph" w:styleId="Akapitzlist">
    <w:name w:val="List Paragraph"/>
    <w:basedOn w:val="Normalny"/>
    <w:qFormat/>
    <w:rsid w:val="00894606"/>
    <w:pPr>
      <w:ind w:left="720"/>
      <w:contextualSpacing/>
    </w:pPr>
  </w:style>
  <w:style w:type="character" w:customStyle="1" w:styleId="Sekcja3numZnak">
    <w:name w:val="Sekcja3num Znak"/>
    <w:link w:val="Sekcja3num"/>
    <w:rsid w:val="008A509C"/>
    <w:rPr>
      <w:rFonts w:ascii="Garamond" w:eastAsia="TimesNewRoman" w:hAnsi="Garamond"/>
      <w:sz w:val="22"/>
      <w:szCs w:val="24"/>
      <w:u w:val="single"/>
    </w:rPr>
  </w:style>
  <w:style w:type="character" w:customStyle="1" w:styleId="Nagwek1Znak">
    <w:name w:val="Nagłówek 1 Znak"/>
    <w:link w:val="Nagwek1"/>
    <w:rsid w:val="00CB328C"/>
    <w:rPr>
      <w:rFonts w:ascii="Cambria" w:eastAsia="Times New Roman" w:hAnsi="Cambria" w:cs="Times New Roman"/>
      <w:b/>
      <w:bCs/>
      <w:color w:val="365F91"/>
      <w:sz w:val="28"/>
      <w:szCs w:val="28"/>
    </w:rPr>
  </w:style>
  <w:style w:type="character" w:customStyle="1" w:styleId="Nagwek2Znak">
    <w:name w:val="Nagłówek 2 Znak"/>
    <w:link w:val="Nagwek2"/>
    <w:rsid w:val="00CB328C"/>
    <w:rPr>
      <w:rFonts w:ascii="Cambria" w:eastAsia="Times New Roman" w:hAnsi="Cambria" w:cs="Times New Roman"/>
      <w:b/>
      <w:bCs/>
      <w:color w:val="4F81BD"/>
      <w:sz w:val="26"/>
      <w:szCs w:val="26"/>
    </w:rPr>
  </w:style>
  <w:style w:type="character" w:customStyle="1" w:styleId="Nagwek3Znak">
    <w:name w:val="Nagłówek 3 Znak"/>
    <w:link w:val="Nagwek3"/>
    <w:rsid w:val="00CB328C"/>
    <w:rPr>
      <w:rFonts w:ascii="Cambria" w:eastAsia="Times New Roman" w:hAnsi="Cambria" w:cs="Times New Roman"/>
      <w:b/>
      <w:bCs/>
      <w:color w:val="4F81BD"/>
    </w:rPr>
  </w:style>
  <w:style w:type="paragraph" w:styleId="Spistreci2">
    <w:name w:val="toc 2"/>
    <w:basedOn w:val="Normalny"/>
    <w:next w:val="Normalny"/>
    <w:autoRedefine/>
    <w:uiPriority w:val="39"/>
    <w:unhideWhenUsed/>
    <w:qFormat/>
    <w:rsid w:val="00D4159A"/>
    <w:pPr>
      <w:tabs>
        <w:tab w:val="left" w:pos="0"/>
        <w:tab w:val="right" w:leader="dot" w:pos="9062"/>
      </w:tabs>
      <w:spacing w:after="100"/>
      <w:ind w:left="1134" w:hanging="1134"/>
    </w:pPr>
  </w:style>
  <w:style w:type="paragraph" w:styleId="Spistreci1">
    <w:name w:val="toc 1"/>
    <w:basedOn w:val="Normalny"/>
    <w:next w:val="Normalny"/>
    <w:autoRedefine/>
    <w:uiPriority w:val="39"/>
    <w:unhideWhenUsed/>
    <w:qFormat/>
    <w:rsid w:val="003D27DC"/>
    <w:pPr>
      <w:tabs>
        <w:tab w:val="left" w:pos="1276"/>
        <w:tab w:val="right" w:leader="dot" w:pos="9062"/>
      </w:tabs>
      <w:spacing w:after="100"/>
      <w:ind w:left="1134" w:hanging="1134"/>
    </w:pPr>
    <w:rPr>
      <w:b/>
      <w:noProof/>
    </w:rPr>
  </w:style>
  <w:style w:type="paragraph" w:styleId="Spistreci3">
    <w:name w:val="toc 3"/>
    <w:basedOn w:val="Normalny"/>
    <w:next w:val="Normalny"/>
    <w:autoRedefine/>
    <w:uiPriority w:val="39"/>
    <w:unhideWhenUsed/>
    <w:qFormat/>
    <w:rsid w:val="00DB3E3C"/>
    <w:pPr>
      <w:tabs>
        <w:tab w:val="right" w:leader="dot" w:pos="9062"/>
      </w:tabs>
      <w:spacing w:after="100"/>
      <w:ind w:left="1134" w:hanging="1134"/>
    </w:pPr>
  </w:style>
  <w:style w:type="character" w:styleId="Hipercze">
    <w:name w:val="Hyperlink"/>
    <w:uiPriority w:val="99"/>
    <w:unhideWhenUsed/>
    <w:rsid w:val="00CB328C"/>
    <w:rPr>
      <w:color w:val="0000FF"/>
      <w:u w:val="single"/>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D27C26"/>
    <w:pPr>
      <w:tabs>
        <w:tab w:val="left" w:pos="993"/>
      </w:tabs>
      <w:spacing w:before="240" w:after="120" w:line="240" w:lineRule="auto"/>
      <w:ind w:left="992" w:hanging="992"/>
      <w:jc w:val="both"/>
    </w:pPr>
    <w:rPr>
      <w:rFonts w:eastAsia="Times New Roman" w:cs="Calibri,Italic"/>
      <w:b/>
      <w:bCs/>
      <w:iCs/>
      <w:sz w:val="20"/>
      <w:szCs w:val="20"/>
      <w:lang w:eastAsia="pl-PL"/>
    </w:rPr>
  </w:style>
  <w:style w:type="paragraph" w:customStyle="1" w:styleId="Tabela">
    <w:name w:val="Tabela"/>
    <w:basedOn w:val="Legenda"/>
    <w:link w:val="TabelaZnak"/>
    <w:qFormat/>
    <w:rsid w:val="00B72747"/>
    <w:pPr>
      <w:spacing w:before="120"/>
    </w:pPr>
  </w:style>
  <w:style w:type="paragraph" w:customStyle="1" w:styleId="ZnakZnak">
    <w:name w:val="Znak Znak"/>
    <w:basedOn w:val="Normalny"/>
    <w:rsid w:val="008A509C"/>
    <w:pPr>
      <w:spacing w:after="0" w:line="360" w:lineRule="auto"/>
      <w:jc w:val="both"/>
    </w:pPr>
    <w:rPr>
      <w:rFonts w:ascii="Verdana" w:eastAsia="Times New Roman" w:hAnsi="Verdana"/>
      <w:sz w:val="20"/>
      <w:szCs w:val="20"/>
      <w:lang w:eastAsia="pl-PL"/>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D27C26"/>
    <w:rPr>
      <w:rFonts w:ascii="Garamond" w:eastAsia="Times New Roman" w:hAnsi="Garamond" w:cs="Calibri,Italic"/>
      <w:b/>
      <w:bCs/>
      <w:iCs/>
    </w:rPr>
  </w:style>
  <w:style w:type="character" w:customStyle="1" w:styleId="TabelaZnak">
    <w:name w:val="Tabela Znak"/>
    <w:basedOn w:val="LegendaZnak"/>
    <w:link w:val="Tabela"/>
    <w:rsid w:val="00B72747"/>
    <w:rPr>
      <w:rFonts w:ascii="Garamond" w:eastAsia="Times New Roman" w:hAnsi="Garamond" w:cs="Calibri,Italic"/>
      <w:b/>
      <w:bCs/>
      <w:iC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sid w:val="008A509C"/>
    <w:rPr>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rsid w:val="008A509C"/>
    <w:pPr>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link w:val="Tekstprzypisudolnego"/>
    <w:uiPriority w:val="99"/>
    <w:rsid w:val="008A509C"/>
    <w:rPr>
      <w:rFonts w:ascii="Times New Roman" w:eastAsia="Times New Roman" w:hAnsi="Times New Roman"/>
      <w:lang w:eastAsia="zh-CN"/>
    </w:rPr>
  </w:style>
  <w:style w:type="paragraph" w:customStyle="1" w:styleId="nagBOLDwOSIACH">
    <w:name w:val="nagBOLDwOSIACH"/>
    <w:basedOn w:val="Normalny"/>
    <w:link w:val="nagBOLDwOSIACHZnak"/>
    <w:qFormat/>
    <w:rsid w:val="008E6261"/>
    <w:pPr>
      <w:spacing w:before="240" w:after="60" w:line="288" w:lineRule="auto"/>
      <w:jc w:val="both"/>
    </w:pPr>
    <w:rPr>
      <w:rFonts w:eastAsia="Times New Roman"/>
      <w:b/>
      <w:szCs w:val="24"/>
      <w:lang w:eastAsia="pl-PL"/>
    </w:rPr>
  </w:style>
  <w:style w:type="paragraph" w:customStyle="1" w:styleId="nagKURSYWAwOSIACH">
    <w:name w:val="nagKURSYWAwOSIACH"/>
    <w:basedOn w:val="Normalny"/>
    <w:link w:val="nagKURSYWAwOSIACHZnak"/>
    <w:qFormat/>
    <w:rsid w:val="0063467F"/>
    <w:pPr>
      <w:spacing w:before="120" w:after="60" w:line="288" w:lineRule="auto"/>
      <w:jc w:val="both"/>
    </w:pPr>
    <w:rPr>
      <w:rFonts w:eastAsia="Times New Roman"/>
      <w:i/>
      <w:szCs w:val="24"/>
      <w:lang w:eastAsia="pl-PL"/>
    </w:rPr>
  </w:style>
  <w:style w:type="character" w:customStyle="1" w:styleId="nagBOLDwOSIACHZnak">
    <w:name w:val="nagBOLDwOSIACH Znak"/>
    <w:link w:val="nagBOLDwOSIACH"/>
    <w:rsid w:val="008E6261"/>
    <w:rPr>
      <w:rFonts w:ascii="Garamond" w:eastAsia="Times New Roman" w:hAnsi="Garamond"/>
      <w:b/>
      <w:sz w:val="22"/>
      <w:szCs w:val="24"/>
    </w:rPr>
  </w:style>
  <w:style w:type="paragraph" w:styleId="Tekstdymka">
    <w:name w:val="Balloon Text"/>
    <w:basedOn w:val="Normalny"/>
    <w:link w:val="TekstdymkaZnak"/>
    <w:uiPriority w:val="99"/>
    <w:unhideWhenUsed/>
    <w:rsid w:val="003D0CD6"/>
    <w:pPr>
      <w:spacing w:after="0" w:line="240" w:lineRule="auto"/>
    </w:pPr>
    <w:rPr>
      <w:rFonts w:ascii="Tahoma" w:hAnsi="Tahoma" w:cs="Tahoma"/>
      <w:sz w:val="16"/>
      <w:szCs w:val="16"/>
    </w:rPr>
  </w:style>
  <w:style w:type="character" w:customStyle="1" w:styleId="nagKURSYWAwOSIACHZnak">
    <w:name w:val="nagKURSYWAwOSIACH Znak"/>
    <w:link w:val="nagKURSYWAwOSIACH"/>
    <w:rsid w:val="0063467F"/>
    <w:rPr>
      <w:rFonts w:ascii="Garamond" w:eastAsia="Times New Roman" w:hAnsi="Garamond"/>
      <w:i/>
      <w:sz w:val="22"/>
      <w:szCs w:val="24"/>
    </w:rPr>
  </w:style>
  <w:style w:type="character" w:customStyle="1" w:styleId="TekstdymkaZnak">
    <w:name w:val="Tekst dymka Znak"/>
    <w:link w:val="Tekstdymka"/>
    <w:uiPriority w:val="99"/>
    <w:rsid w:val="003D0CD6"/>
    <w:rPr>
      <w:rFonts w:ascii="Tahoma" w:hAnsi="Tahoma" w:cs="Tahoma"/>
      <w:sz w:val="16"/>
      <w:szCs w:val="16"/>
      <w:lang w:eastAsia="en-US"/>
    </w:rPr>
  </w:style>
  <w:style w:type="character" w:styleId="Numerstrony">
    <w:name w:val="page number"/>
    <w:rsid w:val="00B57ED0"/>
  </w:style>
  <w:style w:type="paragraph" w:customStyle="1" w:styleId="garNORM">
    <w:name w:val="garNORM"/>
    <w:basedOn w:val="Normalny"/>
    <w:link w:val="garNORMZnak"/>
    <w:qFormat/>
    <w:rsid w:val="00E819E9"/>
    <w:pPr>
      <w:spacing w:before="60" w:after="60"/>
      <w:jc w:val="both"/>
    </w:pPr>
  </w:style>
  <w:style w:type="character" w:customStyle="1" w:styleId="Nagwek4Znak">
    <w:name w:val="Nagłówek 4 Znak"/>
    <w:link w:val="Nagwek4"/>
    <w:rsid w:val="00FA1F64"/>
    <w:rPr>
      <w:rFonts w:ascii="Tahoma" w:eastAsia="Times New Roman" w:hAnsi="Tahoma" w:cs="Tahoma"/>
      <w:bCs/>
      <w:color w:val="333399"/>
      <w:sz w:val="19"/>
      <w:szCs w:val="28"/>
      <w:lang w:eastAsia="en-US"/>
    </w:rPr>
  </w:style>
  <w:style w:type="character" w:customStyle="1" w:styleId="garNORMZnak">
    <w:name w:val="garNORM Znak"/>
    <w:link w:val="garNORM"/>
    <w:rsid w:val="00E819E9"/>
    <w:rPr>
      <w:rFonts w:ascii="Garamond" w:hAnsi="Garamond"/>
      <w:sz w:val="22"/>
      <w:szCs w:val="22"/>
      <w:lang w:eastAsia="en-US"/>
    </w:rPr>
  </w:style>
  <w:style w:type="paragraph" w:customStyle="1" w:styleId="doPrzypisu">
    <w:name w:val="doPrzypisu"/>
    <w:basedOn w:val="Tekstprzypisudolnego"/>
    <w:link w:val="doPrzypisuZnak"/>
    <w:qFormat/>
    <w:rsid w:val="00CA01C0"/>
    <w:pPr>
      <w:ind w:left="142" w:hanging="142"/>
      <w:jc w:val="both"/>
    </w:pPr>
    <w:rPr>
      <w:rFonts w:ascii="Garamond" w:hAnsi="Garamond"/>
      <w:sz w:val="16"/>
      <w:szCs w:val="16"/>
    </w:rPr>
  </w:style>
  <w:style w:type="character" w:customStyle="1" w:styleId="doPrzypisuZnak">
    <w:name w:val="doPrzypisu Znak"/>
    <w:link w:val="doPrzypisu"/>
    <w:rsid w:val="00CA01C0"/>
    <w:rPr>
      <w:rFonts w:ascii="Garamond" w:eastAsia="Times New Roman" w:hAnsi="Garamond"/>
      <w:sz w:val="16"/>
      <w:szCs w:val="16"/>
      <w:lang w:eastAsia="zh-CN"/>
    </w:rPr>
  </w:style>
  <w:style w:type="numbering" w:customStyle="1" w:styleId="Bezlisty1">
    <w:name w:val="Bez listy1"/>
    <w:next w:val="Bezlisty"/>
    <w:semiHidden/>
    <w:rsid w:val="00FA1F64"/>
  </w:style>
  <w:style w:type="paragraph" w:customStyle="1" w:styleId="BodyText24">
    <w:name w:val="Body Text 24"/>
    <w:basedOn w:val="Normalny"/>
    <w:rsid w:val="00FA1F64"/>
    <w:pPr>
      <w:tabs>
        <w:tab w:val="left" w:pos="142"/>
        <w:tab w:val="left" w:pos="426"/>
      </w:tabs>
      <w:spacing w:after="0" w:line="312" w:lineRule="atLeast"/>
      <w:jc w:val="both"/>
    </w:pPr>
    <w:rPr>
      <w:rFonts w:ascii="Times New Roman" w:eastAsia="Times New Roman" w:hAnsi="Times New Roman"/>
      <w:b/>
      <w:sz w:val="24"/>
      <w:szCs w:val="20"/>
      <w:lang w:eastAsia="pl-PL"/>
    </w:rPr>
  </w:style>
  <w:style w:type="paragraph" w:customStyle="1" w:styleId="TEKST">
    <w:name w:val="TEKST"/>
    <w:basedOn w:val="Normalny"/>
    <w:next w:val="Normalny"/>
    <w:link w:val="TEKSTZnak"/>
    <w:rsid w:val="00FA1F64"/>
    <w:pPr>
      <w:spacing w:after="120" w:line="280" w:lineRule="exact"/>
      <w:jc w:val="both"/>
    </w:pPr>
    <w:rPr>
      <w:rFonts w:ascii="Times New Roman" w:eastAsia="Times New Roman" w:hAnsi="Times New Roman"/>
      <w:lang w:eastAsia="pl-PL"/>
    </w:rPr>
  </w:style>
  <w:style w:type="character" w:customStyle="1" w:styleId="TEKSTZnak">
    <w:name w:val="TEKST Znak"/>
    <w:link w:val="TEKST"/>
    <w:rsid w:val="00FA1F64"/>
    <w:rPr>
      <w:rFonts w:ascii="Times New Roman" w:eastAsia="Times New Roman" w:hAnsi="Times New Roman"/>
      <w:sz w:val="22"/>
      <w:szCs w:val="22"/>
    </w:rPr>
  </w:style>
  <w:style w:type="paragraph" w:customStyle="1" w:styleId="Default">
    <w:name w:val="Default"/>
    <w:rsid w:val="00FA1F64"/>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rsid w:val="00FA1F6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rsid w:val="00FA1F64"/>
    <w:rPr>
      <w:rFonts w:ascii="Times New Roman" w:eastAsia="Times New Roman" w:hAnsi="Times New Roman"/>
    </w:rPr>
  </w:style>
  <w:style w:type="character" w:styleId="Pogrubienie">
    <w:name w:val="Strong"/>
    <w:qFormat/>
    <w:rsid w:val="00FA1F64"/>
    <w:rPr>
      <w:b/>
      <w:bCs/>
    </w:rPr>
  </w:style>
  <w:style w:type="paragraph" w:customStyle="1" w:styleId="Akapitzlist1">
    <w:name w:val="Akapit z listą1"/>
    <w:basedOn w:val="Normalny"/>
    <w:rsid w:val="00FA1F64"/>
    <w:pPr>
      <w:spacing w:after="0" w:line="240" w:lineRule="auto"/>
      <w:ind w:left="720"/>
      <w:contextualSpacing/>
    </w:pPr>
    <w:rPr>
      <w:rFonts w:ascii="Times New Roman" w:hAnsi="Times New Roman"/>
      <w:sz w:val="24"/>
      <w:szCs w:val="24"/>
      <w:lang w:eastAsia="pl-PL"/>
    </w:rPr>
  </w:style>
  <w:style w:type="character" w:styleId="Odwoaniedokomentarza">
    <w:name w:val="annotation reference"/>
    <w:uiPriority w:val="99"/>
    <w:rsid w:val="00FA1F64"/>
    <w:rPr>
      <w:sz w:val="16"/>
      <w:szCs w:val="16"/>
    </w:rPr>
  </w:style>
  <w:style w:type="paragraph" w:styleId="NormalnyWeb">
    <w:name w:val="Normal (Web)"/>
    <w:basedOn w:val="Normalny"/>
    <w:rsid w:val="00FA1F64"/>
    <w:pPr>
      <w:spacing w:after="0" w:line="240" w:lineRule="auto"/>
    </w:pPr>
    <w:rPr>
      <w:rFonts w:ascii="Tahoma" w:eastAsia="Times New Roman" w:hAnsi="Tahoma" w:cs="Tahoma"/>
      <w:sz w:val="15"/>
      <w:szCs w:val="15"/>
      <w:lang w:eastAsia="pl-PL"/>
    </w:rPr>
  </w:style>
  <w:style w:type="paragraph" w:customStyle="1" w:styleId="DUEDZIAY">
    <w:name w:val="DUŻE DZIAŁY"/>
    <w:basedOn w:val="Normalny"/>
    <w:next w:val="TEKST"/>
    <w:autoRedefine/>
    <w:rsid w:val="00FA1F64"/>
    <w:pPr>
      <w:widowControl w:val="0"/>
      <w:spacing w:after="240" w:line="280" w:lineRule="exact"/>
      <w:outlineLvl w:val="0"/>
    </w:pPr>
    <w:rPr>
      <w:rFonts w:ascii="Times New Roman" w:eastAsia="Times New Roman" w:hAnsi="Times New Roman"/>
      <w:b/>
      <w:bCs/>
      <w:caps/>
      <w:kern w:val="32"/>
      <w:sz w:val="26"/>
      <w:szCs w:val="26"/>
      <w:lang w:eastAsia="pl-PL"/>
    </w:rPr>
  </w:style>
  <w:style w:type="paragraph" w:styleId="Tekstprzypisukocowego">
    <w:name w:val="endnote text"/>
    <w:basedOn w:val="Normalny"/>
    <w:link w:val="TekstprzypisukocowegoZnak"/>
    <w:rsid w:val="00FA1F64"/>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rsid w:val="00FA1F64"/>
    <w:rPr>
      <w:rFonts w:ascii="Times New Roman" w:eastAsia="Times New Roman" w:hAnsi="Times New Roman"/>
    </w:rPr>
  </w:style>
  <w:style w:type="paragraph" w:customStyle="1" w:styleId="Text1">
    <w:name w:val="Text 1"/>
    <w:basedOn w:val="Normalny"/>
    <w:link w:val="Text1Char"/>
    <w:semiHidden/>
    <w:rsid w:val="00FA1F64"/>
    <w:pPr>
      <w:suppressAutoHyphens/>
      <w:spacing w:before="120" w:after="0" w:line="288" w:lineRule="auto"/>
      <w:ind w:left="850"/>
      <w:jc w:val="both"/>
    </w:pPr>
    <w:rPr>
      <w:rFonts w:ascii="Tahoma" w:eastAsia="Times New Roman" w:hAnsi="Tahoma" w:cs="Tahoma"/>
      <w:sz w:val="18"/>
      <w:szCs w:val="18"/>
    </w:rPr>
  </w:style>
  <w:style w:type="character" w:customStyle="1" w:styleId="Text1Char">
    <w:name w:val="Text 1 Char"/>
    <w:link w:val="Text1"/>
    <w:locked/>
    <w:rsid w:val="00FA1F64"/>
    <w:rPr>
      <w:rFonts w:ascii="Tahoma" w:eastAsia="Times New Roman" w:hAnsi="Tahoma" w:cs="Tahoma"/>
      <w:sz w:val="18"/>
      <w:szCs w:val="18"/>
      <w:lang w:eastAsia="en-US"/>
    </w:rPr>
  </w:style>
  <w:style w:type="character" w:customStyle="1" w:styleId="ZnakZnak4">
    <w:name w:val="Znak Znak4"/>
    <w:locked/>
    <w:rsid w:val="00FA1F64"/>
    <w:rPr>
      <w:lang w:val="pl-PL" w:eastAsia="pl-PL" w:bidi="ar-SA"/>
    </w:rPr>
  </w:style>
  <w:style w:type="character" w:customStyle="1" w:styleId="FootnoteTextChar">
    <w:name w:val="Footnote Text Char"/>
    <w:aliases w:val="Footnote Char,Podrozdzia3 Char,-E Fuﬂnotentext Char,Fuﬂnotentext Ursprung Char,Fußnotentext Ursprung Char,-E Fußnotentext Char,Footnote text Char,Tekst przypisu Znak Znak Znak Znak Char,Tekst przypisu Znak Znak Znak Znak Znak Char"/>
    <w:semiHidden/>
    <w:locked/>
    <w:rsid w:val="00FA1F64"/>
    <w:rPr>
      <w:rFonts w:cs="Times New Roman"/>
      <w:sz w:val="20"/>
      <w:szCs w:val="20"/>
    </w:rPr>
  </w:style>
  <w:style w:type="character" w:styleId="Odwoanieprzypisukocowego">
    <w:name w:val="endnote reference"/>
    <w:rsid w:val="00FA1F64"/>
    <w:rPr>
      <w:vertAlign w:val="superscript"/>
    </w:rPr>
  </w:style>
  <w:style w:type="paragraph" w:styleId="Tematkomentarza">
    <w:name w:val="annotation subject"/>
    <w:basedOn w:val="Tekstkomentarza"/>
    <w:next w:val="Tekstkomentarza"/>
    <w:link w:val="TematkomentarzaZnak"/>
    <w:uiPriority w:val="99"/>
    <w:rsid w:val="00FA1F64"/>
    <w:rPr>
      <w:b/>
      <w:bCs/>
    </w:rPr>
  </w:style>
  <w:style w:type="character" w:customStyle="1" w:styleId="TematkomentarzaZnak">
    <w:name w:val="Temat komentarza Znak"/>
    <w:link w:val="Tematkomentarza"/>
    <w:uiPriority w:val="99"/>
    <w:rsid w:val="00FA1F64"/>
    <w:rPr>
      <w:rFonts w:ascii="Times New Roman" w:eastAsia="Times New Roman" w:hAnsi="Times New Roman"/>
      <w:b/>
      <w:bCs/>
    </w:rPr>
  </w:style>
  <w:style w:type="paragraph" w:customStyle="1" w:styleId="CM3">
    <w:name w:val="CM3"/>
    <w:basedOn w:val="Default"/>
    <w:next w:val="Default"/>
    <w:rsid w:val="00FA1F64"/>
    <w:rPr>
      <w:rFonts w:ascii="EUAlbertina" w:hAnsi="EUAlbertina"/>
      <w:color w:val="auto"/>
    </w:rPr>
  </w:style>
  <w:style w:type="paragraph" w:customStyle="1" w:styleId="CM4">
    <w:name w:val="CM4"/>
    <w:basedOn w:val="Default"/>
    <w:next w:val="Default"/>
    <w:rsid w:val="00FA1F64"/>
    <w:rPr>
      <w:rFonts w:ascii="EUAlbertina" w:hAnsi="EUAlbertina"/>
      <w:color w:val="auto"/>
    </w:rPr>
  </w:style>
  <w:style w:type="character" w:styleId="UyteHipercze">
    <w:name w:val="FollowedHyperlink"/>
    <w:rsid w:val="00FA1F64"/>
    <w:rPr>
      <w:color w:val="800080"/>
      <w:u w:val="single"/>
    </w:rPr>
  </w:style>
  <w:style w:type="paragraph" w:customStyle="1" w:styleId="SEKCJA">
    <w:name w:val="SEKCJA"/>
    <w:basedOn w:val="Normalny"/>
    <w:link w:val="SEKCJAZnak"/>
    <w:rsid w:val="00FA1F64"/>
    <w:pPr>
      <w:spacing w:before="60" w:after="360" w:line="288" w:lineRule="auto"/>
    </w:pPr>
    <w:rPr>
      <w:rFonts w:eastAsia="Times New Roman"/>
      <w:b/>
      <w:sz w:val="28"/>
      <w:szCs w:val="28"/>
      <w:lang w:eastAsia="pl-PL"/>
    </w:rPr>
  </w:style>
  <w:style w:type="character" w:customStyle="1" w:styleId="SEKCJAZnak">
    <w:name w:val="SEKCJA Znak"/>
    <w:link w:val="SEKCJA"/>
    <w:rsid w:val="00FA1F64"/>
    <w:rPr>
      <w:rFonts w:ascii="Garamond" w:eastAsia="Times New Roman" w:hAnsi="Garamond"/>
      <w:b/>
      <w:sz w:val="28"/>
      <w:szCs w:val="28"/>
    </w:rPr>
  </w:style>
  <w:style w:type="numbering" w:customStyle="1" w:styleId="SEKCJAlista1">
    <w:name w:val="SEKCJAlista1"/>
    <w:rsid w:val="00FA1F64"/>
    <w:pPr>
      <w:numPr>
        <w:numId w:val="53"/>
      </w:numPr>
    </w:pPr>
  </w:style>
  <w:style w:type="paragraph" w:customStyle="1" w:styleId="o">
    <w:name w:val="oś"/>
    <w:basedOn w:val="Normalny"/>
    <w:link w:val="oZnak"/>
    <w:qFormat/>
    <w:rsid w:val="00FA1F64"/>
    <w:pPr>
      <w:shd w:val="clear" w:color="auto" w:fill="BFBFBF"/>
      <w:spacing w:after="60" w:line="288" w:lineRule="auto"/>
      <w:jc w:val="both"/>
    </w:pPr>
    <w:rPr>
      <w:rFonts w:eastAsia="Times New Roman"/>
      <w:b/>
      <w:smallCaps/>
      <w:sz w:val="24"/>
      <w:szCs w:val="24"/>
      <w:lang w:eastAsia="pl-PL"/>
    </w:rPr>
  </w:style>
  <w:style w:type="paragraph" w:customStyle="1" w:styleId="doOSI">
    <w:name w:val="doOSI"/>
    <w:basedOn w:val="Normalny"/>
    <w:link w:val="doOSIZnak"/>
    <w:qFormat/>
    <w:rsid w:val="00FA1F64"/>
    <w:pPr>
      <w:spacing w:before="240" w:after="60" w:line="288" w:lineRule="auto"/>
      <w:jc w:val="both"/>
    </w:pPr>
    <w:rPr>
      <w:rFonts w:eastAsia="Times New Roman"/>
      <w:b/>
      <w:sz w:val="24"/>
      <w:szCs w:val="24"/>
      <w:lang w:eastAsia="pl-PL"/>
    </w:rPr>
  </w:style>
  <w:style w:type="character" w:customStyle="1" w:styleId="oZnak">
    <w:name w:val="oś Znak"/>
    <w:link w:val="o"/>
    <w:rsid w:val="00FA1F64"/>
    <w:rPr>
      <w:rFonts w:ascii="Garamond" w:eastAsia="Times New Roman" w:hAnsi="Garamond"/>
      <w:b/>
      <w:smallCaps/>
      <w:sz w:val="24"/>
      <w:szCs w:val="24"/>
      <w:shd w:val="clear" w:color="auto" w:fill="BFBFBF"/>
    </w:rPr>
  </w:style>
  <w:style w:type="paragraph" w:customStyle="1" w:styleId="aSEKCJA">
    <w:name w:val="aSEKCJA"/>
    <w:basedOn w:val="SEKCJA1"/>
    <w:link w:val="aSEKCJAZnak"/>
    <w:qFormat/>
    <w:rsid w:val="00FA1F64"/>
    <w:pPr>
      <w:numPr>
        <w:numId w:val="70"/>
      </w:numPr>
      <w:tabs>
        <w:tab w:val="clear" w:pos="1418"/>
        <w:tab w:val="left" w:pos="1701"/>
      </w:tabs>
      <w:ind w:left="1701" w:hanging="1701"/>
    </w:pPr>
    <w:rPr>
      <w:sz w:val="28"/>
    </w:rPr>
  </w:style>
  <w:style w:type="character" w:customStyle="1" w:styleId="doOSIZnak">
    <w:name w:val="doOSI Znak"/>
    <w:link w:val="doOSI"/>
    <w:rsid w:val="00FA1F64"/>
    <w:rPr>
      <w:rFonts w:ascii="Garamond" w:eastAsia="Times New Roman" w:hAnsi="Garamond"/>
      <w:b/>
      <w:sz w:val="24"/>
      <w:szCs w:val="24"/>
    </w:rPr>
  </w:style>
  <w:style w:type="character" w:customStyle="1" w:styleId="aSEKCJAZnak">
    <w:name w:val="aSEKCJA Znak"/>
    <w:link w:val="aSEKCJA"/>
    <w:rsid w:val="00FA1F64"/>
    <w:rPr>
      <w:rFonts w:ascii="Garamond" w:eastAsia="TimesNewRoman" w:hAnsi="Garamond"/>
      <w:b/>
      <w:caps/>
      <w:sz w:val="28"/>
      <w:szCs w:val="28"/>
      <w:shd w:val="clear" w:color="auto" w:fill="99CCFF"/>
    </w:rPr>
  </w:style>
  <w:style w:type="paragraph" w:styleId="Tekstpodstawowy">
    <w:name w:val="Body Text"/>
    <w:basedOn w:val="Normalny"/>
    <w:link w:val="TekstpodstawowyZnak"/>
    <w:unhideWhenUsed/>
    <w:rsid w:val="00FA1F64"/>
    <w:pPr>
      <w:spacing w:after="120"/>
    </w:pPr>
    <w:rPr>
      <w:rFonts w:ascii="Calibri" w:hAnsi="Calibri"/>
    </w:rPr>
  </w:style>
  <w:style w:type="character" w:customStyle="1" w:styleId="TekstpodstawowyZnak">
    <w:name w:val="Tekst podstawowy Znak"/>
    <w:link w:val="Tekstpodstawowy"/>
    <w:rsid w:val="00FA1F64"/>
    <w:rPr>
      <w:sz w:val="22"/>
      <w:szCs w:val="22"/>
      <w:lang w:eastAsia="en-US"/>
    </w:rPr>
  </w:style>
  <w:style w:type="numbering" w:customStyle="1" w:styleId="Styl1">
    <w:name w:val="Styl1"/>
    <w:rsid w:val="00FA1F64"/>
    <w:pPr>
      <w:numPr>
        <w:numId w:val="68"/>
      </w:numPr>
    </w:pPr>
  </w:style>
  <w:style w:type="paragraph" w:styleId="Nagwekspisutreci">
    <w:name w:val="TOC Heading"/>
    <w:basedOn w:val="Nagwek1"/>
    <w:next w:val="Normalny"/>
    <w:qFormat/>
    <w:rsid w:val="00FA1F64"/>
    <w:pPr>
      <w:outlineLvl w:val="9"/>
    </w:pPr>
    <w:rPr>
      <w:lang w:eastAsia="pl-PL"/>
    </w:rPr>
  </w:style>
  <w:style w:type="paragraph" w:customStyle="1" w:styleId="sekcja0">
    <w:name w:val="sekcja"/>
    <w:basedOn w:val="Normalny"/>
    <w:link w:val="sekcjaZnak0"/>
    <w:qFormat/>
    <w:rsid w:val="00FA1F64"/>
    <w:pPr>
      <w:spacing w:after="360" w:line="240" w:lineRule="auto"/>
    </w:pPr>
    <w:rPr>
      <w:rFonts w:eastAsia="Times New Roman"/>
      <w:b/>
      <w:sz w:val="28"/>
      <w:szCs w:val="28"/>
      <w:lang w:eastAsia="pl-PL"/>
    </w:rPr>
  </w:style>
  <w:style w:type="numbering" w:customStyle="1" w:styleId="sekcjaAAAA">
    <w:name w:val="sekcjaAAAA"/>
    <w:rsid w:val="00FA1F64"/>
    <w:pPr>
      <w:numPr>
        <w:numId w:val="69"/>
      </w:numPr>
    </w:pPr>
  </w:style>
  <w:style w:type="character" w:customStyle="1" w:styleId="sekcjaZnak0">
    <w:name w:val="sekcja Znak"/>
    <w:link w:val="sekcja0"/>
    <w:rsid w:val="00FA1F64"/>
    <w:rPr>
      <w:rFonts w:ascii="Garamond" w:eastAsia="Times New Roman" w:hAnsi="Garamond"/>
      <w:b/>
      <w:sz w:val="28"/>
      <w:szCs w:val="28"/>
    </w:rPr>
  </w:style>
  <w:style w:type="paragraph" w:styleId="Tytu">
    <w:name w:val="Title"/>
    <w:basedOn w:val="Normalny"/>
    <w:next w:val="Normalny"/>
    <w:link w:val="TytuZnak"/>
    <w:qFormat/>
    <w:rsid w:val="009E753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9E753E"/>
    <w:rPr>
      <w:rFonts w:ascii="Cambria" w:eastAsia="Times New Roman" w:hAnsi="Cambria" w:cs="Times New Roman"/>
      <w:b/>
      <w:bCs/>
      <w:kern w:val="28"/>
      <w:sz w:val="32"/>
      <w:szCs w:val="32"/>
      <w:lang w:eastAsia="en-US"/>
    </w:rPr>
  </w:style>
  <w:style w:type="numbering" w:customStyle="1" w:styleId="Bezlisty2">
    <w:name w:val="Bez listy2"/>
    <w:next w:val="Bezlisty"/>
    <w:semiHidden/>
    <w:rsid w:val="001B69DD"/>
  </w:style>
  <w:style w:type="numbering" w:customStyle="1" w:styleId="SEKCJAlista11">
    <w:name w:val="SEKCJAlista11"/>
    <w:rsid w:val="001B69DD"/>
    <w:pPr>
      <w:numPr>
        <w:numId w:val="211"/>
      </w:numPr>
    </w:pPr>
  </w:style>
  <w:style w:type="numbering" w:customStyle="1" w:styleId="Styl11">
    <w:name w:val="Styl11"/>
    <w:rsid w:val="001B69DD"/>
    <w:pPr>
      <w:numPr>
        <w:numId w:val="58"/>
      </w:numPr>
    </w:pPr>
  </w:style>
  <w:style w:type="numbering" w:customStyle="1" w:styleId="sekcjaAAAA1">
    <w:name w:val="sekcjaAAAA1"/>
    <w:rsid w:val="001B69DD"/>
    <w:pPr>
      <w:numPr>
        <w:numId w:val="71"/>
      </w:numPr>
    </w:pPr>
  </w:style>
  <w:style w:type="numbering" w:customStyle="1" w:styleId="Bezlisty3">
    <w:name w:val="Bez listy3"/>
    <w:next w:val="Bezlisty"/>
    <w:semiHidden/>
    <w:unhideWhenUsed/>
    <w:rsid w:val="00DD7C2F"/>
  </w:style>
  <w:style w:type="table" w:customStyle="1" w:styleId="Tabela-Siatka1">
    <w:name w:val="Tabela - Siatka1"/>
    <w:basedOn w:val="Standardowy"/>
    <w:next w:val="Tabela-Siatka"/>
    <w:rsid w:val="00DD7C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1">
    <w:name w:val="sekcja2num1"/>
    <w:rsid w:val="00DD7C2F"/>
  </w:style>
  <w:style w:type="numbering" w:customStyle="1" w:styleId="SEKCJEnum1">
    <w:name w:val="SEKCJEnum1"/>
    <w:rsid w:val="00DD7C2F"/>
  </w:style>
  <w:style w:type="numbering" w:customStyle="1" w:styleId="Bezlisty11">
    <w:name w:val="Bez listy11"/>
    <w:next w:val="Bezlisty"/>
    <w:semiHidden/>
    <w:rsid w:val="00DD7C2F"/>
  </w:style>
  <w:style w:type="numbering" w:customStyle="1" w:styleId="Bezlisty21">
    <w:name w:val="Bez listy21"/>
    <w:next w:val="Bezlisty"/>
    <w:semiHidden/>
    <w:rsid w:val="00DD7C2F"/>
  </w:style>
  <w:style w:type="numbering" w:customStyle="1" w:styleId="Bezlisty4">
    <w:name w:val="Bez listy4"/>
    <w:next w:val="Bezlisty"/>
    <w:semiHidden/>
    <w:unhideWhenUsed/>
    <w:rsid w:val="004F3C12"/>
  </w:style>
  <w:style w:type="table" w:customStyle="1" w:styleId="Tabela-Siatka2">
    <w:name w:val="Tabela - Siatka2"/>
    <w:basedOn w:val="Standardowy"/>
    <w:next w:val="Tabela-Siatka"/>
    <w:rsid w:val="004F3C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2">
    <w:name w:val="sekcja2num2"/>
    <w:rsid w:val="004F3C12"/>
    <w:pPr>
      <w:numPr>
        <w:numId w:val="2"/>
      </w:numPr>
    </w:pPr>
  </w:style>
  <w:style w:type="numbering" w:customStyle="1" w:styleId="SEKCJEnum2">
    <w:name w:val="SEKCJEnum2"/>
    <w:rsid w:val="004F3C12"/>
    <w:pPr>
      <w:numPr>
        <w:numId w:val="6"/>
      </w:numPr>
    </w:pPr>
  </w:style>
  <w:style w:type="numbering" w:customStyle="1" w:styleId="Bezlisty12">
    <w:name w:val="Bez listy12"/>
    <w:next w:val="Bezlisty"/>
    <w:semiHidden/>
    <w:rsid w:val="004F3C12"/>
  </w:style>
  <w:style w:type="numbering" w:customStyle="1" w:styleId="Bezlisty22">
    <w:name w:val="Bez listy22"/>
    <w:next w:val="Bezlisty"/>
    <w:semiHidden/>
    <w:rsid w:val="004F3C12"/>
  </w:style>
  <w:style w:type="paragraph" w:customStyle="1" w:styleId="garnorm0">
    <w:name w:val="garnorm"/>
    <w:basedOn w:val="Normalny"/>
    <w:rsid w:val="00782648"/>
    <w:pPr>
      <w:spacing w:before="60" w:after="60"/>
      <w:jc w:val="both"/>
    </w:pPr>
    <w:rPr>
      <w:lang w:eastAsia="pl-PL"/>
    </w:rPr>
  </w:style>
  <w:style w:type="paragraph" w:styleId="Listapunktowana">
    <w:name w:val="List Bullet"/>
    <w:basedOn w:val="Normalny"/>
    <w:unhideWhenUsed/>
    <w:rsid w:val="00FE0807"/>
    <w:pPr>
      <w:numPr>
        <w:numId w:val="98"/>
      </w:numPr>
      <w:contextualSpacing/>
    </w:pPr>
  </w:style>
  <w:style w:type="paragraph" w:styleId="Poprawka">
    <w:name w:val="Revision"/>
    <w:hidden/>
    <w:uiPriority w:val="99"/>
    <w:semiHidden/>
    <w:rsid w:val="00D82D14"/>
    <w:rPr>
      <w:rFonts w:ascii="Garamond" w:hAnsi="Garamond"/>
      <w:sz w:val="22"/>
      <w:szCs w:val="22"/>
      <w:lang w:eastAsia="en-US"/>
    </w:rPr>
  </w:style>
  <w:style w:type="paragraph" w:customStyle="1" w:styleId="ZnakZnak0">
    <w:name w:val="Znak Znak"/>
    <w:basedOn w:val="Normalny"/>
    <w:uiPriority w:val="99"/>
    <w:rsid w:val="00DE6F72"/>
    <w:pPr>
      <w:spacing w:after="0" w:line="360" w:lineRule="auto"/>
      <w:jc w:val="both"/>
    </w:pPr>
    <w:rPr>
      <w:rFonts w:ascii="Verdana" w:eastAsia="Times New Roman" w:hAnsi="Verdana"/>
      <w:sz w:val="20"/>
      <w:szCs w:val="20"/>
      <w:lang w:eastAsia="pl-PL"/>
    </w:rPr>
  </w:style>
  <w:style w:type="paragraph" w:customStyle="1" w:styleId="ListParagraph1">
    <w:name w:val="List Paragraph1"/>
    <w:basedOn w:val="Normalny"/>
    <w:uiPriority w:val="99"/>
    <w:rsid w:val="00DE6F72"/>
    <w:pPr>
      <w:spacing w:after="0" w:line="240" w:lineRule="auto"/>
      <w:ind w:left="720"/>
      <w:contextualSpacing/>
    </w:pPr>
    <w:rPr>
      <w:rFonts w:ascii="Times New Roman" w:hAnsi="Times New Roman"/>
      <w:sz w:val="24"/>
      <w:szCs w:val="24"/>
      <w:lang w:eastAsia="pl-PL"/>
    </w:rPr>
  </w:style>
  <w:style w:type="character" w:customStyle="1" w:styleId="ZnakZnak40">
    <w:name w:val="Znak Znak4"/>
    <w:uiPriority w:val="99"/>
    <w:locked/>
    <w:rsid w:val="00DE6F72"/>
    <w:rPr>
      <w:lang w:val="pl-PL" w:eastAsia="pl-PL"/>
    </w:rPr>
  </w:style>
  <w:style w:type="character" w:customStyle="1" w:styleId="h1">
    <w:name w:val="h1"/>
    <w:rsid w:val="005B771F"/>
  </w:style>
  <w:style w:type="paragraph" w:styleId="Zwykytekst">
    <w:name w:val="Plain Text"/>
    <w:basedOn w:val="Normalny"/>
    <w:link w:val="ZwykytekstZnak"/>
    <w:uiPriority w:val="99"/>
    <w:unhideWhenUsed/>
    <w:rsid w:val="005B771F"/>
    <w:pPr>
      <w:spacing w:after="0" w:line="240" w:lineRule="auto"/>
    </w:pPr>
    <w:rPr>
      <w:rFonts w:ascii="Calibri" w:hAnsi="Calibri"/>
      <w:szCs w:val="21"/>
    </w:rPr>
  </w:style>
  <w:style w:type="character" w:customStyle="1" w:styleId="ZwykytekstZnak">
    <w:name w:val="Zwykły tekst Znak"/>
    <w:link w:val="Zwykytekst"/>
    <w:uiPriority w:val="99"/>
    <w:rsid w:val="005B771F"/>
    <w:rPr>
      <w:sz w:val="22"/>
      <w:szCs w:val="21"/>
      <w:lang w:eastAsia="en-US"/>
    </w:rPr>
  </w:style>
  <w:style w:type="paragraph" w:customStyle="1" w:styleId="CM1">
    <w:name w:val="CM1"/>
    <w:basedOn w:val="Default"/>
    <w:next w:val="Default"/>
    <w:rsid w:val="00CE289E"/>
    <w:rPr>
      <w:rFonts w:ascii="EUAlbertina" w:hAnsi="EUAlbertina"/>
      <w:color w:val="auto"/>
    </w:rPr>
  </w:style>
  <w:style w:type="paragraph" w:customStyle="1" w:styleId="Akapitzlist10">
    <w:name w:val="Akapit z listą1"/>
    <w:basedOn w:val="Normalny"/>
    <w:rsid w:val="008B2BC6"/>
    <w:pPr>
      <w:spacing w:after="0" w:line="240" w:lineRule="auto"/>
      <w:ind w:left="720"/>
      <w:contextualSpacing/>
    </w:pPr>
    <w:rPr>
      <w:rFonts w:ascii="Times New Roman" w:hAnsi="Times New Roman"/>
      <w:sz w:val="24"/>
      <w:szCs w:val="24"/>
      <w:lang w:eastAsia="pl-PL"/>
    </w:rPr>
  </w:style>
  <w:style w:type="character" w:customStyle="1" w:styleId="Nagwek5Znak">
    <w:name w:val="Nagłówek 5 Znak"/>
    <w:link w:val="Nagwek5"/>
    <w:uiPriority w:val="9"/>
    <w:semiHidden/>
    <w:rsid w:val="0014350C"/>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438">
      <w:bodyDiv w:val="1"/>
      <w:marLeft w:val="0"/>
      <w:marRight w:val="0"/>
      <w:marTop w:val="0"/>
      <w:marBottom w:val="0"/>
      <w:divBdr>
        <w:top w:val="none" w:sz="0" w:space="0" w:color="auto"/>
        <w:left w:val="none" w:sz="0" w:space="0" w:color="auto"/>
        <w:bottom w:val="none" w:sz="0" w:space="0" w:color="auto"/>
        <w:right w:val="none" w:sz="0" w:space="0" w:color="auto"/>
      </w:divBdr>
    </w:div>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70004448">
      <w:bodyDiv w:val="1"/>
      <w:marLeft w:val="0"/>
      <w:marRight w:val="0"/>
      <w:marTop w:val="0"/>
      <w:marBottom w:val="0"/>
      <w:divBdr>
        <w:top w:val="none" w:sz="0" w:space="0" w:color="auto"/>
        <w:left w:val="none" w:sz="0" w:space="0" w:color="auto"/>
        <w:bottom w:val="none" w:sz="0" w:space="0" w:color="auto"/>
        <w:right w:val="none" w:sz="0" w:space="0" w:color="auto"/>
      </w:divBdr>
    </w:div>
    <w:div w:id="88737686">
      <w:bodyDiv w:val="1"/>
      <w:marLeft w:val="0"/>
      <w:marRight w:val="0"/>
      <w:marTop w:val="0"/>
      <w:marBottom w:val="0"/>
      <w:divBdr>
        <w:top w:val="none" w:sz="0" w:space="0" w:color="auto"/>
        <w:left w:val="none" w:sz="0" w:space="0" w:color="auto"/>
        <w:bottom w:val="none" w:sz="0" w:space="0" w:color="auto"/>
        <w:right w:val="none" w:sz="0" w:space="0" w:color="auto"/>
      </w:divBdr>
    </w:div>
    <w:div w:id="89815141">
      <w:bodyDiv w:val="1"/>
      <w:marLeft w:val="0"/>
      <w:marRight w:val="0"/>
      <w:marTop w:val="0"/>
      <w:marBottom w:val="0"/>
      <w:divBdr>
        <w:top w:val="none" w:sz="0" w:space="0" w:color="auto"/>
        <w:left w:val="none" w:sz="0" w:space="0" w:color="auto"/>
        <w:bottom w:val="none" w:sz="0" w:space="0" w:color="auto"/>
        <w:right w:val="none" w:sz="0" w:space="0" w:color="auto"/>
      </w:divBdr>
    </w:div>
    <w:div w:id="104740648">
      <w:bodyDiv w:val="1"/>
      <w:marLeft w:val="0"/>
      <w:marRight w:val="0"/>
      <w:marTop w:val="0"/>
      <w:marBottom w:val="0"/>
      <w:divBdr>
        <w:top w:val="none" w:sz="0" w:space="0" w:color="auto"/>
        <w:left w:val="none" w:sz="0" w:space="0" w:color="auto"/>
        <w:bottom w:val="none" w:sz="0" w:space="0" w:color="auto"/>
        <w:right w:val="none" w:sz="0" w:space="0" w:color="auto"/>
      </w:divBdr>
    </w:div>
    <w:div w:id="107892940">
      <w:bodyDiv w:val="1"/>
      <w:marLeft w:val="0"/>
      <w:marRight w:val="0"/>
      <w:marTop w:val="0"/>
      <w:marBottom w:val="0"/>
      <w:divBdr>
        <w:top w:val="none" w:sz="0" w:space="0" w:color="auto"/>
        <w:left w:val="none" w:sz="0" w:space="0" w:color="auto"/>
        <w:bottom w:val="none" w:sz="0" w:space="0" w:color="auto"/>
        <w:right w:val="none" w:sz="0" w:space="0" w:color="auto"/>
      </w:divBdr>
    </w:div>
    <w:div w:id="119421155">
      <w:bodyDiv w:val="1"/>
      <w:marLeft w:val="0"/>
      <w:marRight w:val="0"/>
      <w:marTop w:val="0"/>
      <w:marBottom w:val="0"/>
      <w:divBdr>
        <w:top w:val="none" w:sz="0" w:space="0" w:color="auto"/>
        <w:left w:val="none" w:sz="0" w:space="0" w:color="auto"/>
        <w:bottom w:val="none" w:sz="0" w:space="0" w:color="auto"/>
        <w:right w:val="none" w:sz="0" w:space="0" w:color="auto"/>
      </w:divBdr>
    </w:div>
    <w:div w:id="130900536">
      <w:bodyDiv w:val="1"/>
      <w:marLeft w:val="0"/>
      <w:marRight w:val="0"/>
      <w:marTop w:val="0"/>
      <w:marBottom w:val="0"/>
      <w:divBdr>
        <w:top w:val="none" w:sz="0" w:space="0" w:color="auto"/>
        <w:left w:val="none" w:sz="0" w:space="0" w:color="auto"/>
        <w:bottom w:val="none" w:sz="0" w:space="0" w:color="auto"/>
        <w:right w:val="none" w:sz="0" w:space="0" w:color="auto"/>
      </w:divBdr>
    </w:div>
    <w:div w:id="138084881">
      <w:bodyDiv w:val="1"/>
      <w:marLeft w:val="0"/>
      <w:marRight w:val="0"/>
      <w:marTop w:val="0"/>
      <w:marBottom w:val="0"/>
      <w:divBdr>
        <w:top w:val="none" w:sz="0" w:space="0" w:color="auto"/>
        <w:left w:val="none" w:sz="0" w:space="0" w:color="auto"/>
        <w:bottom w:val="none" w:sz="0" w:space="0" w:color="auto"/>
        <w:right w:val="none" w:sz="0" w:space="0" w:color="auto"/>
      </w:divBdr>
    </w:div>
    <w:div w:id="199056615">
      <w:bodyDiv w:val="1"/>
      <w:marLeft w:val="0"/>
      <w:marRight w:val="0"/>
      <w:marTop w:val="0"/>
      <w:marBottom w:val="0"/>
      <w:divBdr>
        <w:top w:val="none" w:sz="0" w:space="0" w:color="auto"/>
        <w:left w:val="none" w:sz="0" w:space="0" w:color="auto"/>
        <w:bottom w:val="none" w:sz="0" w:space="0" w:color="auto"/>
        <w:right w:val="none" w:sz="0" w:space="0" w:color="auto"/>
      </w:divBdr>
    </w:div>
    <w:div w:id="221520967">
      <w:bodyDiv w:val="1"/>
      <w:marLeft w:val="0"/>
      <w:marRight w:val="0"/>
      <w:marTop w:val="0"/>
      <w:marBottom w:val="0"/>
      <w:divBdr>
        <w:top w:val="none" w:sz="0" w:space="0" w:color="auto"/>
        <w:left w:val="none" w:sz="0" w:space="0" w:color="auto"/>
        <w:bottom w:val="none" w:sz="0" w:space="0" w:color="auto"/>
        <w:right w:val="none" w:sz="0" w:space="0" w:color="auto"/>
      </w:divBdr>
    </w:div>
    <w:div w:id="242422175">
      <w:bodyDiv w:val="1"/>
      <w:marLeft w:val="0"/>
      <w:marRight w:val="0"/>
      <w:marTop w:val="0"/>
      <w:marBottom w:val="0"/>
      <w:divBdr>
        <w:top w:val="none" w:sz="0" w:space="0" w:color="auto"/>
        <w:left w:val="none" w:sz="0" w:space="0" w:color="auto"/>
        <w:bottom w:val="none" w:sz="0" w:space="0" w:color="auto"/>
        <w:right w:val="none" w:sz="0" w:space="0" w:color="auto"/>
      </w:divBdr>
    </w:div>
    <w:div w:id="249579999">
      <w:bodyDiv w:val="1"/>
      <w:marLeft w:val="0"/>
      <w:marRight w:val="0"/>
      <w:marTop w:val="0"/>
      <w:marBottom w:val="0"/>
      <w:divBdr>
        <w:top w:val="none" w:sz="0" w:space="0" w:color="auto"/>
        <w:left w:val="none" w:sz="0" w:space="0" w:color="auto"/>
        <w:bottom w:val="none" w:sz="0" w:space="0" w:color="auto"/>
        <w:right w:val="none" w:sz="0" w:space="0" w:color="auto"/>
      </w:divBdr>
    </w:div>
    <w:div w:id="286083760">
      <w:bodyDiv w:val="1"/>
      <w:marLeft w:val="0"/>
      <w:marRight w:val="0"/>
      <w:marTop w:val="0"/>
      <w:marBottom w:val="0"/>
      <w:divBdr>
        <w:top w:val="none" w:sz="0" w:space="0" w:color="auto"/>
        <w:left w:val="none" w:sz="0" w:space="0" w:color="auto"/>
        <w:bottom w:val="none" w:sz="0" w:space="0" w:color="auto"/>
        <w:right w:val="none" w:sz="0" w:space="0" w:color="auto"/>
      </w:divBdr>
    </w:div>
    <w:div w:id="289282061">
      <w:bodyDiv w:val="1"/>
      <w:marLeft w:val="0"/>
      <w:marRight w:val="0"/>
      <w:marTop w:val="0"/>
      <w:marBottom w:val="0"/>
      <w:divBdr>
        <w:top w:val="none" w:sz="0" w:space="0" w:color="auto"/>
        <w:left w:val="none" w:sz="0" w:space="0" w:color="auto"/>
        <w:bottom w:val="none" w:sz="0" w:space="0" w:color="auto"/>
        <w:right w:val="none" w:sz="0" w:space="0" w:color="auto"/>
      </w:divBdr>
    </w:div>
    <w:div w:id="297421348">
      <w:bodyDiv w:val="1"/>
      <w:marLeft w:val="0"/>
      <w:marRight w:val="0"/>
      <w:marTop w:val="0"/>
      <w:marBottom w:val="0"/>
      <w:divBdr>
        <w:top w:val="none" w:sz="0" w:space="0" w:color="auto"/>
        <w:left w:val="none" w:sz="0" w:space="0" w:color="auto"/>
        <w:bottom w:val="none" w:sz="0" w:space="0" w:color="auto"/>
        <w:right w:val="none" w:sz="0" w:space="0" w:color="auto"/>
      </w:divBdr>
    </w:div>
    <w:div w:id="309556075">
      <w:bodyDiv w:val="1"/>
      <w:marLeft w:val="0"/>
      <w:marRight w:val="0"/>
      <w:marTop w:val="0"/>
      <w:marBottom w:val="0"/>
      <w:divBdr>
        <w:top w:val="none" w:sz="0" w:space="0" w:color="auto"/>
        <w:left w:val="none" w:sz="0" w:space="0" w:color="auto"/>
        <w:bottom w:val="none" w:sz="0" w:space="0" w:color="auto"/>
        <w:right w:val="none" w:sz="0" w:space="0" w:color="auto"/>
      </w:divBdr>
    </w:div>
    <w:div w:id="354043126">
      <w:bodyDiv w:val="1"/>
      <w:marLeft w:val="0"/>
      <w:marRight w:val="0"/>
      <w:marTop w:val="0"/>
      <w:marBottom w:val="0"/>
      <w:divBdr>
        <w:top w:val="none" w:sz="0" w:space="0" w:color="auto"/>
        <w:left w:val="none" w:sz="0" w:space="0" w:color="auto"/>
        <w:bottom w:val="none" w:sz="0" w:space="0" w:color="auto"/>
        <w:right w:val="none" w:sz="0" w:space="0" w:color="auto"/>
      </w:divBdr>
    </w:div>
    <w:div w:id="372390799">
      <w:bodyDiv w:val="1"/>
      <w:marLeft w:val="0"/>
      <w:marRight w:val="0"/>
      <w:marTop w:val="0"/>
      <w:marBottom w:val="0"/>
      <w:divBdr>
        <w:top w:val="none" w:sz="0" w:space="0" w:color="auto"/>
        <w:left w:val="none" w:sz="0" w:space="0" w:color="auto"/>
        <w:bottom w:val="none" w:sz="0" w:space="0" w:color="auto"/>
        <w:right w:val="none" w:sz="0" w:space="0" w:color="auto"/>
      </w:divBdr>
    </w:div>
    <w:div w:id="400758657">
      <w:bodyDiv w:val="1"/>
      <w:marLeft w:val="0"/>
      <w:marRight w:val="0"/>
      <w:marTop w:val="0"/>
      <w:marBottom w:val="0"/>
      <w:divBdr>
        <w:top w:val="none" w:sz="0" w:space="0" w:color="auto"/>
        <w:left w:val="none" w:sz="0" w:space="0" w:color="auto"/>
        <w:bottom w:val="none" w:sz="0" w:space="0" w:color="auto"/>
        <w:right w:val="none" w:sz="0" w:space="0" w:color="auto"/>
      </w:divBdr>
    </w:div>
    <w:div w:id="409545292">
      <w:bodyDiv w:val="1"/>
      <w:marLeft w:val="0"/>
      <w:marRight w:val="0"/>
      <w:marTop w:val="0"/>
      <w:marBottom w:val="0"/>
      <w:divBdr>
        <w:top w:val="none" w:sz="0" w:space="0" w:color="auto"/>
        <w:left w:val="none" w:sz="0" w:space="0" w:color="auto"/>
        <w:bottom w:val="none" w:sz="0" w:space="0" w:color="auto"/>
        <w:right w:val="none" w:sz="0" w:space="0" w:color="auto"/>
      </w:divBdr>
    </w:div>
    <w:div w:id="445085188">
      <w:bodyDiv w:val="1"/>
      <w:marLeft w:val="0"/>
      <w:marRight w:val="0"/>
      <w:marTop w:val="0"/>
      <w:marBottom w:val="0"/>
      <w:divBdr>
        <w:top w:val="none" w:sz="0" w:space="0" w:color="auto"/>
        <w:left w:val="none" w:sz="0" w:space="0" w:color="auto"/>
        <w:bottom w:val="none" w:sz="0" w:space="0" w:color="auto"/>
        <w:right w:val="none" w:sz="0" w:space="0" w:color="auto"/>
      </w:divBdr>
    </w:div>
    <w:div w:id="469787544">
      <w:bodyDiv w:val="1"/>
      <w:marLeft w:val="0"/>
      <w:marRight w:val="0"/>
      <w:marTop w:val="0"/>
      <w:marBottom w:val="0"/>
      <w:divBdr>
        <w:top w:val="none" w:sz="0" w:space="0" w:color="auto"/>
        <w:left w:val="none" w:sz="0" w:space="0" w:color="auto"/>
        <w:bottom w:val="none" w:sz="0" w:space="0" w:color="auto"/>
        <w:right w:val="none" w:sz="0" w:space="0" w:color="auto"/>
      </w:divBdr>
    </w:div>
    <w:div w:id="483619158">
      <w:bodyDiv w:val="1"/>
      <w:marLeft w:val="0"/>
      <w:marRight w:val="0"/>
      <w:marTop w:val="0"/>
      <w:marBottom w:val="0"/>
      <w:divBdr>
        <w:top w:val="none" w:sz="0" w:space="0" w:color="auto"/>
        <w:left w:val="none" w:sz="0" w:space="0" w:color="auto"/>
        <w:bottom w:val="none" w:sz="0" w:space="0" w:color="auto"/>
        <w:right w:val="none" w:sz="0" w:space="0" w:color="auto"/>
      </w:divBdr>
    </w:div>
    <w:div w:id="498741603">
      <w:bodyDiv w:val="1"/>
      <w:marLeft w:val="0"/>
      <w:marRight w:val="0"/>
      <w:marTop w:val="0"/>
      <w:marBottom w:val="0"/>
      <w:divBdr>
        <w:top w:val="none" w:sz="0" w:space="0" w:color="auto"/>
        <w:left w:val="none" w:sz="0" w:space="0" w:color="auto"/>
        <w:bottom w:val="none" w:sz="0" w:space="0" w:color="auto"/>
        <w:right w:val="none" w:sz="0" w:space="0" w:color="auto"/>
      </w:divBdr>
    </w:div>
    <w:div w:id="505218847">
      <w:bodyDiv w:val="1"/>
      <w:marLeft w:val="0"/>
      <w:marRight w:val="0"/>
      <w:marTop w:val="0"/>
      <w:marBottom w:val="0"/>
      <w:divBdr>
        <w:top w:val="none" w:sz="0" w:space="0" w:color="auto"/>
        <w:left w:val="none" w:sz="0" w:space="0" w:color="auto"/>
        <w:bottom w:val="none" w:sz="0" w:space="0" w:color="auto"/>
        <w:right w:val="none" w:sz="0" w:space="0" w:color="auto"/>
      </w:divBdr>
    </w:div>
    <w:div w:id="525947549">
      <w:bodyDiv w:val="1"/>
      <w:marLeft w:val="0"/>
      <w:marRight w:val="0"/>
      <w:marTop w:val="0"/>
      <w:marBottom w:val="0"/>
      <w:divBdr>
        <w:top w:val="none" w:sz="0" w:space="0" w:color="auto"/>
        <w:left w:val="none" w:sz="0" w:space="0" w:color="auto"/>
        <w:bottom w:val="none" w:sz="0" w:space="0" w:color="auto"/>
        <w:right w:val="none" w:sz="0" w:space="0" w:color="auto"/>
      </w:divBdr>
    </w:div>
    <w:div w:id="527063529">
      <w:bodyDiv w:val="1"/>
      <w:marLeft w:val="0"/>
      <w:marRight w:val="0"/>
      <w:marTop w:val="0"/>
      <w:marBottom w:val="0"/>
      <w:divBdr>
        <w:top w:val="none" w:sz="0" w:space="0" w:color="auto"/>
        <w:left w:val="none" w:sz="0" w:space="0" w:color="auto"/>
        <w:bottom w:val="none" w:sz="0" w:space="0" w:color="auto"/>
        <w:right w:val="none" w:sz="0" w:space="0" w:color="auto"/>
      </w:divBdr>
    </w:div>
    <w:div w:id="527646186">
      <w:bodyDiv w:val="1"/>
      <w:marLeft w:val="0"/>
      <w:marRight w:val="0"/>
      <w:marTop w:val="0"/>
      <w:marBottom w:val="0"/>
      <w:divBdr>
        <w:top w:val="none" w:sz="0" w:space="0" w:color="auto"/>
        <w:left w:val="none" w:sz="0" w:space="0" w:color="auto"/>
        <w:bottom w:val="none" w:sz="0" w:space="0" w:color="auto"/>
        <w:right w:val="none" w:sz="0" w:space="0" w:color="auto"/>
      </w:divBdr>
    </w:div>
    <w:div w:id="569734501">
      <w:bodyDiv w:val="1"/>
      <w:marLeft w:val="0"/>
      <w:marRight w:val="0"/>
      <w:marTop w:val="0"/>
      <w:marBottom w:val="0"/>
      <w:divBdr>
        <w:top w:val="none" w:sz="0" w:space="0" w:color="auto"/>
        <w:left w:val="none" w:sz="0" w:space="0" w:color="auto"/>
        <w:bottom w:val="none" w:sz="0" w:space="0" w:color="auto"/>
        <w:right w:val="none" w:sz="0" w:space="0" w:color="auto"/>
      </w:divBdr>
    </w:div>
    <w:div w:id="575164632">
      <w:bodyDiv w:val="1"/>
      <w:marLeft w:val="0"/>
      <w:marRight w:val="0"/>
      <w:marTop w:val="0"/>
      <w:marBottom w:val="0"/>
      <w:divBdr>
        <w:top w:val="none" w:sz="0" w:space="0" w:color="auto"/>
        <w:left w:val="none" w:sz="0" w:space="0" w:color="auto"/>
        <w:bottom w:val="none" w:sz="0" w:space="0" w:color="auto"/>
        <w:right w:val="none" w:sz="0" w:space="0" w:color="auto"/>
      </w:divBdr>
    </w:div>
    <w:div w:id="577401255">
      <w:bodyDiv w:val="1"/>
      <w:marLeft w:val="0"/>
      <w:marRight w:val="0"/>
      <w:marTop w:val="0"/>
      <w:marBottom w:val="0"/>
      <w:divBdr>
        <w:top w:val="none" w:sz="0" w:space="0" w:color="auto"/>
        <w:left w:val="none" w:sz="0" w:space="0" w:color="auto"/>
        <w:bottom w:val="none" w:sz="0" w:space="0" w:color="auto"/>
        <w:right w:val="none" w:sz="0" w:space="0" w:color="auto"/>
      </w:divBdr>
    </w:div>
    <w:div w:id="593247376">
      <w:bodyDiv w:val="1"/>
      <w:marLeft w:val="0"/>
      <w:marRight w:val="0"/>
      <w:marTop w:val="0"/>
      <w:marBottom w:val="0"/>
      <w:divBdr>
        <w:top w:val="none" w:sz="0" w:space="0" w:color="auto"/>
        <w:left w:val="none" w:sz="0" w:space="0" w:color="auto"/>
        <w:bottom w:val="none" w:sz="0" w:space="0" w:color="auto"/>
        <w:right w:val="none" w:sz="0" w:space="0" w:color="auto"/>
      </w:divBdr>
    </w:div>
    <w:div w:id="634263906">
      <w:bodyDiv w:val="1"/>
      <w:marLeft w:val="0"/>
      <w:marRight w:val="0"/>
      <w:marTop w:val="0"/>
      <w:marBottom w:val="0"/>
      <w:divBdr>
        <w:top w:val="none" w:sz="0" w:space="0" w:color="auto"/>
        <w:left w:val="none" w:sz="0" w:space="0" w:color="auto"/>
        <w:bottom w:val="none" w:sz="0" w:space="0" w:color="auto"/>
        <w:right w:val="none" w:sz="0" w:space="0" w:color="auto"/>
      </w:divBdr>
    </w:div>
    <w:div w:id="640309951">
      <w:bodyDiv w:val="1"/>
      <w:marLeft w:val="0"/>
      <w:marRight w:val="0"/>
      <w:marTop w:val="0"/>
      <w:marBottom w:val="0"/>
      <w:divBdr>
        <w:top w:val="none" w:sz="0" w:space="0" w:color="auto"/>
        <w:left w:val="none" w:sz="0" w:space="0" w:color="auto"/>
        <w:bottom w:val="none" w:sz="0" w:space="0" w:color="auto"/>
        <w:right w:val="none" w:sz="0" w:space="0" w:color="auto"/>
      </w:divBdr>
    </w:div>
    <w:div w:id="646593699">
      <w:bodyDiv w:val="1"/>
      <w:marLeft w:val="0"/>
      <w:marRight w:val="0"/>
      <w:marTop w:val="0"/>
      <w:marBottom w:val="0"/>
      <w:divBdr>
        <w:top w:val="none" w:sz="0" w:space="0" w:color="auto"/>
        <w:left w:val="none" w:sz="0" w:space="0" w:color="auto"/>
        <w:bottom w:val="none" w:sz="0" w:space="0" w:color="auto"/>
        <w:right w:val="none" w:sz="0" w:space="0" w:color="auto"/>
      </w:divBdr>
    </w:div>
    <w:div w:id="667248215">
      <w:bodyDiv w:val="1"/>
      <w:marLeft w:val="0"/>
      <w:marRight w:val="0"/>
      <w:marTop w:val="0"/>
      <w:marBottom w:val="0"/>
      <w:divBdr>
        <w:top w:val="none" w:sz="0" w:space="0" w:color="auto"/>
        <w:left w:val="none" w:sz="0" w:space="0" w:color="auto"/>
        <w:bottom w:val="none" w:sz="0" w:space="0" w:color="auto"/>
        <w:right w:val="none" w:sz="0" w:space="0" w:color="auto"/>
      </w:divBdr>
    </w:div>
    <w:div w:id="674112139">
      <w:bodyDiv w:val="1"/>
      <w:marLeft w:val="0"/>
      <w:marRight w:val="0"/>
      <w:marTop w:val="0"/>
      <w:marBottom w:val="0"/>
      <w:divBdr>
        <w:top w:val="none" w:sz="0" w:space="0" w:color="auto"/>
        <w:left w:val="none" w:sz="0" w:space="0" w:color="auto"/>
        <w:bottom w:val="none" w:sz="0" w:space="0" w:color="auto"/>
        <w:right w:val="none" w:sz="0" w:space="0" w:color="auto"/>
      </w:divBdr>
    </w:div>
    <w:div w:id="682711604">
      <w:bodyDiv w:val="1"/>
      <w:marLeft w:val="0"/>
      <w:marRight w:val="0"/>
      <w:marTop w:val="0"/>
      <w:marBottom w:val="0"/>
      <w:divBdr>
        <w:top w:val="none" w:sz="0" w:space="0" w:color="auto"/>
        <w:left w:val="none" w:sz="0" w:space="0" w:color="auto"/>
        <w:bottom w:val="none" w:sz="0" w:space="0" w:color="auto"/>
        <w:right w:val="none" w:sz="0" w:space="0" w:color="auto"/>
      </w:divBdr>
    </w:div>
    <w:div w:id="688607475">
      <w:bodyDiv w:val="1"/>
      <w:marLeft w:val="0"/>
      <w:marRight w:val="0"/>
      <w:marTop w:val="0"/>
      <w:marBottom w:val="0"/>
      <w:divBdr>
        <w:top w:val="none" w:sz="0" w:space="0" w:color="auto"/>
        <w:left w:val="none" w:sz="0" w:space="0" w:color="auto"/>
        <w:bottom w:val="none" w:sz="0" w:space="0" w:color="auto"/>
        <w:right w:val="none" w:sz="0" w:space="0" w:color="auto"/>
      </w:divBdr>
    </w:div>
    <w:div w:id="706758015">
      <w:bodyDiv w:val="1"/>
      <w:marLeft w:val="0"/>
      <w:marRight w:val="0"/>
      <w:marTop w:val="0"/>
      <w:marBottom w:val="0"/>
      <w:divBdr>
        <w:top w:val="none" w:sz="0" w:space="0" w:color="auto"/>
        <w:left w:val="none" w:sz="0" w:space="0" w:color="auto"/>
        <w:bottom w:val="none" w:sz="0" w:space="0" w:color="auto"/>
        <w:right w:val="none" w:sz="0" w:space="0" w:color="auto"/>
      </w:divBdr>
    </w:div>
    <w:div w:id="725646062">
      <w:bodyDiv w:val="1"/>
      <w:marLeft w:val="0"/>
      <w:marRight w:val="0"/>
      <w:marTop w:val="0"/>
      <w:marBottom w:val="0"/>
      <w:divBdr>
        <w:top w:val="none" w:sz="0" w:space="0" w:color="auto"/>
        <w:left w:val="none" w:sz="0" w:space="0" w:color="auto"/>
        <w:bottom w:val="none" w:sz="0" w:space="0" w:color="auto"/>
        <w:right w:val="none" w:sz="0" w:space="0" w:color="auto"/>
      </w:divBdr>
    </w:div>
    <w:div w:id="728000652">
      <w:bodyDiv w:val="1"/>
      <w:marLeft w:val="0"/>
      <w:marRight w:val="0"/>
      <w:marTop w:val="0"/>
      <w:marBottom w:val="0"/>
      <w:divBdr>
        <w:top w:val="none" w:sz="0" w:space="0" w:color="auto"/>
        <w:left w:val="none" w:sz="0" w:space="0" w:color="auto"/>
        <w:bottom w:val="none" w:sz="0" w:space="0" w:color="auto"/>
        <w:right w:val="none" w:sz="0" w:space="0" w:color="auto"/>
      </w:divBdr>
    </w:div>
    <w:div w:id="734545705">
      <w:bodyDiv w:val="1"/>
      <w:marLeft w:val="0"/>
      <w:marRight w:val="0"/>
      <w:marTop w:val="0"/>
      <w:marBottom w:val="0"/>
      <w:divBdr>
        <w:top w:val="none" w:sz="0" w:space="0" w:color="auto"/>
        <w:left w:val="none" w:sz="0" w:space="0" w:color="auto"/>
        <w:bottom w:val="none" w:sz="0" w:space="0" w:color="auto"/>
        <w:right w:val="none" w:sz="0" w:space="0" w:color="auto"/>
      </w:divBdr>
      <w:divsChild>
        <w:div w:id="438643156">
          <w:marLeft w:val="0"/>
          <w:marRight w:val="0"/>
          <w:marTop w:val="0"/>
          <w:marBottom w:val="0"/>
          <w:divBdr>
            <w:top w:val="none" w:sz="0" w:space="0" w:color="auto"/>
            <w:left w:val="none" w:sz="0" w:space="0" w:color="auto"/>
            <w:bottom w:val="none" w:sz="0" w:space="0" w:color="auto"/>
            <w:right w:val="none" w:sz="0" w:space="0" w:color="auto"/>
          </w:divBdr>
          <w:divsChild>
            <w:div w:id="1153906265">
              <w:marLeft w:val="0"/>
              <w:marRight w:val="0"/>
              <w:marTop w:val="0"/>
              <w:marBottom w:val="0"/>
              <w:divBdr>
                <w:top w:val="none" w:sz="0" w:space="0" w:color="auto"/>
                <w:left w:val="none" w:sz="0" w:space="0" w:color="auto"/>
                <w:bottom w:val="none" w:sz="0" w:space="0" w:color="auto"/>
                <w:right w:val="none" w:sz="0" w:space="0" w:color="auto"/>
              </w:divBdr>
              <w:divsChild>
                <w:div w:id="454451989">
                  <w:marLeft w:val="0"/>
                  <w:marRight w:val="0"/>
                  <w:marTop w:val="0"/>
                  <w:marBottom w:val="0"/>
                  <w:divBdr>
                    <w:top w:val="none" w:sz="0" w:space="0" w:color="auto"/>
                    <w:left w:val="none" w:sz="0" w:space="0" w:color="auto"/>
                    <w:bottom w:val="none" w:sz="0" w:space="0" w:color="auto"/>
                    <w:right w:val="none" w:sz="0" w:space="0" w:color="auto"/>
                  </w:divBdr>
                  <w:divsChild>
                    <w:div w:id="580994250">
                      <w:marLeft w:val="0"/>
                      <w:marRight w:val="0"/>
                      <w:marTop w:val="0"/>
                      <w:marBottom w:val="0"/>
                      <w:divBdr>
                        <w:top w:val="none" w:sz="0" w:space="0" w:color="auto"/>
                        <w:left w:val="none" w:sz="0" w:space="0" w:color="auto"/>
                        <w:bottom w:val="none" w:sz="0" w:space="0" w:color="auto"/>
                        <w:right w:val="none" w:sz="0" w:space="0" w:color="auto"/>
                      </w:divBdr>
                      <w:divsChild>
                        <w:div w:id="292905628">
                          <w:marLeft w:val="0"/>
                          <w:marRight w:val="0"/>
                          <w:marTop w:val="0"/>
                          <w:marBottom w:val="0"/>
                          <w:divBdr>
                            <w:top w:val="none" w:sz="0" w:space="0" w:color="auto"/>
                            <w:left w:val="none" w:sz="0" w:space="0" w:color="auto"/>
                            <w:bottom w:val="none" w:sz="0" w:space="0" w:color="auto"/>
                            <w:right w:val="none" w:sz="0" w:space="0" w:color="auto"/>
                          </w:divBdr>
                          <w:divsChild>
                            <w:div w:id="1238326602">
                              <w:marLeft w:val="0"/>
                              <w:marRight w:val="0"/>
                              <w:marTop w:val="0"/>
                              <w:marBottom w:val="0"/>
                              <w:divBdr>
                                <w:top w:val="none" w:sz="0" w:space="0" w:color="auto"/>
                                <w:left w:val="none" w:sz="0" w:space="0" w:color="auto"/>
                                <w:bottom w:val="none" w:sz="0" w:space="0" w:color="auto"/>
                                <w:right w:val="none" w:sz="0" w:space="0" w:color="auto"/>
                              </w:divBdr>
                              <w:divsChild>
                                <w:div w:id="1071735260">
                                  <w:marLeft w:val="0"/>
                                  <w:marRight w:val="0"/>
                                  <w:marTop w:val="0"/>
                                  <w:marBottom w:val="0"/>
                                  <w:divBdr>
                                    <w:top w:val="none" w:sz="0" w:space="0" w:color="auto"/>
                                    <w:left w:val="none" w:sz="0" w:space="0" w:color="auto"/>
                                    <w:bottom w:val="none" w:sz="0" w:space="0" w:color="auto"/>
                                    <w:right w:val="none" w:sz="0" w:space="0" w:color="auto"/>
                                  </w:divBdr>
                                  <w:divsChild>
                                    <w:div w:id="827475698">
                                      <w:marLeft w:val="0"/>
                                      <w:marRight w:val="0"/>
                                      <w:marTop w:val="0"/>
                                      <w:marBottom w:val="0"/>
                                      <w:divBdr>
                                        <w:top w:val="none" w:sz="0" w:space="0" w:color="auto"/>
                                        <w:left w:val="none" w:sz="0" w:space="0" w:color="auto"/>
                                        <w:bottom w:val="none" w:sz="0" w:space="0" w:color="auto"/>
                                        <w:right w:val="none" w:sz="0" w:space="0" w:color="auto"/>
                                      </w:divBdr>
                                      <w:divsChild>
                                        <w:div w:id="596597941">
                                          <w:marLeft w:val="0"/>
                                          <w:marRight w:val="0"/>
                                          <w:marTop w:val="0"/>
                                          <w:marBottom w:val="0"/>
                                          <w:divBdr>
                                            <w:top w:val="none" w:sz="0" w:space="0" w:color="auto"/>
                                            <w:left w:val="none" w:sz="0" w:space="0" w:color="auto"/>
                                            <w:bottom w:val="none" w:sz="0" w:space="0" w:color="auto"/>
                                            <w:right w:val="none" w:sz="0" w:space="0" w:color="auto"/>
                                          </w:divBdr>
                                          <w:divsChild>
                                            <w:div w:id="1097100233">
                                              <w:marLeft w:val="0"/>
                                              <w:marRight w:val="0"/>
                                              <w:marTop w:val="0"/>
                                              <w:marBottom w:val="0"/>
                                              <w:divBdr>
                                                <w:top w:val="none" w:sz="0" w:space="0" w:color="auto"/>
                                                <w:left w:val="none" w:sz="0" w:space="0" w:color="auto"/>
                                                <w:bottom w:val="none" w:sz="0" w:space="0" w:color="auto"/>
                                                <w:right w:val="none" w:sz="0" w:space="0" w:color="auto"/>
                                              </w:divBdr>
                                              <w:divsChild>
                                                <w:div w:id="2113284681">
                                                  <w:marLeft w:val="0"/>
                                                  <w:marRight w:val="0"/>
                                                  <w:marTop w:val="0"/>
                                                  <w:marBottom w:val="0"/>
                                                  <w:divBdr>
                                                    <w:top w:val="none" w:sz="0" w:space="0" w:color="auto"/>
                                                    <w:left w:val="none" w:sz="0" w:space="0" w:color="auto"/>
                                                    <w:bottom w:val="none" w:sz="0" w:space="0" w:color="auto"/>
                                                    <w:right w:val="none" w:sz="0" w:space="0" w:color="auto"/>
                                                  </w:divBdr>
                                                  <w:divsChild>
                                                    <w:div w:id="1715421485">
                                                      <w:marLeft w:val="0"/>
                                                      <w:marRight w:val="0"/>
                                                      <w:marTop w:val="0"/>
                                                      <w:marBottom w:val="0"/>
                                                      <w:divBdr>
                                                        <w:top w:val="none" w:sz="0" w:space="0" w:color="auto"/>
                                                        <w:left w:val="none" w:sz="0" w:space="0" w:color="auto"/>
                                                        <w:bottom w:val="none" w:sz="0" w:space="0" w:color="auto"/>
                                                        <w:right w:val="none" w:sz="0" w:space="0" w:color="auto"/>
                                                      </w:divBdr>
                                                      <w:divsChild>
                                                        <w:div w:id="296298958">
                                                          <w:marLeft w:val="0"/>
                                                          <w:marRight w:val="0"/>
                                                          <w:marTop w:val="0"/>
                                                          <w:marBottom w:val="0"/>
                                                          <w:divBdr>
                                                            <w:top w:val="none" w:sz="0" w:space="0" w:color="auto"/>
                                                            <w:left w:val="single" w:sz="6" w:space="0" w:color="DCDCDC"/>
                                                            <w:bottom w:val="none" w:sz="0" w:space="0" w:color="auto"/>
                                                            <w:right w:val="single" w:sz="6" w:space="0" w:color="DCDCDC"/>
                                                          </w:divBdr>
                                                          <w:divsChild>
                                                            <w:div w:id="1181969436">
                                                              <w:marLeft w:val="0"/>
                                                              <w:marRight w:val="0"/>
                                                              <w:marTop w:val="0"/>
                                                              <w:marBottom w:val="0"/>
                                                              <w:divBdr>
                                                                <w:top w:val="none" w:sz="0" w:space="0" w:color="auto"/>
                                                                <w:left w:val="none" w:sz="0" w:space="0" w:color="auto"/>
                                                                <w:bottom w:val="none" w:sz="0" w:space="0" w:color="auto"/>
                                                                <w:right w:val="none" w:sz="0" w:space="0" w:color="auto"/>
                                                              </w:divBdr>
                                                              <w:divsChild>
                                                                <w:div w:id="1331367298">
                                                                  <w:marLeft w:val="0"/>
                                                                  <w:marRight w:val="0"/>
                                                                  <w:marTop w:val="0"/>
                                                                  <w:marBottom w:val="0"/>
                                                                  <w:divBdr>
                                                                    <w:top w:val="none" w:sz="0" w:space="0" w:color="auto"/>
                                                                    <w:left w:val="none" w:sz="0" w:space="0" w:color="auto"/>
                                                                    <w:bottom w:val="none" w:sz="0" w:space="0" w:color="auto"/>
                                                                    <w:right w:val="none" w:sz="0" w:space="0" w:color="auto"/>
                                                                  </w:divBdr>
                                                                  <w:divsChild>
                                                                    <w:div w:id="1290356910">
                                                                      <w:marLeft w:val="0"/>
                                                                      <w:marRight w:val="0"/>
                                                                      <w:marTop w:val="0"/>
                                                                      <w:marBottom w:val="0"/>
                                                                      <w:divBdr>
                                                                        <w:top w:val="none" w:sz="0" w:space="0" w:color="auto"/>
                                                                        <w:left w:val="single" w:sz="6" w:space="0" w:color="DCDCDC"/>
                                                                        <w:bottom w:val="none" w:sz="0" w:space="0" w:color="auto"/>
                                                                        <w:right w:val="single" w:sz="6" w:space="0" w:color="DCDCDC"/>
                                                                      </w:divBdr>
                                                                      <w:divsChild>
                                                                        <w:div w:id="685866592">
                                                                          <w:marLeft w:val="0"/>
                                                                          <w:marRight w:val="0"/>
                                                                          <w:marTop w:val="0"/>
                                                                          <w:marBottom w:val="0"/>
                                                                          <w:divBdr>
                                                                            <w:top w:val="none" w:sz="0" w:space="0" w:color="auto"/>
                                                                            <w:left w:val="none" w:sz="0" w:space="0" w:color="auto"/>
                                                                            <w:bottom w:val="none" w:sz="0" w:space="0" w:color="auto"/>
                                                                            <w:right w:val="none" w:sz="0" w:space="0" w:color="auto"/>
                                                                          </w:divBdr>
                                                                          <w:divsChild>
                                                                            <w:div w:id="1821459915">
                                                                              <w:marLeft w:val="0"/>
                                                                              <w:marRight w:val="0"/>
                                                                              <w:marTop w:val="0"/>
                                                                              <w:marBottom w:val="0"/>
                                                                              <w:divBdr>
                                                                                <w:top w:val="none" w:sz="0" w:space="0" w:color="auto"/>
                                                                                <w:left w:val="none" w:sz="0" w:space="0" w:color="auto"/>
                                                                                <w:bottom w:val="none" w:sz="0" w:space="0" w:color="auto"/>
                                                                                <w:right w:val="none" w:sz="0" w:space="0" w:color="auto"/>
                                                                              </w:divBdr>
                                                                              <w:divsChild>
                                                                                <w:div w:id="672145630">
                                                                                  <w:marLeft w:val="0"/>
                                                                                  <w:marRight w:val="0"/>
                                                                                  <w:marTop w:val="0"/>
                                                                                  <w:marBottom w:val="0"/>
                                                                                  <w:divBdr>
                                                                                    <w:top w:val="none" w:sz="0" w:space="0" w:color="auto"/>
                                                                                    <w:left w:val="none" w:sz="0" w:space="0" w:color="auto"/>
                                                                                    <w:bottom w:val="none" w:sz="0" w:space="0" w:color="auto"/>
                                                                                    <w:right w:val="none" w:sz="0" w:space="0" w:color="auto"/>
                                                                                  </w:divBdr>
                                                                                  <w:divsChild>
                                                                                    <w:div w:id="1536233017">
                                                                                      <w:marLeft w:val="0"/>
                                                                                      <w:marRight w:val="0"/>
                                                                                      <w:marTop w:val="0"/>
                                                                                      <w:marBottom w:val="0"/>
                                                                                      <w:divBdr>
                                                                                        <w:top w:val="none" w:sz="0" w:space="0" w:color="auto"/>
                                                                                        <w:left w:val="none" w:sz="0" w:space="0" w:color="auto"/>
                                                                                        <w:bottom w:val="none" w:sz="0" w:space="0" w:color="auto"/>
                                                                                        <w:right w:val="none" w:sz="0" w:space="0" w:color="auto"/>
                                                                                      </w:divBdr>
                                                                                      <w:divsChild>
                                                                                        <w:div w:id="2129201742">
                                                                                          <w:marLeft w:val="0"/>
                                                                                          <w:marRight w:val="0"/>
                                                                                          <w:marTop w:val="0"/>
                                                                                          <w:marBottom w:val="0"/>
                                                                                          <w:divBdr>
                                                                                            <w:top w:val="none" w:sz="0" w:space="0" w:color="auto"/>
                                                                                            <w:left w:val="none" w:sz="0" w:space="0" w:color="auto"/>
                                                                                            <w:bottom w:val="none" w:sz="0" w:space="0" w:color="auto"/>
                                                                                            <w:right w:val="none" w:sz="0" w:space="0" w:color="auto"/>
                                                                                          </w:divBdr>
                                                                                          <w:divsChild>
                                                                                            <w:div w:id="1167523973">
                                                                                              <w:marLeft w:val="0"/>
                                                                                              <w:marRight w:val="0"/>
                                                                                              <w:marTop w:val="0"/>
                                                                                              <w:marBottom w:val="0"/>
                                                                                              <w:divBdr>
                                                                                                <w:top w:val="none" w:sz="0" w:space="0" w:color="auto"/>
                                                                                                <w:left w:val="none" w:sz="0" w:space="0" w:color="auto"/>
                                                                                                <w:bottom w:val="none" w:sz="0" w:space="0" w:color="auto"/>
                                                                                                <w:right w:val="none" w:sz="0" w:space="0" w:color="auto"/>
                                                                                              </w:divBdr>
                                                                                              <w:divsChild>
                                                                                                <w:div w:id="271670981">
                                                                                                  <w:marLeft w:val="0"/>
                                                                                                  <w:marRight w:val="0"/>
                                                                                                  <w:marTop w:val="0"/>
                                                                                                  <w:marBottom w:val="0"/>
                                                                                                  <w:divBdr>
                                                                                                    <w:top w:val="none" w:sz="0" w:space="0" w:color="auto"/>
                                                                                                    <w:left w:val="none" w:sz="0" w:space="0" w:color="auto"/>
                                                                                                    <w:bottom w:val="none" w:sz="0" w:space="0" w:color="auto"/>
                                                                                                    <w:right w:val="none" w:sz="0" w:space="0" w:color="auto"/>
                                                                                                  </w:divBdr>
                                                                                                  <w:divsChild>
                                                                                                    <w:div w:id="1640112898">
                                                                                                      <w:marLeft w:val="0"/>
                                                                                                      <w:marRight w:val="0"/>
                                                                                                      <w:marTop w:val="0"/>
                                                                                                      <w:marBottom w:val="0"/>
                                                                                                      <w:divBdr>
                                                                                                        <w:top w:val="none" w:sz="0" w:space="0" w:color="auto"/>
                                                                                                        <w:left w:val="none" w:sz="0" w:space="0" w:color="auto"/>
                                                                                                        <w:bottom w:val="none" w:sz="0" w:space="0" w:color="auto"/>
                                                                                                        <w:right w:val="none" w:sz="0" w:space="0" w:color="auto"/>
                                                                                                      </w:divBdr>
                                                                                                      <w:divsChild>
                                                                                                        <w:div w:id="1353647050">
                                                                                                          <w:marLeft w:val="0"/>
                                                                                                          <w:marRight w:val="0"/>
                                                                                                          <w:marTop w:val="0"/>
                                                                                                          <w:marBottom w:val="0"/>
                                                                                                          <w:divBdr>
                                                                                                            <w:top w:val="none" w:sz="0" w:space="0" w:color="auto"/>
                                                                                                            <w:left w:val="none" w:sz="0" w:space="0" w:color="auto"/>
                                                                                                            <w:bottom w:val="none" w:sz="0" w:space="0" w:color="auto"/>
                                                                                                            <w:right w:val="none" w:sz="0" w:space="0" w:color="auto"/>
                                                                                                          </w:divBdr>
                                                                                                          <w:divsChild>
                                                                                                            <w:div w:id="1017002243">
                                                                                                              <w:marLeft w:val="0"/>
                                                                                                              <w:marRight w:val="0"/>
                                                                                                              <w:marTop w:val="0"/>
                                                                                                              <w:marBottom w:val="0"/>
                                                                                                              <w:divBdr>
                                                                                                                <w:top w:val="none" w:sz="0" w:space="0" w:color="auto"/>
                                                                                                                <w:left w:val="none" w:sz="0" w:space="0" w:color="auto"/>
                                                                                                                <w:bottom w:val="none" w:sz="0" w:space="0" w:color="auto"/>
                                                                                                                <w:right w:val="none" w:sz="0" w:space="0" w:color="auto"/>
                                                                                                              </w:divBdr>
                                                                                                              <w:divsChild>
                                                                                                                <w:div w:id="1945963215">
                                                                                                                  <w:marLeft w:val="0"/>
                                                                                                                  <w:marRight w:val="0"/>
                                                                                                                  <w:marTop w:val="0"/>
                                                                                                                  <w:marBottom w:val="0"/>
                                                                                                                  <w:divBdr>
                                                                                                                    <w:top w:val="none" w:sz="0" w:space="0" w:color="auto"/>
                                                                                                                    <w:left w:val="none" w:sz="0" w:space="0" w:color="auto"/>
                                                                                                                    <w:bottom w:val="none" w:sz="0" w:space="0" w:color="auto"/>
                                                                                                                    <w:right w:val="none" w:sz="0" w:space="0" w:color="auto"/>
                                                                                                                  </w:divBdr>
                                                                                                                  <w:divsChild>
                                                                                                                    <w:div w:id="957296963">
                                                                                                                      <w:marLeft w:val="0"/>
                                                                                                                      <w:marRight w:val="0"/>
                                                                                                                      <w:marTop w:val="0"/>
                                                                                                                      <w:marBottom w:val="0"/>
                                                                                                                      <w:divBdr>
                                                                                                                        <w:top w:val="none" w:sz="0" w:space="0" w:color="auto"/>
                                                                                                                        <w:left w:val="single" w:sz="6" w:space="0" w:color="DCDCDC"/>
                                                                                                                        <w:bottom w:val="none" w:sz="0" w:space="0" w:color="auto"/>
                                                                                                                        <w:right w:val="single" w:sz="6" w:space="0" w:color="DCDCDC"/>
                                                                                                                      </w:divBdr>
                                                                                                                      <w:divsChild>
                                                                                                                        <w:div w:id="1834293908">
                                                                                                                          <w:marLeft w:val="0"/>
                                                                                                                          <w:marRight w:val="0"/>
                                                                                                                          <w:marTop w:val="0"/>
                                                                                                                          <w:marBottom w:val="0"/>
                                                                                                                          <w:divBdr>
                                                                                                                            <w:top w:val="none" w:sz="0" w:space="0" w:color="auto"/>
                                                                                                                            <w:left w:val="none" w:sz="0" w:space="0" w:color="auto"/>
                                                                                                                            <w:bottom w:val="none" w:sz="0" w:space="0" w:color="auto"/>
                                                                                                                            <w:right w:val="none" w:sz="0" w:space="0" w:color="auto"/>
                                                                                                                          </w:divBdr>
                                                                                                                          <w:divsChild>
                                                                                                                            <w:div w:id="1240556003">
                                                                                                                              <w:marLeft w:val="0"/>
                                                                                                                              <w:marRight w:val="0"/>
                                                                                                                              <w:marTop w:val="0"/>
                                                                                                                              <w:marBottom w:val="0"/>
                                                                                                                              <w:divBdr>
                                                                                                                                <w:top w:val="none" w:sz="0" w:space="0" w:color="auto"/>
                                                                                                                                <w:left w:val="none" w:sz="0" w:space="0" w:color="auto"/>
                                                                                                                                <w:bottom w:val="none" w:sz="0" w:space="0" w:color="auto"/>
                                                                                                                                <w:right w:val="none" w:sz="0" w:space="0" w:color="auto"/>
                                                                                                                              </w:divBdr>
                                                                                                                              <w:divsChild>
                                                                                                                                <w:div w:id="379860667">
                                                                                                                                  <w:marLeft w:val="0"/>
                                                                                                                                  <w:marRight w:val="0"/>
                                                                                                                                  <w:marTop w:val="0"/>
                                                                                                                                  <w:marBottom w:val="0"/>
                                                                                                                                  <w:divBdr>
                                                                                                                                    <w:top w:val="none" w:sz="0" w:space="0" w:color="auto"/>
                                                                                                                                    <w:left w:val="none" w:sz="0" w:space="0" w:color="auto"/>
                                                                                                                                    <w:bottom w:val="none" w:sz="0" w:space="0" w:color="auto"/>
                                                                                                                                    <w:right w:val="none" w:sz="0" w:space="0" w:color="auto"/>
                                                                                                                                  </w:divBdr>
                                                                                                                                  <w:divsChild>
                                                                                                                                    <w:div w:id="435489213">
                                                                                                                                      <w:marLeft w:val="0"/>
                                                                                                                                      <w:marRight w:val="0"/>
                                                                                                                                      <w:marTop w:val="0"/>
                                                                                                                                      <w:marBottom w:val="0"/>
                                                                                                                                      <w:divBdr>
                                                                                                                                        <w:top w:val="none" w:sz="0" w:space="0" w:color="auto"/>
                                                                                                                                        <w:left w:val="none" w:sz="0" w:space="0" w:color="auto"/>
                                                                                                                                        <w:bottom w:val="none" w:sz="0" w:space="0" w:color="auto"/>
                                                                                                                                        <w:right w:val="none" w:sz="0" w:space="0" w:color="auto"/>
                                                                                                                                      </w:divBdr>
                                                                                                                                      <w:divsChild>
                                                                                                                                        <w:div w:id="1076439517">
                                                                                                                                          <w:marLeft w:val="0"/>
                                                                                                                                          <w:marRight w:val="0"/>
                                                                                                                                          <w:marTop w:val="0"/>
                                                                                                                                          <w:marBottom w:val="0"/>
                                                                                                                                          <w:divBdr>
                                                                                                                                            <w:top w:val="none" w:sz="0" w:space="0" w:color="auto"/>
                                                                                                                                            <w:left w:val="none" w:sz="0" w:space="0" w:color="auto"/>
                                                                                                                                            <w:bottom w:val="none" w:sz="0" w:space="0" w:color="auto"/>
                                                                                                                                            <w:right w:val="none" w:sz="0" w:space="0" w:color="auto"/>
                                                                                                                                          </w:divBdr>
                                                                                                                                          <w:divsChild>
                                                                                                                                            <w:div w:id="1634290515">
                                                                                                                                              <w:marLeft w:val="0"/>
                                                                                                                                              <w:marRight w:val="0"/>
                                                                                                                                              <w:marTop w:val="0"/>
                                                                                                                                              <w:marBottom w:val="0"/>
                                                                                                                                              <w:divBdr>
                                                                                                                                                <w:top w:val="none" w:sz="0" w:space="0" w:color="auto"/>
                                                                                                                                                <w:left w:val="none" w:sz="0" w:space="0" w:color="auto"/>
                                                                                                                                                <w:bottom w:val="none" w:sz="0" w:space="0" w:color="auto"/>
                                                                                                                                                <w:right w:val="none" w:sz="0" w:space="0" w:color="auto"/>
                                                                                                                                              </w:divBdr>
                                                                                                                                              <w:divsChild>
                                                                                                                                                <w:div w:id="1113746152">
                                                                                                                                                  <w:marLeft w:val="0"/>
                                                                                                                                                  <w:marRight w:val="0"/>
                                                                                                                                                  <w:marTop w:val="0"/>
                                                                                                                                                  <w:marBottom w:val="0"/>
                                                                                                                                                  <w:divBdr>
                                                                                                                                                    <w:top w:val="none" w:sz="0" w:space="0" w:color="auto"/>
                                                                                                                                                    <w:left w:val="none" w:sz="0" w:space="0" w:color="auto"/>
                                                                                                                                                    <w:bottom w:val="none" w:sz="0" w:space="0" w:color="auto"/>
                                                                                                                                                    <w:right w:val="none" w:sz="0" w:space="0" w:color="auto"/>
                                                                                                                                                  </w:divBdr>
                                                                                                                                                  <w:divsChild>
                                                                                                                                                    <w:div w:id="1310091760">
                                                                                                                                                      <w:marLeft w:val="0"/>
                                                                                                                                                      <w:marRight w:val="0"/>
                                                                                                                                                      <w:marTop w:val="0"/>
                                                                                                                                                      <w:marBottom w:val="0"/>
                                                                                                                                                      <w:divBdr>
                                                                                                                                                        <w:top w:val="none" w:sz="0" w:space="0" w:color="auto"/>
                                                                                                                                                        <w:left w:val="none" w:sz="0" w:space="0" w:color="auto"/>
                                                                                                                                                        <w:bottom w:val="none" w:sz="0" w:space="0" w:color="auto"/>
                                                                                                                                                        <w:right w:val="none" w:sz="0" w:space="0" w:color="auto"/>
                                                                                                                                                      </w:divBdr>
                                                                                                                                                      <w:divsChild>
                                                                                                                                                        <w:div w:id="1382947981">
                                                                                                                                                          <w:marLeft w:val="0"/>
                                                                                                                                                          <w:marRight w:val="0"/>
                                                                                                                                                          <w:marTop w:val="0"/>
                                                                                                                                                          <w:marBottom w:val="0"/>
                                                                                                                                                          <w:divBdr>
                                                                                                                                                            <w:top w:val="none" w:sz="0" w:space="0" w:color="auto"/>
                                                                                                                                                            <w:left w:val="single" w:sz="6" w:space="0" w:color="DCDCDC"/>
                                                                                                                                                            <w:bottom w:val="none" w:sz="0" w:space="0" w:color="auto"/>
                                                                                                                                                            <w:right w:val="single" w:sz="6" w:space="0" w:color="DCDCDC"/>
                                                                                                                                                          </w:divBdr>
                                                                                                                                                          <w:divsChild>
                                                                                                                                                            <w:div w:id="456945787">
                                                                                                                                                              <w:marLeft w:val="0"/>
                                                                                                                                                              <w:marRight w:val="0"/>
                                                                                                                                                              <w:marTop w:val="0"/>
                                                                                                                                                              <w:marBottom w:val="0"/>
                                                                                                                                                              <w:divBdr>
                                                                                                                                                                <w:top w:val="none" w:sz="0" w:space="0" w:color="auto"/>
                                                                                                                                                                <w:left w:val="none" w:sz="0" w:space="0" w:color="auto"/>
                                                                                                                                                                <w:bottom w:val="none" w:sz="0" w:space="0" w:color="auto"/>
                                                                                                                                                                <w:right w:val="none" w:sz="0" w:space="0" w:color="auto"/>
                                                                                                                                                              </w:divBdr>
                                                                                                                                                              <w:divsChild>
                                                                                                                                                                <w:div w:id="1639022461">
                                                                                                                                                                  <w:marLeft w:val="0"/>
                                                                                                                                                                  <w:marRight w:val="0"/>
                                                                                                                                                                  <w:marTop w:val="0"/>
                                                                                                                                                                  <w:marBottom w:val="0"/>
                                                                                                                                                                  <w:divBdr>
                                                                                                                                                                    <w:top w:val="none" w:sz="0" w:space="0" w:color="auto"/>
                                                                                                                                                                    <w:left w:val="none" w:sz="0" w:space="0" w:color="auto"/>
                                                                                                                                                                    <w:bottom w:val="none" w:sz="0" w:space="0" w:color="auto"/>
                                                                                                                                                                    <w:right w:val="none" w:sz="0" w:space="0" w:color="auto"/>
                                                                                                                                                                  </w:divBdr>
                                                                                                                                                                  <w:divsChild>
                                                                                                                                                                    <w:div w:id="689530860">
                                                                                                                                                                      <w:marLeft w:val="0"/>
                                                                                                                                                                      <w:marRight w:val="0"/>
                                                                                                                                                                      <w:marTop w:val="0"/>
                                                                                                                                                                      <w:marBottom w:val="0"/>
                                                                                                                                                                      <w:divBdr>
                                                                                                                                                                        <w:top w:val="none" w:sz="0" w:space="0" w:color="auto"/>
                                                                                                                                                                        <w:left w:val="none" w:sz="0" w:space="0" w:color="auto"/>
                                                                                                                                                                        <w:bottom w:val="none" w:sz="0" w:space="0" w:color="auto"/>
                                                                                                                                                                        <w:right w:val="none" w:sz="0" w:space="0" w:color="auto"/>
                                                                                                                                                                      </w:divBdr>
                                                                                                                                                                      <w:divsChild>
                                                                                                                                                                        <w:div w:id="830944371">
                                                                                                                                                                          <w:marLeft w:val="0"/>
                                                                                                                                                                          <w:marRight w:val="0"/>
                                                                                                                                                                          <w:marTop w:val="0"/>
                                                                                                                                                                          <w:marBottom w:val="0"/>
                                                                                                                                                                          <w:divBdr>
                                                                                                                                                                            <w:top w:val="none" w:sz="0" w:space="0" w:color="auto"/>
                                                                                                                                                                            <w:left w:val="none" w:sz="0" w:space="0" w:color="auto"/>
                                                                                                                                                                            <w:bottom w:val="none" w:sz="0" w:space="0" w:color="auto"/>
                                                                                                                                                                            <w:right w:val="none" w:sz="0" w:space="0" w:color="auto"/>
                                                                                                                                                                          </w:divBdr>
                                                                                                                                                                          <w:divsChild>
                                                                                                                                                                            <w:div w:id="1124082215">
                                                                                                                                                                              <w:marLeft w:val="0"/>
                                                                                                                                                                              <w:marRight w:val="0"/>
                                                                                                                                                                              <w:marTop w:val="0"/>
                                                                                                                                                                              <w:marBottom w:val="0"/>
                                                                                                                                                                              <w:divBdr>
                                                                                                                                                                                <w:top w:val="none" w:sz="0" w:space="0" w:color="auto"/>
                                                                                                                                                                                <w:left w:val="none" w:sz="0" w:space="0" w:color="auto"/>
                                                                                                                                                                                <w:bottom w:val="none" w:sz="0" w:space="0" w:color="auto"/>
                                                                                                                                                                                <w:right w:val="none" w:sz="0" w:space="0" w:color="auto"/>
                                                                                                                                                                              </w:divBdr>
                                                                                                                                                                              <w:divsChild>
                                                                                                                                                                                <w:div w:id="529953238">
                                                                                                                                                                                  <w:marLeft w:val="0"/>
                                                                                                                                                                                  <w:marRight w:val="0"/>
                                                                                                                                                                                  <w:marTop w:val="0"/>
                                                                                                                                                                                  <w:marBottom w:val="0"/>
                                                                                                                                                                                  <w:divBdr>
                                                                                                                                                                                    <w:top w:val="none" w:sz="0" w:space="0" w:color="auto"/>
                                                                                                                                                                                    <w:left w:val="none" w:sz="0" w:space="0" w:color="auto"/>
                                                                                                                                                                                    <w:bottom w:val="none" w:sz="0" w:space="0" w:color="auto"/>
                                                                                                                                                                                    <w:right w:val="none" w:sz="0" w:space="0" w:color="auto"/>
                                                                                                                                                                                  </w:divBdr>
                                                                                                                                                                                  <w:divsChild>
                                                                                                                                                                                    <w:div w:id="436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474605">
      <w:bodyDiv w:val="1"/>
      <w:marLeft w:val="0"/>
      <w:marRight w:val="0"/>
      <w:marTop w:val="0"/>
      <w:marBottom w:val="0"/>
      <w:divBdr>
        <w:top w:val="none" w:sz="0" w:space="0" w:color="auto"/>
        <w:left w:val="none" w:sz="0" w:space="0" w:color="auto"/>
        <w:bottom w:val="none" w:sz="0" w:space="0" w:color="auto"/>
        <w:right w:val="none" w:sz="0" w:space="0" w:color="auto"/>
      </w:divBdr>
    </w:div>
    <w:div w:id="738594094">
      <w:bodyDiv w:val="1"/>
      <w:marLeft w:val="0"/>
      <w:marRight w:val="0"/>
      <w:marTop w:val="0"/>
      <w:marBottom w:val="0"/>
      <w:divBdr>
        <w:top w:val="none" w:sz="0" w:space="0" w:color="auto"/>
        <w:left w:val="none" w:sz="0" w:space="0" w:color="auto"/>
        <w:bottom w:val="none" w:sz="0" w:space="0" w:color="auto"/>
        <w:right w:val="none" w:sz="0" w:space="0" w:color="auto"/>
      </w:divBdr>
    </w:div>
    <w:div w:id="751004217">
      <w:bodyDiv w:val="1"/>
      <w:marLeft w:val="0"/>
      <w:marRight w:val="0"/>
      <w:marTop w:val="0"/>
      <w:marBottom w:val="0"/>
      <w:divBdr>
        <w:top w:val="none" w:sz="0" w:space="0" w:color="auto"/>
        <w:left w:val="none" w:sz="0" w:space="0" w:color="auto"/>
        <w:bottom w:val="none" w:sz="0" w:space="0" w:color="auto"/>
        <w:right w:val="none" w:sz="0" w:space="0" w:color="auto"/>
      </w:divBdr>
    </w:div>
    <w:div w:id="754057405">
      <w:bodyDiv w:val="1"/>
      <w:marLeft w:val="0"/>
      <w:marRight w:val="0"/>
      <w:marTop w:val="0"/>
      <w:marBottom w:val="0"/>
      <w:divBdr>
        <w:top w:val="none" w:sz="0" w:space="0" w:color="auto"/>
        <w:left w:val="none" w:sz="0" w:space="0" w:color="auto"/>
        <w:bottom w:val="none" w:sz="0" w:space="0" w:color="auto"/>
        <w:right w:val="none" w:sz="0" w:space="0" w:color="auto"/>
      </w:divBdr>
    </w:div>
    <w:div w:id="760414471">
      <w:bodyDiv w:val="1"/>
      <w:marLeft w:val="0"/>
      <w:marRight w:val="0"/>
      <w:marTop w:val="0"/>
      <w:marBottom w:val="0"/>
      <w:divBdr>
        <w:top w:val="none" w:sz="0" w:space="0" w:color="auto"/>
        <w:left w:val="none" w:sz="0" w:space="0" w:color="auto"/>
        <w:bottom w:val="none" w:sz="0" w:space="0" w:color="auto"/>
        <w:right w:val="none" w:sz="0" w:space="0" w:color="auto"/>
      </w:divBdr>
    </w:div>
    <w:div w:id="762149586">
      <w:bodyDiv w:val="1"/>
      <w:marLeft w:val="0"/>
      <w:marRight w:val="0"/>
      <w:marTop w:val="0"/>
      <w:marBottom w:val="0"/>
      <w:divBdr>
        <w:top w:val="none" w:sz="0" w:space="0" w:color="auto"/>
        <w:left w:val="none" w:sz="0" w:space="0" w:color="auto"/>
        <w:bottom w:val="none" w:sz="0" w:space="0" w:color="auto"/>
        <w:right w:val="none" w:sz="0" w:space="0" w:color="auto"/>
      </w:divBdr>
    </w:div>
    <w:div w:id="808321560">
      <w:bodyDiv w:val="1"/>
      <w:marLeft w:val="0"/>
      <w:marRight w:val="0"/>
      <w:marTop w:val="0"/>
      <w:marBottom w:val="0"/>
      <w:divBdr>
        <w:top w:val="none" w:sz="0" w:space="0" w:color="auto"/>
        <w:left w:val="none" w:sz="0" w:space="0" w:color="auto"/>
        <w:bottom w:val="none" w:sz="0" w:space="0" w:color="auto"/>
        <w:right w:val="none" w:sz="0" w:space="0" w:color="auto"/>
      </w:divBdr>
    </w:div>
    <w:div w:id="817576285">
      <w:bodyDiv w:val="1"/>
      <w:marLeft w:val="0"/>
      <w:marRight w:val="0"/>
      <w:marTop w:val="0"/>
      <w:marBottom w:val="0"/>
      <w:divBdr>
        <w:top w:val="none" w:sz="0" w:space="0" w:color="auto"/>
        <w:left w:val="none" w:sz="0" w:space="0" w:color="auto"/>
        <w:bottom w:val="none" w:sz="0" w:space="0" w:color="auto"/>
        <w:right w:val="none" w:sz="0" w:space="0" w:color="auto"/>
      </w:divBdr>
    </w:div>
    <w:div w:id="844632088">
      <w:bodyDiv w:val="1"/>
      <w:marLeft w:val="0"/>
      <w:marRight w:val="0"/>
      <w:marTop w:val="0"/>
      <w:marBottom w:val="0"/>
      <w:divBdr>
        <w:top w:val="none" w:sz="0" w:space="0" w:color="auto"/>
        <w:left w:val="none" w:sz="0" w:space="0" w:color="auto"/>
        <w:bottom w:val="none" w:sz="0" w:space="0" w:color="auto"/>
        <w:right w:val="none" w:sz="0" w:space="0" w:color="auto"/>
      </w:divBdr>
    </w:div>
    <w:div w:id="846866546">
      <w:bodyDiv w:val="1"/>
      <w:marLeft w:val="0"/>
      <w:marRight w:val="0"/>
      <w:marTop w:val="0"/>
      <w:marBottom w:val="0"/>
      <w:divBdr>
        <w:top w:val="none" w:sz="0" w:space="0" w:color="auto"/>
        <w:left w:val="none" w:sz="0" w:space="0" w:color="auto"/>
        <w:bottom w:val="none" w:sz="0" w:space="0" w:color="auto"/>
        <w:right w:val="none" w:sz="0" w:space="0" w:color="auto"/>
      </w:divBdr>
    </w:div>
    <w:div w:id="869105098">
      <w:bodyDiv w:val="1"/>
      <w:marLeft w:val="0"/>
      <w:marRight w:val="0"/>
      <w:marTop w:val="0"/>
      <w:marBottom w:val="0"/>
      <w:divBdr>
        <w:top w:val="none" w:sz="0" w:space="0" w:color="auto"/>
        <w:left w:val="none" w:sz="0" w:space="0" w:color="auto"/>
        <w:bottom w:val="none" w:sz="0" w:space="0" w:color="auto"/>
        <w:right w:val="none" w:sz="0" w:space="0" w:color="auto"/>
      </w:divBdr>
    </w:div>
    <w:div w:id="907811090">
      <w:bodyDiv w:val="1"/>
      <w:marLeft w:val="0"/>
      <w:marRight w:val="0"/>
      <w:marTop w:val="0"/>
      <w:marBottom w:val="0"/>
      <w:divBdr>
        <w:top w:val="none" w:sz="0" w:space="0" w:color="auto"/>
        <w:left w:val="none" w:sz="0" w:space="0" w:color="auto"/>
        <w:bottom w:val="none" w:sz="0" w:space="0" w:color="auto"/>
        <w:right w:val="none" w:sz="0" w:space="0" w:color="auto"/>
      </w:divBdr>
    </w:div>
    <w:div w:id="909005886">
      <w:bodyDiv w:val="1"/>
      <w:marLeft w:val="0"/>
      <w:marRight w:val="0"/>
      <w:marTop w:val="0"/>
      <w:marBottom w:val="0"/>
      <w:divBdr>
        <w:top w:val="none" w:sz="0" w:space="0" w:color="auto"/>
        <w:left w:val="none" w:sz="0" w:space="0" w:color="auto"/>
        <w:bottom w:val="none" w:sz="0" w:space="0" w:color="auto"/>
        <w:right w:val="none" w:sz="0" w:space="0" w:color="auto"/>
      </w:divBdr>
    </w:div>
    <w:div w:id="914241869">
      <w:bodyDiv w:val="1"/>
      <w:marLeft w:val="0"/>
      <w:marRight w:val="0"/>
      <w:marTop w:val="0"/>
      <w:marBottom w:val="0"/>
      <w:divBdr>
        <w:top w:val="none" w:sz="0" w:space="0" w:color="auto"/>
        <w:left w:val="none" w:sz="0" w:space="0" w:color="auto"/>
        <w:bottom w:val="none" w:sz="0" w:space="0" w:color="auto"/>
        <w:right w:val="none" w:sz="0" w:space="0" w:color="auto"/>
      </w:divBdr>
    </w:div>
    <w:div w:id="917134874">
      <w:bodyDiv w:val="1"/>
      <w:marLeft w:val="0"/>
      <w:marRight w:val="0"/>
      <w:marTop w:val="0"/>
      <w:marBottom w:val="0"/>
      <w:divBdr>
        <w:top w:val="none" w:sz="0" w:space="0" w:color="auto"/>
        <w:left w:val="none" w:sz="0" w:space="0" w:color="auto"/>
        <w:bottom w:val="none" w:sz="0" w:space="0" w:color="auto"/>
        <w:right w:val="none" w:sz="0" w:space="0" w:color="auto"/>
      </w:divBdr>
    </w:div>
    <w:div w:id="923343557">
      <w:bodyDiv w:val="1"/>
      <w:marLeft w:val="0"/>
      <w:marRight w:val="0"/>
      <w:marTop w:val="0"/>
      <w:marBottom w:val="0"/>
      <w:divBdr>
        <w:top w:val="none" w:sz="0" w:space="0" w:color="auto"/>
        <w:left w:val="none" w:sz="0" w:space="0" w:color="auto"/>
        <w:bottom w:val="none" w:sz="0" w:space="0" w:color="auto"/>
        <w:right w:val="none" w:sz="0" w:space="0" w:color="auto"/>
      </w:divBdr>
    </w:div>
    <w:div w:id="929437190">
      <w:bodyDiv w:val="1"/>
      <w:marLeft w:val="0"/>
      <w:marRight w:val="0"/>
      <w:marTop w:val="0"/>
      <w:marBottom w:val="0"/>
      <w:divBdr>
        <w:top w:val="none" w:sz="0" w:space="0" w:color="auto"/>
        <w:left w:val="none" w:sz="0" w:space="0" w:color="auto"/>
        <w:bottom w:val="none" w:sz="0" w:space="0" w:color="auto"/>
        <w:right w:val="none" w:sz="0" w:space="0" w:color="auto"/>
      </w:divBdr>
    </w:div>
    <w:div w:id="945692022">
      <w:bodyDiv w:val="1"/>
      <w:marLeft w:val="0"/>
      <w:marRight w:val="0"/>
      <w:marTop w:val="0"/>
      <w:marBottom w:val="0"/>
      <w:divBdr>
        <w:top w:val="none" w:sz="0" w:space="0" w:color="auto"/>
        <w:left w:val="none" w:sz="0" w:space="0" w:color="auto"/>
        <w:bottom w:val="none" w:sz="0" w:space="0" w:color="auto"/>
        <w:right w:val="none" w:sz="0" w:space="0" w:color="auto"/>
      </w:divBdr>
    </w:div>
    <w:div w:id="953705978">
      <w:bodyDiv w:val="1"/>
      <w:marLeft w:val="0"/>
      <w:marRight w:val="0"/>
      <w:marTop w:val="0"/>
      <w:marBottom w:val="0"/>
      <w:divBdr>
        <w:top w:val="none" w:sz="0" w:space="0" w:color="auto"/>
        <w:left w:val="none" w:sz="0" w:space="0" w:color="auto"/>
        <w:bottom w:val="none" w:sz="0" w:space="0" w:color="auto"/>
        <w:right w:val="none" w:sz="0" w:space="0" w:color="auto"/>
      </w:divBdr>
    </w:div>
    <w:div w:id="960503251">
      <w:bodyDiv w:val="1"/>
      <w:marLeft w:val="0"/>
      <w:marRight w:val="0"/>
      <w:marTop w:val="0"/>
      <w:marBottom w:val="0"/>
      <w:divBdr>
        <w:top w:val="none" w:sz="0" w:space="0" w:color="auto"/>
        <w:left w:val="none" w:sz="0" w:space="0" w:color="auto"/>
        <w:bottom w:val="none" w:sz="0" w:space="0" w:color="auto"/>
        <w:right w:val="none" w:sz="0" w:space="0" w:color="auto"/>
      </w:divBdr>
    </w:div>
    <w:div w:id="983972414">
      <w:bodyDiv w:val="1"/>
      <w:marLeft w:val="0"/>
      <w:marRight w:val="0"/>
      <w:marTop w:val="0"/>
      <w:marBottom w:val="0"/>
      <w:divBdr>
        <w:top w:val="none" w:sz="0" w:space="0" w:color="auto"/>
        <w:left w:val="none" w:sz="0" w:space="0" w:color="auto"/>
        <w:bottom w:val="none" w:sz="0" w:space="0" w:color="auto"/>
        <w:right w:val="none" w:sz="0" w:space="0" w:color="auto"/>
      </w:divBdr>
    </w:div>
    <w:div w:id="1017460712">
      <w:bodyDiv w:val="1"/>
      <w:marLeft w:val="0"/>
      <w:marRight w:val="0"/>
      <w:marTop w:val="0"/>
      <w:marBottom w:val="0"/>
      <w:divBdr>
        <w:top w:val="none" w:sz="0" w:space="0" w:color="auto"/>
        <w:left w:val="none" w:sz="0" w:space="0" w:color="auto"/>
        <w:bottom w:val="none" w:sz="0" w:space="0" w:color="auto"/>
        <w:right w:val="none" w:sz="0" w:space="0" w:color="auto"/>
      </w:divBdr>
    </w:div>
    <w:div w:id="1021778897">
      <w:bodyDiv w:val="1"/>
      <w:marLeft w:val="0"/>
      <w:marRight w:val="0"/>
      <w:marTop w:val="0"/>
      <w:marBottom w:val="0"/>
      <w:divBdr>
        <w:top w:val="none" w:sz="0" w:space="0" w:color="auto"/>
        <w:left w:val="none" w:sz="0" w:space="0" w:color="auto"/>
        <w:bottom w:val="none" w:sz="0" w:space="0" w:color="auto"/>
        <w:right w:val="none" w:sz="0" w:space="0" w:color="auto"/>
      </w:divBdr>
    </w:div>
    <w:div w:id="1026560795">
      <w:bodyDiv w:val="1"/>
      <w:marLeft w:val="0"/>
      <w:marRight w:val="0"/>
      <w:marTop w:val="0"/>
      <w:marBottom w:val="0"/>
      <w:divBdr>
        <w:top w:val="none" w:sz="0" w:space="0" w:color="auto"/>
        <w:left w:val="none" w:sz="0" w:space="0" w:color="auto"/>
        <w:bottom w:val="none" w:sz="0" w:space="0" w:color="auto"/>
        <w:right w:val="none" w:sz="0" w:space="0" w:color="auto"/>
      </w:divBdr>
    </w:div>
    <w:div w:id="1027222153">
      <w:bodyDiv w:val="1"/>
      <w:marLeft w:val="0"/>
      <w:marRight w:val="0"/>
      <w:marTop w:val="0"/>
      <w:marBottom w:val="0"/>
      <w:divBdr>
        <w:top w:val="none" w:sz="0" w:space="0" w:color="auto"/>
        <w:left w:val="none" w:sz="0" w:space="0" w:color="auto"/>
        <w:bottom w:val="none" w:sz="0" w:space="0" w:color="auto"/>
        <w:right w:val="none" w:sz="0" w:space="0" w:color="auto"/>
      </w:divBdr>
    </w:div>
    <w:div w:id="1048649045">
      <w:bodyDiv w:val="1"/>
      <w:marLeft w:val="0"/>
      <w:marRight w:val="0"/>
      <w:marTop w:val="0"/>
      <w:marBottom w:val="0"/>
      <w:divBdr>
        <w:top w:val="none" w:sz="0" w:space="0" w:color="auto"/>
        <w:left w:val="none" w:sz="0" w:space="0" w:color="auto"/>
        <w:bottom w:val="none" w:sz="0" w:space="0" w:color="auto"/>
        <w:right w:val="none" w:sz="0" w:space="0" w:color="auto"/>
      </w:divBdr>
    </w:div>
    <w:div w:id="1060666190">
      <w:bodyDiv w:val="1"/>
      <w:marLeft w:val="0"/>
      <w:marRight w:val="0"/>
      <w:marTop w:val="0"/>
      <w:marBottom w:val="0"/>
      <w:divBdr>
        <w:top w:val="none" w:sz="0" w:space="0" w:color="auto"/>
        <w:left w:val="none" w:sz="0" w:space="0" w:color="auto"/>
        <w:bottom w:val="none" w:sz="0" w:space="0" w:color="auto"/>
        <w:right w:val="none" w:sz="0" w:space="0" w:color="auto"/>
      </w:divBdr>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075053819">
      <w:bodyDiv w:val="1"/>
      <w:marLeft w:val="0"/>
      <w:marRight w:val="0"/>
      <w:marTop w:val="0"/>
      <w:marBottom w:val="0"/>
      <w:divBdr>
        <w:top w:val="none" w:sz="0" w:space="0" w:color="auto"/>
        <w:left w:val="none" w:sz="0" w:space="0" w:color="auto"/>
        <w:bottom w:val="none" w:sz="0" w:space="0" w:color="auto"/>
        <w:right w:val="none" w:sz="0" w:space="0" w:color="auto"/>
      </w:divBdr>
      <w:divsChild>
        <w:div w:id="451634805">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sChild>
                <w:div w:id="1659653382">
                  <w:marLeft w:val="0"/>
                  <w:marRight w:val="0"/>
                  <w:marTop w:val="0"/>
                  <w:marBottom w:val="0"/>
                  <w:divBdr>
                    <w:top w:val="none" w:sz="0" w:space="0" w:color="auto"/>
                    <w:left w:val="none" w:sz="0" w:space="0" w:color="auto"/>
                    <w:bottom w:val="none" w:sz="0" w:space="0" w:color="auto"/>
                    <w:right w:val="none" w:sz="0" w:space="0" w:color="auto"/>
                  </w:divBdr>
                  <w:divsChild>
                    <w:div w:id="1691756699">
                      <w:marLeft w:val="0"/>
                      <w:marRight w:val="0"/>
                      <w:marTop w:val="0"/>
                      <w:marBottom w:val="0"/>
                      <w:divBdr>
                        <w:top w:val="none" w:sz="0" w:space="0" w:color="auto"/>
                        <w:left w:val="none" w:sz="0" w:space="0" w:color="auto"/>
                        <w:bottom w:val="none" w:sz="0" w:space="0" w:color="auto"/>
                        <w:right w:val="none" w:sz="0" w:space="0" w:color="auto"/>
                      </w:divBdr>
                      <w:divsChild>
                        <w:div w:id="327828337">
                          <w:marLeft w:val="0"/>
                          <w:marRight w:val="0"/>
                          <w:marTop w:val="0"/>
                          <w:marBottom w:val="0"/>
                          <w:divBdr>
                            <w:top w:val="none" w:sz="0" w:space="0" w:color="auto"/>
                            <w:left w:val="none" w:sz="0" w:space="0" w:color="auto"/>
                            <w:bottom w:val="none" w:sz="0" w:space="0" w:color="auto"/>
                            <w:right w:val="none" w:sz="0" w:space="0" w:color="auto"/>
                          </w:divBdr>
                          <w:divsChild>
                            <w:div w:id="681976248">
                              <w:marLeft w:val="0"/>
                              <w:marRight w:val="0"/>
                              <w:marTop w:val="0"/>
                              <w:marBottom w:val="0"/>
                              <w:divBdr>
                                <w:top w:val="none" w:sz="0" w:space="0" w:color="auto"/>
                                <w:left w:val="none" w:sz="0" w:space="0" w:color="auto"/>
                                <w:bottom w:val="none" w:sz="0" w:space="0" w:color="auto"/>
                                <w:right w:val="none" w:sz="0" w:space="0" w:color="auto"/>
                              </w:divBdr>
                              <w:divsChild>
                                <w:div w:id="1725132752">
                                  <w:marLeft w:val="0"/>
                                  <w:marRight w:val="0"/>
                                  <w:marTop w:val="0"/>
                                  <w:marBottom w:val="0"/>
                                  <w:divBdr>
                                    <w:top w:val="none" w:sz="0" w:space="0" w:color="auto"/>
                                    <w:left w:val="none" w:sz="0" w:space="0" w:color="auto"/>
                                    <w:bottom w:val="none" w:sz="0" w:space="0" w:color="auto"/>
                                    <w:right w:val="none" w:sz="0" w:space="0" w:color="auto"/>
                                  </w:divBdr>
                                  <w:divsChild>
                                    <w:div w:id="1352218057">
                                      <w:marLeft w:val="0"/>
                                      <w:marRight w:val="0"/>
                                      <w:marTop w:val="0"/>
                                      <w:marBottom w:val="0"/>
                                      <w:divBdr>
                                        <w:top w:val="none" w:sz="0" w:space="0" w:color="auto"/>
                                        <w:left w:val="none" w:sz="0" w:space="0" w:color="auto"/>
                                        <w:bottom w:val="none" w:sz="0" w:space="0" w:color="auto"/>
                                        <w:right w:val="none" w:sz="0" w:space="0" w:color="auto"/>
                                      </w:divBdr>
                                      <w:divsChild>
                                        <w:div w:id="1928802630">
                                          <w:marLeft w:val="0"/>
                                          <w:marRight w:val="0"/>
                                          <w:marTop w:val="0"/>
                                          <w:marBottom w:val="0"/>
                                          <w:divBdr>
                                            <w:top w:val="none" w:sz="0" w:space="0" w:color="auto"/>
                                            <w:left w:val="none" w:sz="0" w:space="0" w:color="auto"/>
                                            <w:bottom w:val="none" w:sz="0" w:space="0" w:color="auto"/>
                                            <w:right w:val="none" w:sz="0" w:space="0" w:color="auto"/>
                                          </w:divBdr>
                                          <w:divsChild>
                                            <w:div w:id="540436407">
                                              <w:marLeft w:val="0"/>
                                              <w:marRight w:val="0"/>
                                              <w:marTop w:val="0"/>
                                              <w:marBottom w:val="0"/>
                                              <w:divBdr>
                                                <w:top w:val="none" w:sz="0" w:space="0" w:color="auto"/>
                                                <w:left w:val="none" w:sz="0" w:space="0" w:color="auto"/>
                                                <w:bottom w:val="none" w:sz="0" w:space="0" w:color="auto"/>
                                                <w:right w:val="none" w:sz="0" w:space="0" w:color="auto"/>
                                              </w:divBdr>
                                              <w:divsChild>
                                                <w:div w:id="2146775785">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693117012">
                                                          <w:marLeft w:val="0"/>
                                                          <w:marRight w:val="0"/>
                                                          <w:marTop w:val="0"/>
                                                          <w:marBottom w:val="0"/>
                                                          <w:divBdr>
                                                            <w:top w:val="none" w:sz="0" w:space="0" w:color="auto"/>
                                                            <w:left w:val="single" w:sz="6" w:space="0" w:color="DCDCDC"/>
                                                            <w:bottom w:val="none" w:sz="0" w:space="0" w:color="auto"/>
                                                            <w:right w:val="single" w:sz="6" w:space="0" w:color="DCDCDC"/>
                                                          </w:divBdr>
                                                          <w:divsChild>
                                                            <w:div w:id="1648243556">
                                                              <w:marLeft w:val="0"/>
                                                              <w:marRight w:val="0"/>
                                                              <w:marTop w:val="0"/>
                                                              <w:marBottom w:val="0"/>
                                                              <w:divBdr>
                                                                <w:top w:val="none" w:sz="0" w:space="0" w:color="auto"/>
                                                                <w:left w:val="none" w:sz="0" w:space="0" w:color="auto"/>
                                                                <w:bottom w:val="none" w:sz="0" w:space="0" w:color="auto"/>
                                                                <w:right w:val="none" w:sz="0" w:space="0" w:color="auto"/>
                                                              </w:divBdr>
                                                              <w:divsChild>
                                                                <w:div w:id="1426731184">
                                                                  <w:marLeft w:val="0"/>
                                                                  <w:marRight w:val="0"/>
                                                                  <w:marTop w:val="0"/>
                                                                  <w:marBottom w:val="0"/>
                                                                  <w:divBdr>
                                                                    <w:top w:val="none" w:sz="0" w:space="0" w:color="auto"/>
                                                                    <w:left w:val="none" w:sz="0" w:space="0" w:color="auto"/>
                                                                    <w:bottom w:val="none" w:sz="0" w:space="0" w:color="auto"/>
                                                                    <w:right w:val="none" w:sz="0" w:space="0" w:color="auto"/>
                                                                  </w:divBdr>
                                                                  <w:divsChild>
                                                                    <w:div w:id="1825773815">
                                                                      <w:marLeft w:val="0"/>
                                                                      <w:marRight w:val="0"/>
                                                                      <w:marTop w:val="0"/>
                                                                      <w:marBottom w:val="0"/>
                                                                      <w:divBdr>
                                                                        <w:top w:val="none" w:sz="0" w:space="0" w:color="auto"/>
                                                                        <w:left w:val="single" w:sz="6" w:space="0" w:color="DCDCDC"/>
                                                                        <w:bottom w:val="none" w:sz="0" w:space="0" w:color="auto"/>
                                                                        <w:right w:val="single" w:sz="6" w:space="0" w:color="DCDCDC"/>
                                                                      </w:divBdr>
                                                                      <w:divsChild>
                                                                        <w:div w:id="1495563379">
                                                                          <w:marLeft w:val="0"/>
                                                                          <w:marRight w:val="0"/>
                                                                          <w:marTop w:val="0"/>
                                                                          <w:marBottom w:val="0"/>
                                                                          <w:divBdr>
                                                                            <w:top w:val="none" w:sz="0" w:space="0" w:color="auto"/>
                                                                            <w:left w:val="none" w:sz="0" w:space="0" w:color="auto"/>
                                                                            <w:bottom w:val="none" w:sz="0" w:space="0" w:color="auto"/>
                                                                            <w:right w:val="none" w:sz="0" w:space="0" w:color="auto"/>
                                                                          </w:divBdr>
                                                                          <w:divsChild>
                                                                            <w:div w:id="91510062">
                                                                              <w:marLeft w:val="0"/>
                                                                              <w:marRight w:val="0"/>
                                                                              <w:marTop w:val="0"/>
                                                                              <w:marBottom w:val="0"/>
                                                                              <w:divBdr>
                                                                                <w:top w:val="none" w:sz="0" w:space="0" w:color="auto"/>
                                                                                <w:left w:val="none" w:sz="0" w:space="0" w:color="auto"/>
                                                                                <w:bottom w:val="none" w:sz="0" w:space="0" w:color="auto"/>
                                                                                <w:right w:val="none" w:sz="0" w:space="0" w:color="auto"/>
                                                                              </w:divBdr>
                                                                              <w:divsChild>
                                                                                <w:div w:id="304703375">
                                                                                  <w:marLeft w:val="0"/>
                                                                                  <w:marRight w:val="0"/>
                                                                                  <w:marTop w:val="0"/>
                                                                                  <w:marBottom w:val="0"/>
                                                                                  <w:divBdr>
                                                                                    <w:top w:val="none" w:sz="0" w:space="0" w:color="auto"/>
                                                                                    <w:left w:val="none" w:sz="0" w:space="0" w:color="auto"/>
                                                                                    <w:bottom w:val="none" w:sz="0" w:space="0" w:color="auto"/>
                                                                                    <w:right w:val="none" w:sz="0" w:space="0" w:color="auto"/>
                                                                                  </w:divBdr>
                                                                                  <w:divsChild>
                                                                                    <w:div w:id="23019672">
                                                                                      <w:marLeft w:val="0"/>
                                                                                      <w:marRight w:val="0"/>
                                                                                      <w:marTop w:val="0"/>
                                                                                      <w:marBottom w:val="0"/>
                                                                                      <w:divBdr>
                                                                                        <w:top w:val="none" w:sz="0" w:space="0" w:color="auto"/>
                                                                                        <w:left w:val="none" w:sz="0" w:space="0" w:color="auto"/>
                                                                                        <w:bottom w:val="none" w:sz="0" w:space="0" w:color="auto"/>
                                                                                        <w:right w:val="none" w:sz="0" w:space="0" w:color="auto"/>
                                                                                      </w:divBdr>
                                                                                      <w:divsChild>
                                                                                        <w:div w:id="1507360350">
                                                                                          <w:marLeft w:val="0"/>
                                                                                          <w:marRight w:val="0"/>
                                                                                          <w:marTop w:val="0"/>
                                                                                          <w:marBottom w:val="0"/>
                                                                                          <w:divBdr>
                                                                                            <w:top w:val="none" w:sz="0" w:space="0" w:color="auto"/>
                                                                                            <w:left w:val="none" w:sz="0" w:space="0" w:color="auto"/>
                                                                                            <w:bottom w:val="none" w:sz="0" w:space="0" w:color="auto"/>
                                                                                            <w:right w:val="none" w:sz="0" w:space="0" w:color="auto"/>
                                                                                          </w:divBdr>
                                                                                          <w:divsChild>
                                                                                            <w:div w:id="2125928802">
                                                                                              <w:marLeft w:val="0"/>
                                                                                              <w:marRight w:val="0"/>
                                                                                              <w:marTop w:val="0"/>
                                                                                              <w:marBottom w:val="0"/>
                                                                                              <w:divBdr>
                                                                                                <w:top w:val="none" w:sz="0" w:space="0" w:color="auto"/>
                                                                                                <w:left w:val="none" w:sz="0" w:space="0" w:color="auto"/>
                                                                                                <w:bottom w:val="none" w:sz="0" w:space="0" w:color="auto"/>
                                                                                                <w:right w:val="none" w:sz="0" w:space="0" w:color="auto"/>
                                                                                              </w:divBdr>
                                                                                              <w:divsChild>
                                                                                                <w:div w:id="1230534674">
                                                                                                  <w:marLeft w:val="0"/>
                                                                                                  <w:marRight w:val="0"/>
                                                                                                  <w:marTop w:val="0"/>
                                                                                                  <w:marBottom w:val="0"/>
                                                                                                  <w:divBdr>
                                                                                                    <w:top w:val="none" w:sz="0" w:space="0" w:color="auto"/>
                                                                                                    <w:left w:val="none" w:sz="0" w:space="0" w:color="auto"/>
                                                                                                    <w:bottom w:val="none" w:sz="0" w:space="0" w:color="auto"/>
                                                                                                    <w:right w:val="none" w:sz="0" w:space="0" w:color="auto"/>
                                                                                                  </w:divBdr>
                                                                                                  <w:divsChild>
                                                                                                    <w:div w:id="1797868825">
                                                                                                      <w:marLeft w:val="0"/>
                                                                                                      <w:marRight w:val="0"/>
                                                                                                      <w:marTop w:val="0"/>
                                                                                                      <w:marBottom w:val="0"/>
                                                                                                      <w:divBdr>
                                                                                                        <w:top w:val="none" w:sz="0" w:space="0" w:color="auto"/>
                                                                                                        <w:left w:val="none" w:sz="0" w:space="0" w:color="auto"/>
                                                                                                        <w:bottom w:val="none" w:sz="0" w:space="0" w:color="auto"/>
                                                                                                        <w:right w:val="none" w:sz="0" w:space="0" w:color="auto"/>
                                                                                                      </w:divBdr>
                                                                                                      <w:divsChild>
                                                                                                        <w:div w:id="1156796408">
                                                                                                          <w:marLeft w:val="0"/>
                                                                                                          <w:marRight w:val="0"/>
                                                                                                          <w:marTop w:val="0"/>
                                                                                                          <w:marBottom w:val="0"/>
                                                                                                          <w:divBdr>
                                                                                                            <w:top w:val="none" w:sz="0" w:space="0" w:color="auto"/>
                                                                                                            <w:left w:val="none" w:sz="0" w:space="0" w:color="auto"/>
                                                                                                            <w:bottom w:val="none" w:sz="0" w:space="0" w:color="auto"/>
                                                                                                            <w:right w:val="none" w:sz="0" w:space="0" w:color="auto"/>
                                                                                                          </w:divBdr>
                                                                                                          <w:divsChild>
                                                                                                            <w:div w:id="1023752508">
                                                                                                              <w:marLeft w:val="0"/>
                                                                                                              <w:marRight w:val="0"/>
                                                                                                              <w:marTop w:val="0"/>
                                                                                                              <w:marBottom w:val="0"/>
                                                                                                              <w:divBdr>
                                                                                                                <w:top w:val="none" w:sz="0" w:space="0" w:color="auto"/>
                                                                                                                <w:left w:val="none" w:sz="0" w:space="0" w:color="auto"/>
                                                                                                                <w:bottom w:val="none" w:sz="0" w:space="0" w:color="auto"/>
                                                                                                                <w:right w:val="none" w:sz="0" w:space="0" w:color="auto"/>
                                                                                                              </w:divBdr>
                                                                                                              <w:divsChild>
                                                                                                                <w:div w:id="1872381878">
                                                                                                                  <w:marLeft w:val="0"/>
                                                                                                                  <w:marRight w:val="0"/>
                                                                                                                  <w:marTop w:val="0"/>
                                                                                                                  <w:marBottom w:val="0"/>
                                                                                                                  <w:divBdr>
                                                                                                                    <w:top w:val="none" w:sz="0" w:space="0" w:color="auto"/>
                                                                                                                    <w:left w:val="none" w:sz="0" w:space="0" w:color="auto"/>
                                                                                                                    <w:bottom w:val="none" w:sz="0" w:space="0" w:color="auto"/>
                                                                                                                    <w:right w:val="none" w:sz="0" w:space="0" w:color="auto"/>
                                                                                                                  </w:divBdr>
                                                                                                                  <w:divsChild>
                                                                                                                    <w:div w:id="2079473418">
                                                                                                                      <w:marLeft w:val="0"/>
                                                                                                                      <w:marRight w:val="0"/>
                                                                                                                      <w:marTop w:val="0"/>
                                                                                                                      <w:marBottom w:val="0"/>
                                                                                                                      <w:divBdr>
                                                                                                                        <w:top w:val="none" w:sz="0" w:space="0" w:color="auto"/>
                                                                                                                        <w:left w:val="single" w:sz="6" w:space="0" w:color="DCDCDC"/>
                                                                                                                        <w:bottom w:val="none" w:sz="0" w:space="0" w:color="auto"/>
                                                                                                                        <w:right w:val="single" w:sz="6" w:space="0" w:color="DCDCDC"/>
                                                                                                                      </w:divBdr>
                                                                                                                      <w:divsChild>
                                                                                                                        <w:div w:id="1355691298">
                                                                                                                          <w:marLeft w:val="0"/>
                                                                                                                          <w:marRight w:val="0"/>
                                                                                                                          <w:marTop w:val="0"/>
                                                                                                                          <w:marBottom w:val="0"/>
                                                                                                                          <w:divBdr>
                                                                                                                            <w:top w:val="none" w:sz="0" w:space="0" w:color="auto"/>
                                                                                                                            <w:left w:val="none" w:sz="0" w:space="0" w:color="auto"/>
                                                                                                                            <w:bottom w:val="none" w:sz="0" w:space="0" w:color="auto"/>
                                                                                                                            <w:right w:val="none" w:sz="0" w:space="0" w:color="auto"/>
                                                                                                                          </w:divBdr>
                                                                                                                          <w:divsChild>
                                                                                                                            <w:div w:id="1096513890">
                                                                                                                              <w:marLeft w:val="0"/>
                                                                                                                              <w:marRight w:val="0"/>
                                                                                                                              <w:marTop w:val="0"/>
                                                                                                                              <w:marBottom w:val="0"/>
                                                                                                                              <w:divBdr>
                                                                                                                                <w:top w:val="none" w:sz="0" w:space="0" w:color="auto"/>
                                                                                                                                <w:left w:val="none" w:sz="0" w:space="0" w:color="auto"/>
                                                                                                                                <w:bottom w:val="none" w:sz="0" w:space="0" w:color="auto"/>
                                                                                                                                <w:right w:val="none" w:sz="0" w:space="0" w:color="auto"/>
                                                                                                                              </w:divBdr>
                                                                                                                              <w:divsChild>
                                                                                                                                <w:div w:id="1427383300">
                                                                                                                                  <w:marLeft w:val="0"/>
                                                                                                                                  <w:marRight w:val="0"/>
                                                                                                                                  <w:marTop w:val="0"/>
                                                                                                                                  <w:marBottom w:val="0"/>
                                                                                                                                  <w:divBdr>
                                                                                                                                    <w:top w:val="none" w:sz="0" w:space="0" w:color="auto"/>
                                                                                                                                    <w:left w:val="none" w:sz="0" w:space="0" w:color="auto"/>
                                                                                                                                    <w:bottom w:val="none" w:sz="0" w:space="0" w:color="auto"/>
                                                                                                                                    <w:right w:val="none" w:sz="0" w:space="0" w:color="auto"/>
                                                                                                                                  </w:divBdr>
                                                                                                                                  <w:divsChild>
                                                                                                                                    <w:div w:id="1621260369">
                                                                                                                                      <w:marLeft w:val="0"/>
                                                                                                                                      <w:marRight w:val="0"/>
                                                                                                                                      <w:marTop w:val="0"/>
                                                                                                                                      <w:marBottom w:val="0"/>
                                                                                                                                      <w:divBdr>
                                                                                                                                        <w:top w:val="none" w:sz="0" w:space="0" w:color="auto"/>
                                                                                                                                        <w:left w:val="none" w:sz="0" w:space="0" w:color="auto"/>
                                                                                                                                        <w:bottom w:val="none" w:sz="0" w:space="0" w:color="auto"/>
                                                                                                                                        <w:right w:val="none" w:sz="0" w:space="0" w:color="auto"/>
                                                                                                                                      </w:divBdr>
                                                                                                                                      <w:divsChild>
                                                                                                                                        <w:div w:id="665716625">
                                                                                                                                          <w:marLeft w:val="0"/>
                                                                                                                                          <w:marRight w:val="0"/>
                                                                                                                                          <w:marTop w:val="0"/>
                                                                                                                                          <w:marBottom w:val="0"/>
                                                                                                                                          <w:divBdr>
                                                                                                                                            <w:top w:val="none" w:sz="0" w:space="0" w:color="auto"/>
                                                                                                                                            <w:left w:val="none" w:sz="0" w:space="0" w:color="auto"/>
                                                                                                                                            <w:bottom w:val="none" w:sz="0" w:space="0" w:color="auto"/>
                                                                                                                                            <w:right w:val="none" w:sz="0" w:space="0" w:color="auto"/>
                                                                                                                                          </w:divBdr>
                                                                                                                                          <w:divsChild>
                                                                                                                                            <w:div w:id="478764290">
                                                                                                                                              <w:marLeft w:val="0"/>
                                                                                                                                              <w:marRight w:val="0"/>
                                                                                                                                              <w:marTop w:val="0"/>
                                                                                                                                              <w:marBottom w:val="0"/>
                                                                                                                                              <w:divBdr>
                                                                                                                                                <w:top w:val="none" w:sz="0" w:space="0" w:color="auto"/>
                                                                                                                                                <w:left w:val="none" w:sz="0" w:space="0" w:color="auto"/>
                                                                                                                                                <w:bottom w:val="none" w:sz="0" w:space="0" w:color="auto"/>
                                                                                                                                                <w:right w:val="none" w:sz="0" w:space="0" w:color="auto"/>
                                                                                                                                              </w:divBdr>
                                                                                                                                              <w:divsChild>
                                                                                                                                                <w:div w:id="1064791302">
                                                                                                                                                  <w:marLeft w:val="0"/>
                                                                                                                                                  <w:marRight w:val="0"/>
                                                                                                                                                  <w:marTop w:val="0"/>
                                                                                                                                                  <w:marBottom w:val="0"/>
                                                                                                                                                  <w:divBdr>
                                                                                                                                                    <w:top w:val="none" w:sz="0" w:space="0" w:color="auto"/>
                                                                                                                                                    <w:left w:val="none" w:sz="0" w:space="0" w:color="auto"/>
                                                                                                                                                    <w:bottom w:val="none" w:sz="0" w:space="0" w:color="auto"/>
                                                                                                                                                    <w:right w:val="none" w:sz="0" w:space="0" w:color="auto"/>
                                                                                                                                                  </w:divBdr>
                                                                                                                                                  <w:divsChild>
                                                                                                                                                    <w:div w:id="1852571780">
                                                                                                                                                      <w:marLeft w:val="0"/>
                                                                                                                                                      <w:marRight w:val="0"/>
                                                                                                                                                      <w:marTop w:val="0"/>
                                                                                                                                                      <w:marBottom w:val="0"/>
                                                                                                                                                      <w:divBdr>
                                                                                                                                                        <w:top w:val="none" w:sz="0" w:space="0" w:color="auto"/>
                                                                                                                                                        <w:left w:val="none" w:sz="0" w:space="0" w:color="auto"/>
                                                                                                                                                        <w:bottom w:val="none" w:sz="0" w:space="0" w:color="auto"/>
                                                                                                                                                        <w:right w:val="none" w:sz="0" w:space="0" w:color="auto"/>
                                                                                                                                                      </w:divBdr>
                                                                                                                                                      <w:divsChild>
                                                                                                                                                        <w:div w:id="1504737998">
                                                                                                                                                          <w:marLeft w:val="0"/>
                                                                                                                                                          <w:marRight w:val="0"/>
                                                                                                                                                          <w:marTop w:val="0"/>
                                                                                                                                                          <w:marBottom w:val="0"/>
                                                                                                                                                          <w:divBdr>
                                                                                                                                                            <w:top w:val="none" w:sz="0" w:space="0" w:color="auto"/>
                                                                                                                                                            <w:left w:val="single" w:sz="6" w:space="0" w:color="DCDCDC"/>
                                                                                                                                                            <w:bottom w:val="none" w:sz="0" w:space="0" w:color="auto"/>
                                                                                                                                                            <w:right w:val="single" w:sz="6" w:space="0" w:color="DCDCDC"/>
                                                                                                                                                          </w:divBdr>
                                                                                                                                                          <w:divsChild>
                                                                                                                                                            <w:div w:id="1020743418">
                                                                                                                                                              <w:marLeft w:val="0"/>
                                                                                                                                                              <w:marRight w:val="0"/>
                                                                                                                                                              <w:marTop w:val="0"/>
                                                                                                                                                              <w:marBottom w:val="0"/>
                                                                                                                                                              <w:divBdr>
                                                                                                                                                                <w:top w:val="none" w:sz="0" w:space="0" w:color="auto"/>
                                                                                                                                                                <w:left w:val="none" w:sz="0" w:space="0" w:color="auto"/>
                                                                                                                                                                <w:bottom w:val="none" w:sz="0" w:space="0" w:color="auto"/>
                                                                                                                                                                <w:right w:val="none" w:sz="0" w:space="0" w:color="auto"/>
                                                                                                                                                              </w:divBdr>
                                                                                                                                                              <w:divsChild>
                                                                                                                                                                <w:div w:id="1753971162">
                                                                                                                                                                  <w:marLeft w:val="0"/>
                                                                                                                                                                  <w:marRight w:val="0"/>
                                                                                                                                                                  <w:marTop w:val="0"/>
                                                                                                                                                                  <w:marBottom w:val="0"/>
                                                                                                                                                                  <w:divBdr>
                                                                                                                                                                    <w:top w:val="none" w:sz="0" w:space="0" w:color="auto"/>
                                                                                                                                                                    <w:left w:val="none" w:sz="0" w:space="0" w:color="auto"/>
                                                                                                                                                                    <w:bottom w:val="none" w:sz="0" w:space="0" w:color="auto"/>
                                                                                                                                                                    <w:right w:val="none" w:sz="0" w:space="0" w:color="auto"/>
                                                                                                                                                                  </w:divBdr>
                                                                                                                                                                  <w:divsChild>
                                                                                                                                                                    <w:div w:id="1063066839">
                                                                                                                                                                      <w:marLeft w:val="0"/>
                                                                                                                                                                      <w:marRight w:val="0"/>
                                                                                                                                                                      <w:marTop w:val="0"/>
                                                                                                                                                                      <w:marBottom w:val="0"/>
                                                                                                                                                                      <w:divBdr>
                                                                                                                                                                        <w:top w:val="none" w:sz="0" w:space="0" w:color="auto"/>
                                                                                                                                                                        <w:left w:val="none" w:sz="0" w:space="0" w:color="auto"/>
                                                                                                                                                                        <w:bottom w:val="none" w:sz="0" w:space="0" w:color="auto"/>
                                                                                                                                                                        <w:right w:val="none" w:sz="0" w:space="0" w:color="auto"/>
                                                                                                                                                                      </w:divBdr>
                                                                                                                                                                      <w:divsChild>
                                                                                                                                                                        <w:div w:id="1755205446">
                                                                                                                                                                          <w:marLeft w:val="0"/>
                                                                                                                                                                          <w:marRight w:val="0"/>
                                                                                                                                                                          <w:marTop w:val="0"/>
                                                                                                                                                                          <w:marBottom w:val="0"/>
                                                                                                                                                                          <w:divBdr>
                                                                                                                                                                            <w:top w:val="none" w:sz="0" w:space="0" w:color="auto"/>
                                                                                                                                                                            <w:left w:val="none" w:sz="0" w:space="0" w:color="auto"/>
                                                                                                                                                                            <w:bottom w:val="none" w:sz="0" w:space="0" w:color="auto"/>
                                                                                                                                                                            <w:right w:val="none" w:sz="0" w:space="0" w:color="auto"/>
                                                                                                                                                                          </w:divBdr>
                                                                                                                                                                          <w:divsChild>
                                                                                                                                                                            <w:div w:id="1221210175">
                                                                                                                                                                              <w:marLeft w:val="0"/>
                                                                                                                                                                              <w:marRight w:val="0"/>
                                                                                                                                                                              <w:marTop w:val="0"/>
                                                                                                                                                                              <w:marBottom w:val="0"/>
                                                                                                                                                                              <w:divBdr>
                                                                                                                                                                                <w:top w:val="none" w:sz="0" w:space="0" w:color="auto"/>
                                                                                                                                                                                <w:left w:val="none" w:sz="0" w:space="0" w:color="auto"/>
                                                                                                                                                                                <w:bottom w:val="none" w:sz="0" w:space="0" w:color="auto"/>
                                                                                                                                                                                <w:right w:val="none" w:sz="0" w:space="0" w:color="auto"/>
                                                                                                                                                                              </w:divBdr>
                                                                                                                                                                              <w:divsChild>
                                                                                                                                                                                <w:div w:id="605891816">
                                                                                                                                                                                  <w:marLeft w:val="0"/>
                                                                                                                                                                                  <w:marRight w:val="0"/>
                                                                                                                                                                                  <w:marTop w:val="0"/>
                                                                                                                                                                                  <w:marBottom w:val="0"/>
                                                                                                                                                                                  <w:divBdr>
                                                                                                                                                                                    <w:top w:val="none" w:sz="0" w:space="0" w:color="auto"/>
                                                                                                                                                                                    <w:left w:val="none" w:sz="0" w:space="0" w:color="auto"/>
                                                                                                                                                                                    <w:bottom w:val="none" w:sz="0" w:space="0" w:color="auto"/>
                                                                                                                                                                                    <w:right w:val="none" w:sz="0" w:space="0" w:color="auto"/>
                                                                                                                                                                                  </w:divBdr>
                                                                                                                                                                                  <w:divsChild>
                                                                                                                                                                                    <w:div w:id="1173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877">
      <w:bodyDiv w:val="1"/>
      <w:marLeft w:val="0"/>
      <w:marRight w:val="0"/>
      <w:marTop w:val="0"/>
      <w:marBottom w:val="0"/>
      <w:divBdr>
        <w:top w:val="none" w:sz="0" w:space="0" w:color="auto"/>
        <w:left w:val="none" w:sz="0" w:space="0" w:color="auto"/>
        <w:bottom w:val="none" w:sz="0" w:space="0" w:color="auto"/>
        <w:right w:val="none" w:sz="0" w:space="0" w:color="auto"/>
      </w:divBdr>
    </w:div>
    <w:div w:id="1109544162">
      <w:bodyDiv w:val="1"/>
      <w:marLeft w:val="0"/>
      <w:marRight w:val="0"/>
      <w:marTop w:val="0"/>
      <w:marBottom w:val="0"/>
      <w:divBdr>
        <w:top w:val="none" w:sz="0" w:space="0" w:color="auto"/>
        <w:left w:val="none" w:sz="0" w:space="0" w:color="auto"/>
        <w:bottom w:val="none" w:sz="0" w:space="0" w:color="auto"/>
        <w:right w:val="none" w:sz="0" w:space="0" w:color="auto"/>
      </w:divBdr>
    </w:div>
    <w:div w:id="1124424003">
      <w:bodyDiv w:val="1"/>
      <w:marLeft w:val="0"/>
      <w:marRight w:val="0"/>
      <w:marTop w:val="0"/>
      <w:marBottom w:val="0"/>
      <w:divBdr>
        <w:top w:val="none" w:sz="0" w:space="0" w:color="auto"/>
        <w:left w:val="none" w:sz="0" w:space="0" w:color="auto"/>
        <w:bottom w:val="none" w:sz="0" w:space="0" w:color="auto"/>
        <w:right w:val="none" w:sz="0" w:space="0" w:color="auto"/>
      </w:divBdr>
    </w:div>
    <w:div w:id="1130126480">
      <w:bodyDiv w:val="1"/>
      <w:marLeft w:val="0"/>
      <w:marRight w:val="0"/>
      <w:marTop w:val="0"/>
      <w:marBottom w:val="0"/>
      <w:divBdr>
        <w:top w:val="none" w:sz="0" w:space="0" w:color="auto"/>
        <w:left w:val="none" w:sz="0" w:space="0" w:color="auto"/>
        <w:bottom w:val="none" w:sz="0" w:space="0" w:color="auto"/>
        <w:right w:val="none" w:sz="0" w:space="0" w:color="auto"/>
      </w:divBdr>
    </w:div>
    <w:div w:id="1149322588">
      <w:bodyDiv w:val="1"/>
      <w:marLeft w:val="0"/>
      <w:marRight w:val="0"/>
      <w:marTop w:val="0"/>
      <w:marBottom w:val="0"/>
      <w:divBdr>
        <w:top w:val="none" w:sz="0" w:space="0" w:color="auto"/>
        <w:left w:val="none" w:sz="0" w:space="0" w:color="auto"/>
        <w:bottom w:val="none" w:sz="0" w:space="0" w:color="auto"/>
        <w:right w:val="none" w:sz="0" w:space="0" w:color="auto"/>
      </w:divBdr>
    </w:div>
    <w:div w:id="1150630011">
      <w:bodyDiv w:val="1"/>
      <w:marLeft w:val="0"/>
      <w:marRight w:val="0"/>
      <w:marTop w:val="0"/>
      <w:marBottom w:val="0"/>
      <w:divBdr>
        <w:top w:val="none" w:sz="0" w:space="0" w:color="auto"/>
        <w:left w:val="none" w:sz="0" w:space="0" w:color="auto"/>
        <w:bottom w:val="none" w:sz="0" w:space="0" w:color="auto"/>
        <w:right w:val="none" w:sz="0" w:space="0" w:color="auto"/>
      </w:divBdr>
    </w:div>
    <w:div w:id="1154684203">
      <w:bodyDiv w:val="1"/>
      <w:marLeft w:val="0"/>
      <w:marRight w:val="0"/>
      <w:marTop w:val="0"/>
      <w:marBottom w:val="0"/>
      <w:divBdr>
        <w:top w:val="none" w:sz="0" w:space="0" w:color="auto"/>
        <w:left w:val="none" w:sz="0" w:space="0" w:color="auto"/>
        <w:bottom w:val="none" w:sz="0" w:space="0" w:color="auto"/>
        <w:right w:val="none" w:sz="0" w:space="0" w:color="auto"/>
      </w:divBdr>
    </w:div>
    <w:div w:id="1156149498">
      <w:bodyDiv w:val="1"/>
      <w:marLeft w:val="0"/>
      <w:marRight w:val="0"/>
      <w:marTop w:val="0"/>
      <w:marBottom w:val="0"/>
      <w:divBdr>
        <w:top w:val="none" w:sz="0" w:space="0" w:color="auto"/>
        <w:left w:val="none" w:sz="0" w:space="0" w:color="auto"/>
        <w:bottom w:val="none" w:sz="0" w:space="0" w:color="auto"/>
        <w:right w:val="none" w:sz="0" w:space="0" w:color="auto"/>
      </w:divBdr>
    </w:div>
    <w:div w:id="1177497882">
      <w:bodyDiv w:val="1"/>
      <w:marLeft w:val="0"/>
      <w:marRight w:val="0"/>
      <w:marTop w:val="0"/>
      <w:marBottom w:val="0"/>
      <w:divBdr>
        <w:top w:val="none" w:sz="0" w:space="0" w:color="auto"/>
        <w:left w:val="none" w:sz="0" w:space="0" w:color="auto"/>
        <w:bottom w:val="none" w:sz="0" w:space="0" w:color="auto"/>
        <w:right w:val="none" w:sz="0" w:space="0" w:color="auto"/>
      </w:divBdr>
    </w:div>
    <w:div w:id="1221865226">
      <w:bodyDiv w:val="1"/>
      <w:marLeft w:val="0"/>
      <w:marRight w:val="0"/>
      <w:marTop w:val="0"/>
      <w:marBottom w:val="0"/>
      <w:divBdr>
        <w:top w:val="none" w:sz="0" w:space="0" w:color="auto"/>
        <w:left w:val="none" w:sz="0" w:space="0" w:color="auto"/>
        <w:bottom w:val="none" w:sz="0" w:space="0" w:color="auto"/>
        <w:right w:val="none" w:sz="0" w:space="0" w:color="auto"/>
      </w:divBdr>
    </w:div>
    <w:div w:id="1225412625">
      <w:bodyDiv w:val="1"/>
      <w:marLeft w:val="0"/>
      <w:marRight w:val="0"/>
      <w:marTop w:val="0"/>
      <w:marBottom w:val="0"/>
      <w:divBdr>
        <w:top w:val="none" w:sz="0" w:space="0" w:color="auto"/>
        <w:left w:val="none" w:sz="0" w:space="0" w:color="auto"/>
        <w:bottom w:val="none" w:sz="0" w:space="0" w:color="auto"/>
        <w:right w:val="none" w:sz="0" w:space="0" w:color="auto"/>
      </w:divBdr>
    </w:div>
    <w:div w:id="1226915586">
      <w:bodyDiv w:val="1"/>
      <w:marLeft w:val="0"/>
      <w:marRight w:val="0"/>
      <w:marTop w:val="0"/>
      <w:marBottom w:val="0"/>
      <w:divBdr>
        <w:top w:val="none" w:sz="0" w:space="0" w:color="auto"/>
        <w:left w:val="none" w:sz="0" w:space="0" w:color="auto"/>
        <w:bottom w:val="none" w:sz="0" w:space="0" w:color="auto"/>
        <w:right w:val="none" w:sz="0" w:space="0" w:color="auto"/>
      </w:divBdr>
    </w:div>
    <w:div w:id="1249582465">
      <w:bodyDiv w:val="1"/>
      <w:marLeft w:val="0"/>
      <w:marRight w:val="0"/>
      <w:marTop w:val="0"/>
      <w:marBottom w:val="0"/>
      <w:divBdr>
        <w:top w:val="none" w:sz="0" w:space="0" w:color="auto"/>
        <w:left w:val="none" w:sz="0" w:space="0" w:color="auto"/>
        <w:bottom w:val="none" w:sz="0" w:space="0" w:color="auto"/>
        <w:right w:val="none" w:sz="0" w:space="0" w:color="auto"/>
      </w:divBdr>
    </w:div>
    <w:div w:id="1278022874">
      <w:bodyDiv w:val="1"/>
      <w:marLeft w:val="0"/>
      <w:marRight w:val="0"/>
      <w:marTop w:val="0"/>
      <w:marBottom w:val="0"/>
      <w:divBdr>
        <w:top w:val="none" w:sz="0" w:space="0" w:color="auto"/>
        <w:left w:val="none" w:sz="0" w:space="0" w:color="auto"/>
        <w:bottom w:val="none" w:sz="0" w:space="0" w:color="auto"/>
        <w:right w:val="none" w:sz="0" w:space="0" w:color="auto"/>
      </w:divBdr>
    </w:div>
    <w:div w:id="1289050954">
      <w:bodyDiv w:val="1"/>
      <w:marLeft w:val="0"/>
      <w:marRight w:val="0"/>
      <w:marTop w:val="0"/>
      <w:marBottom w:val="0"/>
      <w:divBdr>
        <w:top w:val="none" w:sz="0" w:space="0" w:color="auto"/>
        <w:left w:val="none" w:sz="0" w:space="0" w:color="auto"/>
        <w:bottom w:val="none" w:sz="0" w:space="0" w:color="auto"/>
        <w:right w:val="none" w:sz="0" w:space="0" w:color="auto"/>
      </w:divBdr>
    </w:div>
    <w:div w:id="1302462913">
      <w:bodyDiv w:val="1"/>
      <w:marLeft w:val="0"/>
      <w:marRight w:val="0"/>
      <w:marTop w:val="0"/>
      <w:marBottom w:val="0"/>
      <w:divBdr>
        <w:top w:val="none" w:sz="0" w:space="0" w:color="auto"/>
        <w:left w:val="none" w:sz="0" w:space="0" w:color="auto"/>
        <w:bottom w:val="none" w:sz="0" w:space="0" w:color="auto"/>
        <w:right w:val="none" w:sz="0" w:space="0" w:color="auto"/>
      </w:divBdr>
    </w:div>
    <w:div w:id="1309742942">
      <w:bodyDiv w:val="1"/>
      <w:marLeft w:val="0"/>
      <w:marRight w:val="0"/>
      <w:marTop w:val="0"/>
      <w:marBottom w:val="0"/>
      <w:divBdr>
        <w:top w:val="none" w:sz="0" w:space="0" w:color="auto"/>
        <w:left w:val="none" w:sz="0" w:space="0" w:color="auto"/>
        <w:bottom w:val="none" w:sz="0" w:space="0" w:color="auto"/>
        <w:right w:val="none" w:sz="0" w:space="0" w:color="auto"/>
      </w:divBdr>
    </w:div>
    <w:div w:id="1318074659">
      <w:bodyDiv w:val="1"/>
      <w:marLeft w:val="0"/>
      <w:marRight w:val="0"/>
      <w:marTop w:val="0"/>
      <w:marBottom w:val="0"/>
      <w:divBdr>
        <w:top w:val="none" w:sz="0" w:space="0" w:color="auto"/>
        <w:left w:val="none" w:sz="0" w:space="0" w:color="auto"/>
        <w:bottom w:val="none" w:sz="0" w:space="0" w:color="auto"/>
        <w:right w:val="none" w:sz="0" w:space="0" w:color="auto"/>
      </w:divBdr>
    </w:div>
    <w:div w:id="1319842601">
      <w:bodyDiv w:val="1"/>
      <w:marLeft w:val="0"/>
      <w:marRight w:val="0"/>
      <w:marTop w:val="0"/>
      <w:marBottom w:val="0"/>
      <w:divBdr>
        <w:top w:val="none" w:sz="0" w:space="0" w:color="auto"/>
        <w:left w:val="none" w:sz="0" w:space="0" w:color="auto"/>
        <w:bottom w:val="none" w:sz="0" w:space="0" w:color="auto"/>
        <w:right w:val="none" w:sz="0" w:space="0" w:color="auto"/>
      </w:divBdr>
    </w:div>
    <w:div w:id="1322811079">
      <w:bodyDiv w:val="1"/>
      <w:marLeft w:val="0"/>
      <w:marRight w:val="0"/>
      <w:marTop w:val="0"/>
      <w:marBottom w:val="0"/>
      <w:divBdr>
        <w:top w:val="none" w:sz="0" w:space="0" w:color="auto"/>
        <w:left w:val="none" w:sz="0" w:space="0" w:color="auto"/>
        <w:bottom w:val="none" w:sz="0" w:space="0" w:color="auto"/>
        <w:right w:val="none" w:sz="0" w:space="0" w:color="auto"/>
      </w:divBdr>
    </w:div>
    <w:div w:id="1335573305">
      <w:bodyDiv w:val="1"/>
      <w:marLeft w:val="0"/>
      <w:marRight w:val="0"/>
      <w:marTop w:val="0"/>
      <w:marBottom w:val="0"/>
      <w:divBdr>
        <w:top w:val="none" w:sz="0" w:space="0" w:color="auto"/>
        <w:left w:val="none" w:sz="0" w:space="0" w:color="auto"/>
        <w:bottom w:val="none" w:sz="0" w:space="0" w:color="auto"/>
        <w:right w:val="none" w:sz="0" w:space="0" w:color="auto"/>
      </w:divBdr>
    </w:div>
    <w:div w:id="1336151664">
      <w:bodyDiv w:val="1"/>
      <w:marLeft w:val="0"/>
      <w:marRight w:val="0"/>
      <w:marTop w:val="0"/>
      <w:marBottom w:val="0"/>
      <w:divBdr>
        <w:top w:val="none" w:sz="0" w:space="0" w:color="auto"/>
        <w:left w:val="none" w:sz="0" w:space="0" w:color="auto"/>
        <w:bottom w:val="none" w:sz="0" w:space="0" w:color="auto"/>
        <w:right w:val="none" w:sz="0" w:space="0" w:color="auto"/>
      </w:divBdr>
    </w:div>
    <w:div w:id="1350445623">
      <w:bodyDiv w:val="1"/>
      <w:marLeft w:val="0"/>
      <w:marRight w:val="0"/>
      <w:marTop w:val="0"/>
      <w:marBottom w:val="0"/>
      <w:divBdr>
        <w:top w:val="none" w:sz="0" w:space="0" w:color="auto"/>
        <w:left w:val="none" w:sz="0" w:space="0" w:color="auto"/>
        <w:bottom w:val="none" w:sz="0" w:space="0" w:color="auto"/>
        <w:right w:val="none" w:sz="0" w:space="0" w:color="auto"/>
      </w:divBdr>
    </w:div>
    <w:div w:id="1377126416">
      <w:bodyDiv w:val="1"/>
      <w:marLeft w:val="0"/>
      <w:marRight w:val="0"/>
      <w:marTop w:val="0"/>
      <w:marBottom w:val="0"/>
      <w:divBdr>
        <w:top w:val="none" w:sz="0" w:space="0" w:color="auto"/>
        <w:left w:val="none" w:sz="0" w:space="0" w:color="auto"/>
        <w:bottom w:val="none" w:sz="0" w:space="0" w:color="auto"/>
        <w:right w:val="none" w:sz="0" w:space="0" w:color="auto"/>
      </w:divBdr>
    </w:div>
    <w:div w:id="1399476587">
      <w:bodyDiv w:val="1"/>
      <w:marLeft w:val="0"/>
      <w:marRight w:val="0"/>
      <w:marTop w:val="0"/>
      <w:marBottom w:val="0"/>
      <w:divBdr>
        <w:top w:val="none" w:sz="0" w:space="0" w:color="auto"/>
        <w:left w:val="none" w:sz="0" w:space="0" w:color="auto"/>
        <w:bottom w:val="none" w:sz="0" w:space="0" w:color="auto"/>
        <w:right w:val="none" w:sz="0" w:space="0" w:color="auto"/>
      </w:divBdr>
    </w:div>
    <w:div w:id="1399785220">
      <w:bodyDiv w:val="1"/>
      <w:marLeft w:val="0"/>
      <w:marRight w:val="0"/>
      <w:marTop w:val="0"/>
      <w:marBottom w:val="0"/>
      <w:divBdr>
        <w:top w:val="none" w:sz="0" w:space="0" w:color="auto"/>
        <w:left w:val="none" w:sz="0" w:space="0" w:color="auto"/>
        <w:bottom w:val="none" w:sz="0" w:space="0" w:color="auto"/>
        <w:right w:val="none" w:sz="0" w:space="0" w:color="auto"/>
      </w:divBdr>
    </w:div>
    <w:div w:id="1408914467">
      <w:bodyDiv w:val="1"/>
      <w:marLeft w:val="0"/>
      <w:marRight w:val="0"/>
      <w:marTop w:val="0"/>
      <w:marBottom w:val="0"/>
      <w:divBdr>
        <w:top w:val="none" w:sz="0" w:space="0" w:color="auto"/>
        <w:left w:val="none" w:sz="0" w:space="0" w:color="auto"/>
        <w:bottom w:val="none" w:sz="0" w:space="0" w:color="auto"/>
        <w:right w:val="none" w:sz="0" w:space="0" w:color="auto"/>
      </w:divBdr>
    </w:div>
    <w:div w:id="1415929762">
      <w:bodyDiv w:val="1"/>
      <w:marLeft w:val="0"/>
      <w:marRight w:val="0"/>
      <w:marTop w:val="0"/>
      <w:marBottom w:val="0"/>
      <w:divBdr>
        <w:top w:val="none" w:sz="0" w:space="0" w:color="auto"/>
        <w:left w:val="none" w:sz="0" w:space="0" w:color="auto"/>
        <w:bottom w:val="none" w:sz="0" w:space="0" w:color="auto"/>
        <w:right w:val="none" w:sz="0" w:space="0" w:color="auto"/>
      </w:divBdr>
    </w:div>
    <w:div w:id="1417286650">
      <w:bodyDiv w:val="1"/>
      <w:marLeft w:val="0"/>
      <w:marRight w:val="0"/>
      <w:marTop w:val="0"/>
      <w:marBottom w:val="0"/>
      <w:divBdr>
        <w:top w:val="none" w:sz="0" w:space="0" w:color="auto"/>
        <w:left w:val="none" w:sz="0" w:space="0" w:color="auto"/>
        <w:bottom w:val="none" w:sz="0" w:space="0" w:color="auto"/>
        <w:right w:val="none" w:sz="0" w:space="0" w:color="auto"/>
      </w:divBdr>
    </w:div>
    <w:div w:id="1418938249">
      <w:bodyDiv w:val="1"/>
      <w:marLeft w:val="0"/>
      <w:marRight w:val="0"/>
      <w:marTop w:val="0"/>
      <w:marBottom w:val="0"/>
      <w:divBdr>
        <w:top w:val="none" w:sz="0" w:space="0" w:color="auto"/>
        <w:left w:val="none" w:sz="0" w:space="0" w:color="auto"/>
        <w:bottom w:val="none" w:sz="0" w:space="0" w:color="auto"/>
        <w:right w:val="none" w:sz="0" w:space="0" w:color="auto"/>
      </w:divBdr>
    </w:div>
    <w:div w:id="1483692747">
      <w:bodyDiv w:val="1"/>
      <w:marLeft w:val="0"/>
      <w:marRight w:val="0"/>
      <w:marTop w:val="0"/>
      <w:marBottom w:val="0"/>
      <w:divBdr>
        <w:top w:val="none" w:sz="0" w:space="0" w:color="auto"/>
        <w:left w:val="none" w:sz="0" w:space="0" w:color="auto"/>
        <w:bottom w:val="none" w:sz="0" w:space="0" w:color="auto"/>
        <w:right w:val="none" w:sz="0" w:space="0" w:color="auto"/>
      </w:divBdr>
    </w:div>
    <w:div w:id="1523935004">
      <w:bodyDiv w:val="1"/>
      <w:marLeft w:val="0"/>
      <w:marRight w:val="0"/>
      <w:marTop w:val="0"/>
      <w:marBottom w:val="0"/>
      <w:divBdr>
        <w:top w:val="none" w:sz="0" w:space="0" w:color="auto"/>
        <w:left w:val="none" w:sz="0" w:space="0" w:color="auto"/>
        <w:bottom w:val="none" w:sz="0" w:space="0" w:color="auto"/>
        <w:right w:val="none" w:sz="0" w:space="0" w:color="auto"/>
      </w:divBdr>
    </w:div>
    <w:div w:id="1565526888">
      <w:bodyDiv w:val="1"/>
      <w:marLeft w:val="0"/>
      <w:marRight w:val="0"/>
      <w:marTop w:val="0"/>
      <w:marBottom w:val="0"/>
      <w:divBdr>
        <w:top w:val="none" w:sz="0" w:space="0" w:color="auto"/>
        <w:left w:val="none" w:sz="0" w:space="0" w:color="auto"/>
        <w:bottom w:val="none" w:sz="0" w:space="0" w:color="auto"/>
        <w:right w:val="none" w:sz="0" w:space="0" w:color="auto"/>
      </w:divBdr>
    </w:div>
    <w:div w:id="1579293229">
      <w:bodyDiv w:val="1"/>
      <w:marLeft w:val="0"/>
      <w:marRight w:val="0"/>
      <w:marTop w:val="0"/>
      <w:marBottom w:val="0"/>
      <w:divBdr>
        <w:top w:val="none" w:sz="0" w:space="0" w:color="auto"/>
        <w:left w:val="none" w:sz="0" w:space="0" w:color="auto"/>
        <w:bottom w:val="none" w:sz="0" w:space="0" w:color="auto"/>
        <w:right w:val="none" w:sz="0" w:space="0" w:color="auto"/>
      </w:divBdr>
    </w:div>
    <w:div w:id="1600986173">
      <w:bodyDiv w:val="1"/>
      <w:marLeft w:val="0"/>
      <w:marRight w:val="0"/>
      <w:marTop w:val="0"/>
      <w:marBottom w:val="0"/>
      <w:divBdr>
        <w:top w:val="none" w:sz="0" w:space="0" w:color="auto"/>
        <w:left w:val="none" w:sz="0" w:space="0" w:color="auto"/>
        <w:bottom w:val="none" w:sz="0" w:space="0" w:color="auto"/>
        <w:right w:val="none" w:sz="0" w:space="0" w:color="auto"/>
      </w:divBdr>
    </w:div>
    <w:div w:id="1624966206">
      <w:bodyDiv w:val="1"/>
      <w:marLeft w:val="0"/>
      <w:marRight w:val="0"/>
      <w:marTop w:val="0"/>
      <w:marBottom w:val="0"/>
      <w:divBdr>
        <w:top w:val="none" w:sz="0" w:space="0" w:color="auto"/>
        <w:left w:val="none" w:sz="0" w:space="0" w:color="auto"/>
        <w:bottom w:val="none" w:sz="0" w:space="0" w:color="auto"/>
        <w:right w:val="none" w:sz="0" w:space="0" w:color="auto"/>
      </w:divBdr>
    </w:div>
    <w:div w:id="1652058089">
      <w:bodyDiv w:val="1"/>
      <w:marLeft w:val="0"/>
      <w:marRight w:val="0"/>
      <w:marTop w:val="0"/>
      <w:marBottom w:val="0"/>
      <w:divBdr>
        <w:top w:val="none" w:sz="0" w:space="0" w:color="auto"/>
        <w:left w:val="none" w:sz="0" w:space="0" w:color="auto"/>
        <w:bottom w:val="none" w:sz="0" w:space="0" w:color="auto"/>
        <w:right w:val="none" w:sz="0" w:space="0" w:color="auto"/>
      </w:divBdr>
    </w:div>
    <w:div w:id="1657145210">
      <w:bodyDiv w:val="1"/>
      <w:marLeft w:val="0"/>
      <w:marRight w:val="0"/>
      <w:marTop w:val="0"/>
      <w:marBottom w:val="0"/>
      <w:divBdr>
        <w:top w:val="none" w:sz="0" w:space="0" w:color="auto"/>
        <w:left w:val="none" w:sz="0" w:space="0" w:color="auto"/>
        <w:bottom w:val="none" w:sz="0" w:space="0" w:color="auto"/>
        <w:right w:val="none" w:sz="0" w:space="0" w:color="auto"/>
      </w:divBdr>
    </w:div>
    <w:div w:id="1670255365">
      <w:bodyDiv w:val="1"/>
      <w:marLeft w:val="0"/>
      <w:marRight w:val="0"/>
      <w:marTop w:val="0"/>
      <w:marBottom w:val="0"/>
      <w:divBdr>
        <w:top w:val="none" w:sz="0" w:space="0" w:color="auto"/>
        <w:left w:val="none" w:sz="0" w:space="0" w:color="auto"/>
        <w:bottom w:val="none" w:sz="0" w:space="0" w:color="auto"/>
        <w:right w:val="none" w:sz="0" w:space="0" w:color="auto"/>
      </w:divBdr>
    </w:div>
    <w:div w:id="1676180218">
      <w:bodyDiv w:val="1"/>
      <w:marLeft w:val="0"/>
      <w:marRight w:val="0"/>
      <w:marTop w:val="0"/>
      <w:marBottom w:val="0"/>
      <w:divBdr>
        <w:top w:val="none" w:sz="0" w:space="0" w:color="auto"/>
        <w:left w:val="none" w:sz="0" w:space="0" w:color="auto"/>
        <w:bottom w:val="none" w:sz="0" w:space="0" w:color="auto"/>
        <w:right w:val="none" w:sz="0" w:space="0" w:color="auto"/>
      </w:divBdr>
    </w:div>
    <w:div w:id="1676616157">
      <w:bodyDiv w:val="1"/>
      <w:marLeft w:val="0"/>
      <w:marRight w:val="0"/>
      <w:marTop w:val="0"/>
      <w:marBottom w:val="0"/>
      <w:divBdr>
        <w:top w:val="none" w:sz="0" w:space="0" w:color="auto"/>
        <w:left w:val="none" w:sz="0" w:space="0" w:color="auto"/>
        <w:bottom w:val="none" w:sz="0" w:space="0" w:color="auto"/>
        <w:right w:val="none" w:sz="0" w:space="0" w:color="auto"/>
      </w:divBdr>
    </w:div>
    <w:div w:id="1787460076">
      <w:bodyDiv w:val="1"/>
      <w:marLeft w:val="0"/>
      <w:marRight w:val="0"/>
      <w:marTop w:val="0"/>
      <w:marBottom w:val="0"/>
      <w:divBdr>
        <w:top w:val="none" w:sz="0" w:space="0" w:color="auto"/>
        <w:left w:val="none" w:sz="0" w:space="0" w:color="auto"/>
        <w:bottom w:val="none" w:sz="0" w:space="0" w:color="auto"/>
        <w:right w:val="none" w:sz="0" w:space="0" w:color="auto"/>
      </w:divBdr>
    </w:div>
    <w:div w:id="1841194210">
      <w:bodyDiv w:val="1"/>
      <w:marLeft w:val="0"/>
      <w:marRight w:val="0"/>
      <w:marTop w:val="0"/>
      <w:marBottom w:val="0"/>
      <w:divBdr>
        <w:top w:val="none" w:sz="0" w:space="0" w:color="auto"/>
        <w:left w:val="none" w:sz="0" w:space="0" w:color="auto"/>
        <w:bottom w:val="none" w:sz="0" w:space="0" w:color="auto"/>
        <w:right w:val="none" w:sz="0" w:space="0" w:color="auto"/>
      </w:divBdr>
    </w:div>
    <w:div w:id="1847593154">
      <w:bodyDiv w:val="1"/>
      <w:marLeft w:val="0"/>
      <w:marRight w:val="0"/>
      <w:marTop w:val="0"/>
      <w:marBottom w:val="0"/>
      <w:divBdr>
        <w:top w:val="none" w:sz="0" w:space="0" w:color="auto"/>
        <w:left w:val="none" w:sz="0" w:space="0" w:color="auto"/>
        <w:bottom w:val="none" w:sz="0" w:space="0" w:color="auto"/>
        <w:right w:val="none" w:sz="0" w:space="0" w:color="auto"/>
      </w:divBdr>
    </w:div>
    <w:div w:id="1849516724">
      <w:bodyDiv w:val="1"/>
      <w:marLeft w:val="0"/>
      <w:marRight w:val="0"/>
      <w:marTop w:val="0"/>
      <w:marBottom w:val="0"/>
      <w:divBdr>
        <w:top w:val="none" w:sz="0" w:space="0" w:color="auto"/>
        <w:left w:val="none" w:sz="0" w:space="0" w:color="auto"/>
        <w:bottom w:val="none" w:sz="0" w:space="0" w:color="auto"/>
        <w:right w:val="none" w:sz="0" w:space="0" w:color="auto"/>
      </w:divBdr>
    </w:div>
    <w:div w:id="1853687042">
      <w:bodyDiv w:val="1"/>
      <w:marLeft w:val="0"/>
      <w:marRight w:val="0"/>
      <w:marTop w:val="0"/>
      <w:marBottom w:val="0"/>
      <w:divBdr>
        <w:top w:val="none" w:sz="0" w:space="0" w:color="auto"/>
        <w:left w:val="none" w:sz="0" w:space="0" w:color="auto"/>
        <w:bottom w:val="none" w:sz="0" w:space="0" w:color="auto"/>
        <w:right w:val="none" w:sz="0" w:space="0" w:color="auto"/>
      </w:divBdr>
    </w:div>
    <w:div w:id="1856772151">
      <w:bodyDiv w:val="1"/>
      <w:marLeft w:val="0"/>
      <w:marRight w:val="0"/>
      <w:marTop w:val="0"/>
      <w:marBottom w:val="0"/>
      <w:divBdr>
        <w:top w:val="none" w:sz="0" w:space="0" w:color="auto"/>
        <w:left w:val="none" w:sz="0" w:space="0" w:color="auto"/>
        <w:bottom w:val="none" w:sz="0" w:space="0" w:color="auto"/>
        <w:right w:val="none" w:sz="0" w:space="0" w:color="auto"/>
      </w:divBdr>
      <w:divsChild>
        <w:div w:id="1188715593">
          <w:marLeft w:val="0"/>
          <w:marRight w:val="0"/>
          <w:marTop w:val="0"/>
          <w:marBottom w:val="0"/>
          <w:divBdr>
            <w:top w:val="none" w:sz="0" w:space="0" w:color="auto"/>
            <w:left w:val="none" w:sz="0" w:space="0" w:color="auto"/>
            <w:bottom w:val="none" w:sz="0" w:space="0" w:color="auto"/>
            <w:right w:val="none" w:sz="0" w:space="0" w:color="auto"/>
          </w:divBdr>
          <w:divsChild>
            <w:div w:id="799343825">
              <w:marLeft w:val="0"/>
              <w:marRight w:val="0"/>
              <w:marTop w:val="0"/>
              <w:marBottom w:val="0"/>
              <w:divBdr>
                <w:top w:val="none" w:sz="0" w:space="0" w:color="auto"/>
                <w:left w:val="none" w:sz="0" w:space="0" w:color="auto"/>
                <w:bottom w:val="none" w:sz="0" w:space="0" w:color="auto"/>
                <w:right w:val="none" w:sz="0" w:space="0" w:color="auto"/>
              </w:divBdr>
              <w:divsChild>
                <w:div w:id="1584097519">
                  <w:marLeft w:val="0"/>
                  <w:marRight w:val="0"/>
                  <w:marTop w:val="0"/>
                  <w:marBottom w:val="0"/>
                  <w:divBdr>
                    <w:top w:val="none" w:sz="0" w:space="0" w:color="auto"/>
                    <w:left w:val="none" w:sz="0" w:space="0" w:color="auto"/>
                    <w:bottom w:val="none" w:sz="0" w:space="0" w:color="auto"/>
                    <w:right w:val="none" w:sz="0" w:space="0" w:color="auto"/>
                  </w:divBdr>
                  <w:divsChild>
                    <w:div w:id="766269482">
                      <w:marLeft w:val="0"/>
                      <w:marRight w:val="0"/>
                      <w:marTop w:val="0"/>
                      <w:marBottom w:val="0"/>
                      <w:divBdr>
                        <w:top w:val="none" w:sz="0" w:space="0" w:color="auto"/>
                        <w:left w:val="none" w:sz="0" w:space="0" w:color="auto"/>
                        <w:bottom w:val="none" w:sz="0" w:space="0" w:color="auto"/>
                        <w:right w:val="none" w:sz="0" w:space="0" w:color="auto"/>
                      </w:divBdr>
                      <w:divsChild>
                        <w:div w:id="868302850">
                          <w:marLeft w:val="0"/>
                          <w:marRight w:val="0"/>
                          <w:marTop w:val="0"/>
                          <w:marBottom w:val="0"/>
                          <w:divBdr>
                            <w:top w:val="none" w:sz="0" w:space="0" w:color="auto"/>
                            <w:left w:val="none" w:sz="0" w:space="0" w:color="auto"/>
                            <w:bottom w:val="none" w:sz="0" w:space="0" w:color="auto"/>
                            <w:right w:val="none" w:sz="0" w:space="0" w:color="auto"/>
                          </w:divBdr>
                          <w:divsChild>
                            <w:div w:id="1058551426">
                              <w:marLeft w:val="0"/>
                              <w:marRight w:val="0"/>
                              <w:marTop w:val="0"/>
                              <w:marBottom w:val="0"/>
                              <w:divBdr>
                                <w:top w:val="none" w:sz="0" w:space="0" w:color="auto"/>
                                <w:left w:val="none" w:sz="0" w:space="0" w:color="auto"/>
                                <w:bottom w:val="none" w:sz="0" w:space="0" w:color="auto"/>
                                <w:right w:val="none" w:sz="0" w:space="0" w:color="auto"/>
                              </w:divBdr>
                              <w:divsChild>
                                <w:div w:id="580869235">
                                  <w:marLeft w:val="0"/>
                                  <w:marRight w:val="0"/>
                                  <w:marTop w:val="0"/>
                                  <w:marBottom w:val="0"/>
                                  <w:divBdr>
                                    <w:top w:val="none" w:sz="0" w:space="0" w:color="auto"/>
                                    <w:left w:val="none" w:sz="0" w:space="0" w:color="auto"/>
                                    <w:bottom w:val="none" w:sz="0" w:space="0" w:color="auto"/>
                                    <w:right w:val="none" w:sz="0" w:space="0" w:color="auto"/>
                                  </w:divBdr>
                                  <w:divsChild>
                                    <w:div w:id="1758095265">
                                      <w:marLeft w:val="0"/>
                                      <w:marRight w:val="0"/>
                                      <w:marTop w:val="0"/>
                                      <w:marBottom w:val="0"/>
                                      <w:divBdr>
                                        <w:top w:val="none" w:sz="0" w:space="0" w:color="auto"/>
                                        <w:left w:val="none" w:sz="0" w:space="0" w:color="auto"/>
                                        <w:bottom w:val="none" w:sz="0" w:space="0" w:color="auto"/>
                                        <w:right w:val="none" w:sz="0" w:space="0" w:color="auto"/>
                                      </w:divBdr>
                                      <w:divsChild>
                                        <w:div w:id="504829759">
                                          <w:marLeft w:val="0"/>
                                          <w:marRight w:val="0"/>
                                          <w:marTop w:val="0"/>
                                          <w:marBottom w:val="0"/>
                                          <w:divBdr>
                                            <w:top w:val="none" w:sz="0" w:space="0" w:color="auto"/>
                                            <w:left w:val="none" w:sz="0" w:space="0" w:color="auto"/>
                                            <w:bottom w:val="none" w:sz="0" w:space="0" w:color="auto"/>
                                            <w:right w:val="none" w:sz="0" w:space="0" w:color="auto"/>
                                          </w:divBdr>
                                          <w:divsChild>
                                            <w:div w:id="1570919481">
                                              <w:marLeft w:val="0"/>
                                              <w:marRight w:val="0"/>
                                              <w:marTop w:val="0"/>
                                              <w:marBottom w:val="0"/>
                                              <w:divBdr>
                                                <w:top w:val="none" w:sz="0" w:space="0" w:color="auto"/>
                                                <w:left w:val="none" w:sz="0" w:space="0" w:color="auto"/>
                                                <w:bottom w:val="none" w:sz="0" w:space="0" w:color="auto"/>
                                                <w:right w:val="none" w:sz="0" w:space="0" w:color="auto"/>
                                              </w:divBdr>
                                              <w:divsChild>
                                                <w:div w:id="1918396913">
                                                  <w:marLeft w:val="0"/>
                                                  <w:marRight w:val="0"/>
                                                  <w:marTop w:val="0"/>
                                                  <w:marBottom w:val="0"/>
                                                  <w:divBdr>
                                                    <w:top w:val="none" w:sz="0" w:space="0" w:color="auto"/>
                                                    <w:left w:val="none" w:sz="0" w:space="0" w:color="auto"/>
                                                    <w:bottom w:val="none" w:sz="0" w:space="0" w:color="auto"/>
                                                    <w:right w:val="none" w:sz="0" w:space="0" w:color="auto"/>
                                                  </w:divBdr>
                                                  <w:divsChild>
                                                    <w:div w:id="1550191336">
                                                      <w:marLeft w:val="0"/>
                                                      <w:marRight w:val="0"/>
                                                      <w:marTop w:val="0"/>
                                                      <w:marBottom w:val="0"/>
                                                      <w:divBdr>
                                                        <w:top w:val="none" w:sz="0" w:space="0" w:color="auto"/>
                                                        <w:left w:val="none" w:sz="0" w:space="0" w:color="auto"/>
                                                        <w:bottom w:val="none" w:sz="0" w:space="0" w:color="auto"/>
                                                        <w:right w:val="none" w:sz="0" w:space="0" w:color="auto"/>
                                                      </w:divBdr>
                                                      <w:divsChild>
                                                        <w:div w:id="1568419769">
                                                          <w:marLeft w:val="0"/>
                                                          <w:marRight w:val="0"/>
                                                          <w:marTop w:val="0"/>
                                                          <w:marBottom w:val="0"/>
                                                          <w:divBdr>
                                                            <w:top w:val="none" w:sz="0" w:space="0" w:color="auto"/>
                                                            <w:left w:val="single" w:sz="6" w:space="0" w:color="DCDCDC"/>
                                                            <w:bottom w:val="none" w:sz="0" w:space="0" w:color="auto"/>
                                                            <w:right w:val="single" w:sz="6" w:space="0" w:color="DCDCDC"/>
                                                          </w:divBdr>
                                                          <w:divsChild>
                                                            <w:div w:id="764883126">
                                                              <w:marLeft w:val="0"/>
                                                              <w:marRight w:val="0"/>
                                                              <w:marTop w:val="0"/>
                                                              <w:marBottom w:val="0"/>
                                                              <w:divBdr>
                                                                <w:top w:val="none" w:sz="0" w:space="0" w:color="auto"/>
                                                                <w:left w:val="none" w:sz="0" w:space="0" w:color="auto"/>
                                                                <w:bottom w:val="none" w:sz="0" w:space="0" w:color="auto"/>
                                                                <w:right w:val="none" w:sz="0" w:space="0" w:color="auto"/>
                                                              </w:divBdr>
                                                              <w:divsChild>
                                                                <w:div w:id="580607631">
                                                                  <w:marLeft w:val="0"/>
                                                                  <w:marRight w:val="0"/>
                                                                  <w:marTop w:val="0"/>
                                                                  <w:marBottom w:val="0"/>
                                                                  <w:divBdr>
                                                                    <w:top w:val="none" w:sz="0" w:space="0" w:color="auto"/>
                                                                    <w:left w:val="none" w:sz="0" w:space="0" w:color="auto"/>
                                                                    <w:bottom w:val="none" w:sz="0" w:space="0" w:color="auto"/>
                                                                    <w:right w:val="none" w:sz="0" w:space="0" w:color="auto"/>
                                                                  </w:divBdr>
                                                                  <w:divsChild>
                                                                    <w:div w:id="1803190088">
                                                                      <w:marLeft w:val="0"/>
                                                                      <w:marRight w:val="0"/>
                                                                      <w:marTop w:val="0"/>
                                                                      <w:marBottom w:val="0"/>
                                                                      <w:divBdr>
                                                                        <w:top w:val="none" w:sz="0" w:space="0" w:color="auto"/>
                                                                        <w:left w:val="single" w:sz="6" w:space="0" w:color="DCDCDC"/>
                                                                        <w:bottom w:val="none" w:sz="0" w:space="0" w:color="auto"/>
                                                                        <w:right w:val="single" w:sz="6" w:space="0" w:color="DCDCDC"/>
                                                                      </w:divBdr>
                                                                      <w:divsChild>
                                                                        <w:div w:id="267392258">
                                                                          <w:marLeft w:val="0"/>
                                                                          <w:marRight w:val="0"/>
                                                                          <w:marTop w:val="0"/>
                                                                          <w:marBottom w:val="0"/>
                                                                          <w:divBdr>
                                                                            <w:top w:val="none" w:sz="0" w:space="0" w:color="auto"/>
                                                                            <w:left w:val="none" w:sz="0" w:space="0" w:color="auto"/>
                                                                            <w:bottom w:val="none" w:sz="0" w:space="0" w:color="auto"/>
                                                                            <w:right w:val="none" w:sz="0" w:space="0" w:color="auto"/>
                                                                          </w:divBdr>
                                                                          <w:divsChild>
                                                                            <w:div w:id="182018082">
                                                                              <w:marLeft w:val="0"/>
                                                                              <w:marRight w:val="0"/>
                                                                              <w:marTop w:val="0"/>
                                                                              <w:marBottom w:val="0"/>
                                                                              <w:divBdr>
                                                                                <w:top w:val="none" w:sz="0" w:space="0" w:color="auto"/>
                                                                                <w:left w:val="none" w:sz="0" w:space="0" w:color="auto"/>
                                                                                <w:bottom w:val="none" w:sz="0" w:space="0" w:color="auto"/>
                                                                                <w:right w:val="none" w:sz="0" w:space="0" w:color="auto"/>
                                                                              </w:divBdr>
                                                                              <w:divsChild>
                                                                                <w:div w:id="1269511228">
                                                                                  <w:marLeft w:val="0"/>
                                                                                  <w:marRight w:val="0"/>
                                                                                  <w:marTop w:val="0"/>
                                                                                  <w:marBottom w:val="0"/>
                                                                                  <w:divBdr>
                                                                                    <w:top w:val="none" w:sz="0" w:space="0" w:color="auto"/>
                                                                                    <w:left w:val="none" w:sz="0" w:space="0" w:color="auto"/>
                                                                                    <w:bottom w:val="none" w:sz="0" w:space="0" w:color="auto"/>
                                                                                    <w:right w:val="none" w:sz="0" w:space="0" w:color="auto"/>
                                                                                  </w:divBdr>
                                                                                  <w:divsChild>
                                                                                    <w:div w:id="878127062">
                                                                                      <w:marLeft w:val="0"/>
                                                                                      <w:marRight w:val="0"/>
                                                                                      <w:marTop w:val="0"/>
                                                                                      <w:marBottom w:val="0"/>
                                                                                      <w:divBdr>
                                                                                        <w:top w:val="none" w:sz="0" w:space="0" w:color="auto"/>
                                                                                        <w:left w:val="none" w:sz="0" w:space="0" w:color="auto"/>
                                                                                        <w:bottom w:val="none" w:sz="0" w:space="0" w:color="auto"/>
                                                                                        <w:right w:val="none" w:sz="0" w:space="0" w:color="auto"/>
                                                                                      </w:divBdr>
                                                                                      <w:divsChild>
                                                                                        <w:div w:id="1012607527">
                                                                                          <w:marLeft w:val="0"/>
                                                                                          <w:marRight w:val="0"/>
                                                                                          <w:marTop w:val="0"/>
                                                                                          <w:marBottom w:val="0"/>
                                                                                          <w:divBdr>
                                                                                            <w:top w:val="none" w:sz="0" w:space="0" w:color="auto"/>
                                                                                            <w:left w:val="none" w:sz="0" w:space="0" w:color="auto"/>
                                                                                            <w:bottom w:val="none" w:sz="0" w:space="0" w:color="auto"/>
                                                                                            <w:right w:val="none" w:sz="0" w:space="0" w:color="auto"/>
                                                                                          </w:divBdr>
                                                                                          <w:divsChild>
                                                                                            <w:div w:id="810513851">
                                                                                              <w:marLeft w:val="0"/>
                                                                                              <w:marRight w:val="0"/>
                                                                                              <w:marTop w:val="0"/>
                                                                                              <w:marBottom w:val="0"/>
                                                                                              <w:divBdr>
                                                                                                <w:top w:val="none" w:sz="0" w:space="0" w:color="auto"/>
                                                                                                <w:left w:val="none" w:sz="0" w:space="0" w:color="auto"/>
                                                                                                <w:bottom w:val="none" w:sz="0" w:space="0" w:color="auto"/>
                                                                                                <w:right w:val="none" w:sz="0" w:space="0" w:color="auto"/>
                                                                                              </w:divBdr>
                                                                                              <w:divsChild>
                                                                                                <w:div w:id="1003166816">
                                                                                                  <w:marLeft w:val="0"/>
                                                                                                  <w:marRight w:val="0"/>
                                                                                                  <w:marTop w:val="0"/>
                                                                                                  <w:marBottom w:val="0"/>
                                                                                                  <w:divBdr>
                                                                                                    <w:top w:val="none" w:sz="0" w:space="0" w:color="auto"/>
                                                                                                    <w:left w:val="none" w:sz="0" w:space="0" w:color="auto"/>
                                                                                                    <w:bottom w:val="none" w:sz="0" w:space="0" w:color="auto"/>
                                                                                                    <w:right w:val="none" w:sz="0" w:space="0" w:color="auto"/>
                                                                                                  </w:divBdr>
                                                                                                  <w:divsChild>
                                                                                                    <w:div w:id="602618025">
                                                                                                      <w:marLeft w:val="0"/>
                                                                                                      <w:marRight w:val="0"/>
                                                                                                      <w:marTop w:val="0"/>
                                                                                                      <w:marBottom w:val="0"/>
                                                                                                      <w:divBdr>
                                                                                                        <w:top w:val="none" w:sz="0" w:space="0" w:color="auto"/>
                                                                                                        <w:left w:val="none" w:sz="0" w:space="0" w:color="auto"/>
                                                                                                        <w:bottom w:val="none" w:sz="0" w:space="0" w:color="auto"/>
                                                                                                        <w:right w:val="none" w:sz="0" w:space="0" w:color="auto"/>
                                                                                                      </w:divBdr>
                                                                                                      <w:divsChild>
                                                                                                        <w:div w:id="11494301">
                                                                                                          <w:marLeft w:val="0"/>
                                                                                                          <w:marRight w:val="0"/>
                                                                                                          <w:marTop w:val="0"/>
                                                                                                          <w:marBottom w:val="0"/>
                                                                                                          <w:divBdr>
                                                                                                            <w:top w:val="none" w:sz="0" w:space="0" w:color="auto"/>
                                                                                                            <w:left w:val="none" w:sz="0" w:space="0" w:color="auto"/>
                                                                                                            <w:bottom w:val="none" w:sz="0" w:space="0" w:color="auto"/>
                                                                                                            <w:right w:val="none" w:sz="0" w:space="0" w:color="auto"/>
                                                                                                          </w:divBdr>
                                                                                                          <w:divsChild>
                                                                                                            <w:div w:id="660086623">
                                                                                                              <w:marLeft w:val="0"/>
                                                                                                              <w:marRight w:val="0"/>
                                                                                                              <w:marTop w:val="0"/>
                                                                                                              <w:marBottom w:val="0"/>
                                                                                                              <w:divBdr>
                                                                                                                <w:top w:val="none" w:sz="0" w:space="0" w:color="auto"/>
                                                                                                                <w:left w:val="none" w:sz="0" w:space="0" w:color="auto"/>
                                                                                                                <w:bottom w:val="none" w:sz="0" w:space="0" w:color="auto"/>
                                                                                                                <w:right w:val="none" w:sz="0" w:space="0" w:color="auto"/>
                                                                                                              </w:divBdr>
                                                                                                              <w:divsChild>
                                                                                                                <w:div w:id="1370912660">
                                                                                                                  <w:marLeft w:val="0"/>
                                                                                                                  <w:marRight w:val="0"/>
                                                                                                                  <w:marTop w:val="0"/>
                                                                                                                  <w:marBottom w:val="0"/>
                                                                                                                  <w:divBdr>
                                                                                                                    <w:top w:val="none" w:sz="0" w:space="0" w:color="auto"/>
                                                                                                                    <w:left w:val="none" w:sz="0" w:space="0" w:color="auto"/>
                                                                                                                    <w:bottom w:val="none" w:sz="0" w:space="0" w:color="auto"/>
                                                                                                                    <w:right w:val="none" w:sz="0" w:space="0" w:color="auto"/>
                                                                                                                  </w:divBdr>
                                                                                                                  <w:divsChild>
                                                                                                                    <w:div w:id="1009451767">
                                                                                                                      <w:marLeft w:val="0"/>
                                                                                                                      <w:marRight w:val="0"/>
                                                                                                                      <w:marTop w:val="0"/>
                                                                                                                      <w:marBottom w:val="0"/>
                                                                                                                      <w:divBdr>
                                                                                                                        <w:top w:val="none" w:sz="0" w:space="0" w:color="auto"/>
                                                                                                                        <w:left w:val="single" w:sz="6" w:space="0" w:color="DCDCDC"/>
                                                                                                                        <w:bottom w:val="none" w:sz="0" w:space="0" w:color="auto"/>
                                                                                                                        <w:right w:val="single" w:sz="6" w:space="0" w:color="DCDCDC"/>
                                                                                                                      </w:divBdr>
                                                                                                                      <w:divsChild>
                                                                                                                        <w:div w:id="1793355485">
                                                                                                                          <w:marLeft w:val="0"/>
                                                                                                                          <w:marRight w:val="0"/>
                                                                                                                          <w:marTop w:val="0"/>
                                                                                                                          <w:marBottom w:val="0"/>
                                                                                                                          <w:divBdr>
                                                                                                                            <w:top w:val="none" w:sz="0" w:space="0" w:color="auto"/>
                                                                                                                            <w:left w:val="none" w:sz="0" w:space="0" w:color="auto"/>
                                                                                                                            <w:bottom w:val="none" w:sz="0" w:space="0" w:color="auto"/>
                                                                                                                            <w:right w:val="none" w:sz="0" w:space="0" w:color="auto"/>
                                                                                                                          </w:divBdr>
                                                                                                                          <w:divsChild>
                                                                                                                            <w:div w:id="1284340677">
                                                                                                                              <w:marLeft w:val="0"/>
                                                                                                                              <w:marRight w:val="0"/>
                                                                                                                              <w:marTop w:val="0"/>
                                                                                                                              <w:marBottom w:val="0"/>
                                                                                                                              <w:divBdr>
                                                                                                                                <w:top w:val="none" w:sz="0" w:space="0" w:color="auto"/>
                                                                                                                                <w:left w:val="none" w:sz="0" w:space="0" w:color="auto"/>
                                                                                                                                <w:bottom w:val="none" w:sz="0" w:space="0" w:color="auto"/>
                                                                                                                                <w:right w:val="none" w:sz="0" w:space="0" w:color="auto"/>
                                                                                                                              </w:divBdr>
                                                                                                                              <w:divsChild>
                                                                                                                                <w:div w:id="462961406">
                                                                                                                                  <w:marLeft w:val="0"/>
                                                                                                                                  <w:marRight w:val="0"/>
                                                                                                                                  <w:marTop w:val="0"/>
                                                                                                                                  <w:marBottom w:val="0"/>
                                                                                                                                  <w:divBdr>
                                                                                                                                    <w:top w:val="none" w:sz="0" w:space="0" w:color="auto"/>
                                                                                                                                    <w:left w:val="none" w:sz="0" w:space="0" w:color="auto"/>
                                                                                                                                    <w:bottom w:val="none" w:sz="0" w:space="0" w:color="auto"/>
                                                                                                                                    <w:right w:val="none" w:sz="0" w:space="0" w:color="auto"/>
                                                                                                                                  </w:divBdr>
                                                                                                                                  <w:divsChild>
                                                                                                                                    <w:div w:id="1591307412">
                                                                                                                                      <w:marLeft w:val="0"/>
                                                                                                                                      <w:marRight w:val="0"/>
                                                                                                                                      <w:marTop w:val="0"/>
                                                                                                                                      <w:marBottom w:val="0"/>
                                                                                                                                      <w:divBdr>
                                                                                                                                        <w:top w:val="none" w:sz="0" w:space="0" w:color="auto"/>
                                                                                                                                        <w:left w:val="none" w:sz="0" w:space="0" w:color="auto"/>
                                                                                                                                        <w:bottom w:val="none" w:sz="0" w:space="0" w:color="auto"/>
                                                                                                                                        <w:right w:val="none" w:sz="0" w:space="0" w:color="auto"/>
                                                                                                                                      </w:divBdr>
                                                                                                                                      <w:divsChild>
                                                                                                                                        <w:div w:id="1899390148">
                                                                                                                                          <w:marLeft w:val="0"/>
                                                                                                                                          <w:marRight w:val="0"/>
                                                                                                                                          <w:marTop w:val="0"/>
                                                                                                                                          <w:marBottom w:val="0"/>
                                                                                                                                          <w:divBdr>
                                                                                                                                            <w:top w:val="none" w:sz="0" w:space="0" w:color="auto"/>
                                                                                                                                            <w:left w:val="none" w:sz="0" w:space="0" w:color="auto"/>
                                                                                                                                            <w:bottom w:val="none" w:sz="0" w:space="0" w:color="auto"/>
                                                                                                                                            <w:right w:val="none" w:sz="0" w:space="0" w:color="auto"/>
                                                                                                                                          </w:divBdr>
                                                                                                                                          <w:divsChild>
                                                                                                                                            <w:div w:id="1948123296">
                                                                                                                                              <w:marLeft w:val="0"/>
                                                                                                                                              <w:marRight w:val="0"/>
                                                                                                                                              <w:marTop w:val="0"/>
                                                                                                                                              <w:marBottom w:val="0"/>
                                                                                                                                              <w:divBdr>
                                                                                                                                                <w:top w:val="none" w:sz="0" w:space="0" w:color="auto"/>
                                                                                                                                                <w:left w:val="none" w:sz="0" w:space="0" w:color="auto"/>
                                                                                                                                                <w:bottom w:val="none" w:sz="0" w:space="0" w:color="auto"/>
                                                                                                                                                <w:right w:val="none" w:sz="0" w:space="0" w:color="auto"/>
                                                                                                                                              </w:divBdr>
                                                                                                                                              <w:divsChild>
                                                                                                                                                <w:div w:id="866917324">
                                                                                                                                                  <w:marLeft w:val="0"/>
                                                                                                                                                  <w:marRight w:val="0"/>
                                                                                                                                                  <w:marTop w:val="0"/>
                                                                                                                                                  <w:marBottom w:val="0"/>
                                                                                                                                                  <w:divBdr>
                                                                                                                                                    <w:top w:val="none" w:sz="0" w:space="0" w:color="auto"/>
                                                                                                                                                    <w:left w:val="none" w:sz="0" w:space="0" w:color="auto"/>
                                                                                                                                                    <w:bottom w:val="none" w:sz="0" w:space="0" w:color="auto"/>
                                                                                                                                                    <w:right w:val="none" w:sz="0" w:space="0" w:color="auto"/>
                                                                                                                                                  </w:divBdr>
                                                                                                                                                  <w:divsChild>
                                                                                                                                                    <w:div w:id="1179346572">
                                                                                                                                                      <w:marLeft w:val="0"/>
                                                                                                                                                      <w:marRight w:val="0"/>
                                                                                                                                                      <w:marTop w:val="0"/>
                                                                                                                                                      <w:marBottom w:val="0"/>
                                                                                                                                                      <w:divBdr>
                                                                                                                                                        <w:top w:val="none" w:sz="0" w:space="0" w:color="auto"/>
                                                                                                                                                        <w:left w:val="none" w:sz="0" w:space="0" w:color="auto"/>
                                                                                                                                                        <w:bottom w:val="none" w:sz="0" w:space="0" w:color="auto"/>
                                                                                                                                                        <w:right w:val="none" w:sz="0" w:space="0" w:color="auto"/>
                                                                                                                                                      </w:divBdr>
                                                                                                                                                      <w:divsChild>
                                                                                                                                                        <w:div w:id="302925617">
                                                                                                                                                          <w:marLeft w:val="0"/>
                                                                                                                                                          <w:marRight w:val="0"/>
                                                                                                                                                          <w:marTop w:val="0"/>
                                                                                                                                                          <w:marBottom w:val="0"/>
                                                                                                                                                          <w:divBdr>
                                                                                                                                                            <w:top w:val="none" w:sz="0" w:space="0" w:color="auto"/>
                                                                                                                                                            <w:left w:val="single" w:sz="6" w:space="0" w:color="DCDCDC"/>
                                                                                                                                                            <w:bottom w:val="none" w:sz="0" w:space="0" w:color="auto"/>
                                                                                                                                                            <w:right w:val="single" w:sz="6" w:space="0" w:color="DCDCDC"/>
                                                                                                                                                          </w:divBdr>
                                                                                                                                                          <w:divsChild>
                                                                                                                                                            <w:div w:id="1289356115">
                                                                                                                                                              <w:marLeft w:val="0"/>
                                                                                                                                                              <w:marRight w:val="0"/>
                                                                                                                                                              <w:marTop w:val="0"/>
                                                                                                                                                              <w:marBottom w:val="0"/>
                                                                                                                                                              <w:divBdr>
                                                                                                                                                                <w:top w:val="none" w:sz="0" w:space="0" w:color="auto"/>
                                                                                                                                                                <w:left w:val="none" w:sz="0" w:space="0" w:color="auto"/>
                                                                                                                                                                <w:bottom w:val="none" w:sz="0" w:space="0" w:color="auto"/>
                                                                                                                                                                <w:right w:val="none" w:sz="0" w:space="0" w:color="auto"/>
                                                                                                                                                              </w:divBdr>
                                                                                                                                                              <w:divsChild>
                                                                                                                                                                <w:div w:id="1976183169">
                                                                                                                                                                  <w:marLeft w:val="0"/>
                                                                                                                                                                  <w:marRight w:val="0"/>
                                                                                                                                                                  <w:marTop w:val="0"/>
                                                                                                                                                                  <w:marBottom w:val="0"/>
                                                                                                                                                                  <w:divBdr>
                                                                                                                                                                    <w:top w:val="none" w:sz="0" w:space="0" w:color="auto"/>
                                                                                                                                                                    <w:left w:val="none" w:sz="0" w:space="0" w:color="auto"/>
                                                                                                                                                                    <w:bottom w:val="none" w:sz="0" w:space="0" w:color="auto"/>
                                                                                                                                                                    <w:right w:val="none" w:sz="0" w:space="0" w:color="auto"/>
                                                                                                                                                                  </w:divBdr>
                                                                                                                                                                  <w:divsChild>
                                                                                                                                                                    <w:div w:id="633413120">
                                                                                                                                                                      <w:marLeft w:val="0"/>
                                                                                                                                                                      <w:marRight w:val="0"/>
                                                                                                                                                                      <w:marTop w:val="0"/>
                                                                                                                                                                      <w:marBottom w:val="0"/>
                                                                                                                                                                      <w:divBdr>
                                                                                                                                                                        <w:top w:val="none" w:sz="0" w:space="0" w:color="auto"/>
                                                                                                                                                                        <w:left w:val="none" w:sz="0" w:space="0" w:color="auto"/>
                                                                                                                                                                        <w:bottom w:val="none" w:sz="0" w:space="0" w:color="auto"/>
                                                                                                                                                                        <w:right w:val="none" w:sz="0" w:space="0" w:color="auto"/>
                                                                                                                                                                      </w:divBdr>
                                                                                                                                                                      <w:divsChild>
                                                                                                                                                                        <w:div w:id="218447390">
                                                                                                                                                                          <w:marLeft w:val="0"/>
                                                                                                                                                                          <w:marRight w:val="0"/>
                                                                                                                                                                          <w:marTop w:val="0"/>
                                                                                                                                                                          <w:marBottom w:val="0"/>
                                                                                                                                                                          <w:divBdr>
                                                                                                                                                                            <w:top w:val="none" w:sz="0" w:space="0" w:color="auto"/>
                                                                                                                                                                            <w:left w:val="none" w:sz="0" w:space="0" w:color="auto"/>
                                                                                                                                                                            <w:bottom w:val="none" w:sz="0" w:space="0" w:color="auto"/>
                                                                                                                                                                            <w:right w:val="none" w:sz="0" w:space="0" w:color="auto"/>
                                                                                                                                                                          </w:divBdr>
                                                                                                                                                                          <w:divsChild>
                                                                                                                                                                            <w:div w:id="475682625">
                                                                                                                                                                              <w:marLeft w:val="0"/>
                                                                                                                                                                              <w:marRight w:val="0"/>
                                                                                                                                                                              <w:marTop w:val="0"/>
                                                                                                                                                                              <w:marBottom w:val="0"/>
                                                                                                                                                                              <w:divBdr>
                                                                                                                                                                                <w:top w:val="none" w:sz="0" w:space="0" w:color="auto"/>
                                                                                                                                                                                <w:left w:val="none" w:sz="0" w:space="0" w:color="auto"/>
                                                                                                                                                                                <w:bottom w:val="none" w:sz="0" w:space="0" w:color="auto"/>
                                                                                                                                                                                <w:right w:val="none" w:sz="0" w:space="0" w:color="auto"/>
                                                                                                                                                                              </w:divBdr>
                                                                                                                                                                              <w:divsChild>
                                                                                                                                                                                <w:div w:id="1218400329">
                                                                                                                                                                                  <w:marLeft w:val="0"/>
                                                                                                                                                                                  <w:marRight w:val="0"/>
                                                                                                                                                                                  <w:marTop w:val="0"/>
                                                                                                                                                                                  <w:marBottom w:val="0"/>
                                                                                                                                                                                  <w:divBdr>
                                                                                                                                                                                    <w:top w:val="none" w:sz="0" w:space="0" w:color="auto"/>
                                                                                                                                                                                    <w:left w:val="none" w:sz="0" w:space="0" w:color="auto"/>
                                                                                                                                                                                    <w:bottom w:val="none" w:sz="0" w:space="0" w:color="auto"/>
                                                                                                                                                                                    <w:right w:val="none" w:sz="0" w:space="0" w:color="auto"/>
                                                                                                                                                                                  </w:divBdr>
                                                                                                                                                                                  <w:divsChild>
                                                                                                                                                                                    <w:div w:id="4269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14923">
      <w:bodyDiv w:val="1"/>
      <w:marLeft w:val="0"/>
      <w:marRight w:val="0"/>
      <w:marTop w:val="0"/>
      <w:marBottom w:val="0"/>
      <w:divBdr>
        <w:top w:val="none" w:sz="0" w:space="0" w:color="auto"/>
        <w:left w:val="none" w:sz="0" w:space="0" w:color="auto"/>
        <w:bottom w:val="none" w:sz="0" w:space="0" w:color="auto"/>
        <w:right w:val="none" w:sz="0" w:space="0" w:color="auto"/>
      </w:divBdr>
    </w:div>
    <w:div w:id="1858275621">
      <w:bodyDiv w:val="1"/>
      <w:marLeft w:val="0"/>
      <w:marRight w:val="0"/>
      <w:marTop w:val="0"/>
      <w:marBottom w:val="0"/>
      <w:divBdr>
        <w:top w:val="none" w:sz="0" w:space="0" w:color="auto"/>
        <w:left w:val="none" w:sz="0" w:space="0" w:color="auto"/>
        <w:bottom w:val="none" w:sz="0" w:space="0" w:color="auto"/>
        <w:right w:val="none" w:sz="0" w:space="0" w:color="auto"/>
      </w:divBdr>
    </w:div>
    <w:div w:id="1910072307">
      <w:bodyDiv w:val="1"/>
      <w:marLeft w:val="0"/>
      <w:marRight w:val="0"/>
      <w:marTop w:val="0"/>
      <w:marBottom w:val="0"/>
      <w:divBdr>
        <w:top w:val="none" w:sz="0" w:space="0" w:color="auto"/>
        <w:left w:val="none" w:sz="0" w:space="0" w:color="auto"/>
        <w:bottom w:val="none" w:sz="0" w:space="0" w:color="auto"/>
        <w:right w:val="none" w:sz="0" w:space="0" w:color="auto"/>
      </w:divBdr>
    </w:div>
    <w:div w:id="1923487346">
      <w:bodyDiv w:val="1"/>
      <w:marLeft w:val="0"/>
      <w:marRight w:val="0"/>
      <w:marTop w:val="0"/>
      <w:marBottom w:val="0"/>
      <w:divBdr>
        <w:top w:val="none" w:sz="0" w:space="0" w:color="auto"/>
        <w:left w:val="none" w:sz="0" w:space="0" w:color="auto"/>
        <w:bottom w:val="none" w:sz="0" w:space="0" w:color="auto"/>
        <w:right w:val="none" w:sz="0" w:space="0" w:color="auto"/>
      </w:divBdr>
    </w:div>
    <w:div w:id="1929852286">
      <w:bodyDiv w:val="1"/>
      <w:marLeft w:val="0"/>
      <w:marRight w:val="0"/>
      <w:marTop w:val="0"/>
      <w:marBottom w:val="0"/>
      <w:divBdr>
        <w:top w:val="none" w:sz="0" w:space="0" w:color="auto"/>
        <w:left w:val="none" w:sz="0" w:space="0" w:color="auto"/>
        <w:bottom w:val="none" w:sz="0" w:space="0" w:color="auto"/>
        <w:right w:val="none" w:sz="0" w:space="0" w:color="auto"/>
      </w:divBdr>
    </w:div>
    <w:div w:id="1986470653">
      <w:bodyDiv w:val="1"/>
      <w:marLeft w:val="0"/>
      <w:marRight w:val="0"/>
      <w:marTop w:val="0"/>
      <w:marBottom w:val="0"/>
      <w:divBdr>
        <w:top w:val="none" w:sz="0" w:space="0" w:color="auto"/>
        <w:left w:val="none" w:sz="0" w:space="0" w:color="auto"/>
        <w:bottom w:val="none" w:sz="0" w:space="0" w:color="auto"/>
        <w:right w:val="none" w:sz="0" w:space="0" w:color="auto"/>
      </w:divBdr>
    </w:div>
    <w:div w:id="2009284408">
      <w:bodyDiv w:val="1"/>
      <w:marLeft w:val="0"/>
      <w:marRight w:val="0"/>
      <w:marTop w:val="0"/>
      <w:marBottom w:val="0"/>
      <w:divBdr>
        <w:top w:val="none" w:sz="0" w:space="0" w:color="auto"/>
        <w:left w:val="none" w:sz="0" w:space="0" w:color="auto"/>
        <w:bottom w:val="none" w:sz="0" w:space="0" w:color="auto"/>
        <w:right w:val="none" w:sz="0" w:space="0" w:color="auto"/>
      </w:divBdr>
    </w:div>
    <w:div w:id="2020306688">
      <w:bodyDiv w:val="1"/>
      <w:marLeft w:val="0"/>
      <w:marRight w:val="0"/>
      <w:marTop w:val="0"/>
      <w:marBottom w:val="0"/>
      <w:divBdr>
        <w:top w:val="none" w:sz="0" w:space="0" w:color="auto"/>
        <w:left w:val="none" w:sz="0" w:space="0" w:color="auto"/>
        <w:bottom w:val="none" w:sz="0" w:space="0" w:color="auto"/>
        <w:right w:val="none" w:sz="0" w:space="0" w:color="auto"/>
      </w:divBdr>
    </w:div>
    <w:div w:id="2037736146">
      <w:bodyDiv w:val="1"/>
      <w:marLeft w:val="0"/>
      <w:marRight w:val="0"/>
      <w:marTop w:val="0"/>
      <w:marBottom w:val="0"/>
      <w:divBdr>
        <w:top w:val="none" w:sz="0" w:space="0" w:color="auto"/>
        <w:left w:val="none" w:sz="0" w:space="0" w:color="auto"/>
        <w:bottom w:val="none" w:sz="0" w:space="0" w:color="auto"/>
        <w:right w:val="none" w:sz="0" w:space="0" w:color="auto"/>
      </w:divBdr>
    </w:div>
    <w:div w:id="2046128766">
      <w:bodyDiv w:val="1"/>
      <w:marLeft w:val="0"/>
      <w:marRight w:val="0"/>
      <w:marTop w:val="0"/>
      <w:marBottom w:val="0"/>
      <w:divBdr>
        <w:top w:val="none" w:sz="0" w:space="0" w:color="auto"/>
        <w:left w:val="none" w:sz="0" w:space="0" w:color="auto"/>
        <w:bottom w:val="none" w:sz="0" w:space="0" w:color="auto"/>
        <w:right w:val="none" w:sz="0" w:space="0" w:color="auto"/>
      </w:divBdr>
    </w:div>
    <w:div w:id="2049604796">
      <w:bodyDiv w:val="1"/>
      <w:marLeft w:val="0"/>
      <w:marRight w:val="0"/>
      <w:marTop w:val="0"/>
      <w:marBottom w:val="0"/>
      <w:divBdr>
        <w:top w:val="none" w:sz="0" w:space="0" w:color="auto"/>
        <w:left w:val="none" w:sz="0" w:space="0" w:color="auto"/>
        <w:bottom w:val="none" w:sz="0" w:space="0" w:color="auto"/>
        <w:right w:val="none" w:sz="0" w:space="0" w:color="auto"/>
      </w:divBdr>
    </w:div>
    <w:div w:id="2094741985">
      <w:bodyDiv w:val="1"/>
      <w:marLeft w:val="0"/>
      <w:marRight w:val="0"/>
      <w:marTop w:val="0"/>
      <w:marBottom w:val="0"/>
      <w:divBdr>
        <w:top w:val="none" w:sz="0" w:space="0" w:color="auto"/>
        <w:left w:val="none" w:sz="0" w:space="0" w:color="auto"/>
        <w:bottom w:val="none" w:sz="0" w:space="0" w:color="auto"/>
        <w:right w:val="none" w:sz="0" w:space="0" w:color="auto"/>
      </w:divBdr>
    </w:div>
    <w:div w:id="2109227066">
      <w:bodyDiv w:val="1"/>
      <w:marLeft w:val="0"/>
      <w:marRight w:val="0"/>
      <w:marTop w:val="0"/>
      <w:marBottom w:val="0"/>
      <w:divBdr>
        <w:top w:val="none" w:sz="0" w:space="0" w:color="auto"/>
        <w:left w:val="none" w:sz="0" w:space="0" w:color="auto"/>
        <w:bottom w:val="none" w:sz="0" w:space="0" w:color="auto"/>
        <w:right w:val="none" w:sz="0" w:space="0" w:color="auto"/>
      </w:divBdr>
    </w:div>
    <w:div w:id="2109350622">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8.xml"/><Relationship Id="rId42" Type="http://schemas.openxmlformats.org/officeDocument/2006/relationships/hyperlink" Target="https://mac.gov.pl/files/wp-content/uploads/2011/12/SSP-20-12-2012.pdf" TargetMode="External"/><Relationship Id="rId47" Type="http://schemas.openxmlformats.org/officeDocument/2006/relationships/hyperlink" Target="http://isap.sejm.gov.pl/DetailsServlet?id=WDU20130000829" TargetMode="External"/><Relationship Id="rId63" Type="http://schemas.openxmlformats.org/officeDocument/2006/relationships/hyperlink" Target="http://isap.sejm.gov.pl/DetailsServlet?id=WDU20061691199" TargetMode="External"/><Relationship Id="rId68" Type="http://schemas.openxmlformats.org/officeDocument/2006/relationships/hyperlink" Target="http://isap.sejm.gov.pl/DetailsServlet?id=WDU20140000659" TargetMode="External"/><Relationship Id="rId84" Type="http://schemas.openxmlformats.org/officeDocument/2006/relationships/hyperlink" Target="http://isip.sejm.gov.pl/Download?id=WMP20130000640&amp;type=2" TargetMode="External"/><Relationship Id="rId89" Type="http://schemas.openxmlformats.org/officeDocument/2006/relationships/hyperlink" Target="http://www.mpips.gov.pl/gfx/mpips/userfiles/_public/1_NOWA%20STRONA/rynek%20pracy/programy/KPDZ%202012-2014.pdf" TargetMode="External"/><Relationship Id="rId112" Type="http://schemas.openxmlformats.org/officeDocument/2006/relationships/footer" Target="footer14.xml"/><Relationship Id="rId16" Type="http://schemas.openxmlformats.org/officeDocument/2006/relationships/header" Target="header2.xml"/><Relationship Id="rId107" Type="http://schemas.openxmlformats.org/officeDocument/2006/relationships/hyperlink" Target="http://isap.sejm.gov.pl/DetailsServlet?id=WMP20120000882" TargetMode="External"/><Relationship Id="rId11" Type="http://schemas.openxmlformats.org/officeDocument/2006/relationships/hyperlink" Target="http://www.mg.gov.pl/files/upload/8418/Umiejetnosci.pdf" TargetMode="External"/><Relationship Id="rId32" Type="http://schemas.openxmlformats.org/officeDocument/2006/relationships/hyperlink" Target="http://www.uokik.gov.pl/kompetencje_prezesa_uokik_w_zakresie_pomocy_publicznej.php" TargetMode="External"/><Relationship Id="rId37" Type="http://schemas.openxmlformats.org/officeDocument/2006/relationships/hyperlink" Target="http://isap.sejm.gov.pl/DetailsServlet?id=WDU20130001238" TargetMode="External"/><Relationship Id="rId53" Type="http://schemas.openxmlformats.org/officeDocument/2006/relationships/hyperlink" Target="http://isap.sejm.gov.pl/DetailsServlet?id=WDU20082231459" TargetMode="External"/><Relationship Id="rId58" Type="http://schemas.openxmlformats.org/officeDocument/2006/relationships/hyperlink" Target="http://www.mg.gov.pl/files/upload/8134/Polityka%20energetyczna%20ost.pdf" TargetMode="External"/><Relationship Id="rId74" Type="http://schemas.openxmlformats.org/officeDocument/2006/relationships/hyperlink" Target="http://www.strategia2020.pomorskie.eu/res/strategia2020/rps/transport/RPSTransport/rps_transport___za__nr_1_do_uchwa_y_zwp.pdf" TargetMode="External"/><Relationship Id="rId79" Type="http://schemas.openxmlformats.org/officeDocument/2006/relationships/hyperlink" Target="http://www.mg.gov.pl/Prawo+dla+przedsiebiorcy/Program+Lepsze+regulacje+2015" TargetMode="External"/><Relationship Id="rId102" Type="http://schemas.openxmlformats.org/officeDocument/2006/relationships/hyperlink" Target="http://www.mpips.gov.pl/praca/strategie-i-dokumenty-programowe/strategia-rozwoju-kapitalu-ludzkiego-srkl---projekt-z-31072012-r/" TargetMode="External"/><Relationship Id="rId5" Type="http://schemas.openxmlformats.org/officeDocument/2006/relationships/webSettings" Target="webSettings.xml"/><Relationship Id="rId90" Type="http://schemas.openxmlformats.org/officeDocument/2006/relationships/hyperlink" Target="http://www.psz.praca.gov.pl/main.php?do=ShowPage&amp;nPID=867685&amp;pT=details&amp;sP=CONTENT,objectID,873075" TargetMode="External"/><Relationship Id="rId95" Type="http://schemas.openxmlformats.org/officeDocument/2006/relationships/hyperlink" Target="http://isip.sejm.gov.pl/Download?id=WMP20130000378&amp;type=2" TargetMode="External"/><Relationship Id="rId22" Type="http://schemas.openxmlformats.org/officeDocument/2006/relationships/footer" Target="footer9.xml"/><Relationship Id="rId27" Type="http://schemas.openxmlformats.org/officeDocument/2006/relationships/hyperlink" Target="http://isap.sejm.gov.pl/DetailsServlet?id=WDU20102541700" TargetMode="External"/><Relationship Id="rId43" Type="http://schemas.openxmlformats.org/officeDocument/2006/relationships/hyperlink" Target="https://mac.gov.pl/files/pzip_ostateczny.pdf" TargetMode="External"/><Relationship Id="rId48" Type="http://schemas.openxmlformats.org/officeDocument/2006/relationships/hyperlink" Target="http://isap.sejm.gov.pl/DetailsServlet?id=WDU20140000768" TargetMode="External"/><Relationship Id="rId64" Type="http://schemas.openxmlformats.org/officeDocument/2006/relationships/hyperlink" Target="http://www.mg.gov.pl/files/upload/12326/KPD_RM.pdf" TargetMode="External"/><Relationship Id="rId69" Type="http://schemas.openxmlformats.org/officeDocument/2006/relationships/hyperlink" Target="http://www.mos.gov.pl/artykul/7_archiwum/23261_rzad_przyjal_masterplany_dla_dorzeczy_wisly_i_odry.html" TargetMode="External"/><Relationship Id="rId113" Type="http://schemas.openxmlformats.org/officeDocument/2006/relationships/footer" Target="footer15.xml"/><Relationship Id="rId80" Type="http://schemas.openxmlformats.org/officeDocument/2006/relationships/hyperlink" Target="http://www.pozytek.gov.pl/gallery/Krajowy_Program_Rozwoju_Ekonomii_Spolecznej_wersja_17.09.2013.pdf" TargetMode="External"/><Relationship Id="rId85" Type="http://schemas.openxmlformats.org/officeDocument/2006/relationships/hyperlink" Target="http://ec.europa.eu/europe2020/pdf/nrp/nrp_poland_pl.pdf" TargetMode="External"/><Relationship Id="rId12" Type="http://schemas.openxmlformats.org/officeDocument/2006/relationships/footer" Target="footer2.xml"/><Relationship Id="rId17" Type="http://schemas.openxmlformats.org/officeDocument/2006/relationships/footer" Target="footer6.xml"/><Relationship Id="rId33" Type="http://schemas.openxmlformats.org/officeDocument/2006/relationships/hyperlink" Target="http://isap.sejm.gov.pl/DetailsServlet?id=WDU20070590404" TargetMode="External"/><Relationship Id="rId38" Type="http://schemas.openxmlformats.org/officeDocument/2006/relationships/hyperlink" Target="http://isap.sejm.gov.pl/DetailsServlet?id=WDU19950880439" TargetMode="External"/><Relationship Id="rId59" Type="http://schemas.openxmlformats.org/officeDocument/2006/relationships/hyperlink" Target="http://isap.sejm.gov.pl/DetailsServlet?id=WDU20061691199" TargetMode="External"/><Relationship Id="rId103" Type="http://schemas.openxmlformats.org/officeDocument/2006/relationships/hyperlink" Target="http://www.men.gov.pl/index.php/uczenie-sie-przez-cale-zycie/770-perspektywa-uczenia-sie-przez-cale-zycie" TargetMode="External"/><Relationship Id="rId108" Type="http://schemas.openxmlformats.org/officeDocument/2006/relationships/footer" Target="footer12.xml"/><Relationship Id="rId54" Type="http://schemas.openxmlformats.org/officeDocument/2006/relationships/hyperlink" Target="http://isap.sejm.gov.pl/DetailsServlet?id=WDU20070160092" TargetMode="External"/><Relationship Id="rId70" Type="http://schemas.openxmlformats.org/officeDocument/2006/relationships/hyperlink" Target="http://isap.sejm.gov.pl/DetailsServlet?id=WDU20010620627" TargetMode="External"/><Relationship Id="rId75" Type="http://schemas.openxmlformats.org/officeDocument/2006/relationships/hyperlink" Target="http://www.strategia2020.pomorskie.eu/res/strategia2020/rps/transport/RPSTransport/rps_transport___za__nr_1_do_uchwa_y_zwp.pdf" TargetMode="External"/><Relationship Id="rId91" Type="http://schemas.openxmlformats.org/officeDocument/2006/relationships/hyperlink" Target="http://www.mpips.gov.pl/seniorzyaktywne-starzenie/program-solidarnosc-pokolen/" TargetMode="External"/><Relationship Id="rId96" Type="http://schemas.openxmlformats.org/officeDocument/2006/relationships/hyperlink" Target="http://bip.mg.gov.pl/node/203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hyperlink" Target="http://isap.sejm.gov.pl/DetailsServlet?id=WDU20102541700" TargetMode="External"/><Relationship Id="rId36" Type="http://schemas.openxmlformats.org/officeDocument/2006/relationships/hyperlink" Target="http://isap.sejm.gov.pl/DetailsServlet?id=WDU20130000817" TargetMode="External"/><Relationship Id="rId49" Type="http://schemas.openxmlformats.org/officeDocument/2006/relationships/hyperlink" Target="http://g.ekspert.infor.pl/p/_dane/akty_pdf/DZU/2014/122/888.pdf" TargetMode="External"/><Relationship Id="rId57" Type="http://schemas.openxmlformats.org/officeDocument/2006/relationships/hyperlink" Target="http://isap.sejm.gov.pl/DetailsServlet?id=WDU20140000457" TargetMode="External"/><Relationship Id="rId106" Type="http://schemas.openxmlformats.org/officeDocument/2006/relationships/hyperlink" Target="http://isap.sejm.gov.pl/DetailsServlet?id=WMP20130000121" TargetMode="External"/><Relationship Id="rId114" Type="http://schemas.openxmlformats.org/officeDocument/2006/relationships/header" Target="header8.xml"/><Relationship Id="rId10" Type="http://schemas.openxmlformats.org/officeDocument/2006/relationships/header" Target="header1.xml"/><Relationship Id="rId31" Type="http://schemas.openxmlformats.org/officeDocument/2006/relationships/hyperlink" Target="http://www.uzp.gov.pl/cmsws/page/?F;248;ustawa_pzp.html" TargetMode="External"/><Relationship Id="rId44" Type="http://schemas.openxmlformats.org/officeDocument/2006/relationships/hyperlink" Target="https://ems.ms.gov.pl/" TargetMode="External"/><Relationship Id="rId52" Type="http://schemas.openxmlformats.org/officeDocument/2006/relationships/hyperlink" Target="http://isap.sejm.gov.pl/DetailsServlet?id=WDU20110940551" TargetMode="External"/><Relationship Id="rId60" Type="http://schemas.openxmlformats.org/officeDocument/2006/relationships/hyperlink" Target="http://legislacja.rcl.gov.pl/docs//2/19349/228300/dokument118770.pdf" TargetMode="External"/><Relationship Id="rId65" Type="http://schemas.openxmlformats.org/officeDocument/2006/relationships/hyperlink" Target="http://www.mg.gov.pl/files/upload/8134/Polityka%20energetyczna%20ost.pdf" TargetMode="External"/><Relationship Id="rId73" Type="http://schemas.openxmlformats.org/officeDocument/2006/relationships/hyperlink" Target="http://isap.sejm.gov.pl/DetailsServlet?id=WDU20130000888" TargetMode="External"/><Relationship Id="rId78" Type="http://schemas.openxmlformats.org/officeDocument/2006/relationships/hyperlink" Target="http://www.mg.gov.pl/Wspieranie+przedsiebiorczosci/Polityki+przedsiebiorczosci+i+innowacyjnosci/Program+Rozwoju+Przedsiebiorstw" TargetMode="External"/><Relationship Id="rId81" Type="http://schemas.openxmlformats.org/officeDocument/2006/relationships/hyperlink" Target="https://mac.gov.pl/files/wp-content/uploads/2011/12/Polska2030_final_november2012.pdf" TargetMode="External"/><Relationship Id="rId86" Type="http://schemas.openxmlformats.org/officeDocument/2006/relationships/hyperlink" Target="http://ec.europa.eu/europe2020/pdf/nd/nrp2012_poland_pl.pdf" TargetMode="External"/><Relationship Id="rId94" Type="http://schemas.openxmlformats.org/officeDocument/2006/relationships/hyperlink" Target="http://www.mpips.gov.pl/seniorzyaktywne-starzenie/rzadowy-program-asos/" TargetMode="External"/><Relationship Id="rId99" Type="http://schemas.openxmlformats.org/officeDocument/2006/relationships/hyperlink" Target="http://www.men.gov.pl/index.php/uczenie-sie-przez-cale-zycie/770-perspektywa-uczenia-sie-przez-cale-zycie" TargetMode="External"/><Relationship Id="rId101" Type="http://schemas.openxmlformats.org/officeDocument/2006/relationships/hyperlink" Target="http://isip.sejm.gov.pl/Download?id=WMP20130000640&amp;type=2"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hyperlink" Target="http://www.pomorskie.eu/res/strategia2020/pomorskie_srwp2020.pdf" TargetMode="External"/><Relationship Id="rId109" Type="http://schemas.openxmlformats.org/officeDocument/2006/relationships/footer" Target="footer13.xml"/><Relationship Id="rId34" Type="http://schemas.openxmlformats.org/officeDocument/2006/relationships/hyperlink" Target="http://isap.sejm.gov.pl/DetailsServlet?id=WDU20140000850" TargetMode="External"/><Relationship Id="rId50" Type="http://schemas.openxmlformats.org/officeDocument/2006/relationships/hyperlink" Target="http://isap.sejm.gov.pl/DetailsServlet?id=WDU20020750690" TargetMode="External"/><Relationship Id="rId55" Type="http://schemas.openxmlformats.org/officeDocument/2006/relationships/hyperlink" Target="http://isap.sejm.gov.pl/DetailsServlet?id=WDU19970540348" TargetMode="External"/><Relationship Id="rId76" Type="http://schemas.openxmlformats.org/officeDocument/2006/relationships/hyperlink" Target="http://isap.sejm.gov.pl/DetailsServlet?id=WDU20040991001" TargetMode="External"/><Relationship Id="rId97" Type="http://schemas.openxmlformats.org/officeDocument/2006/relationships/hyperlink" Target="http://isip.sejm.gov.pl/Download?id=WMP20140000787&amp;type=2" TargetMode="External"/><Relationship Id="rId104" Type="http://schemas.openxmlformats.org/officeDocument/2006/relationships/hyperlink" Target="http://isip.sejm.gov.pl/Download?id=WMP20130000640&amp;type=2" TargetMode="External"/><Relationship Id="rId7" Type="http://schemas.openxmlformats.org/officeDocument/2006/relationships/endnotes" Target="endnotes.xml"/><Relationship Id="rId71" Type="http://schemas.openxmlformats.org/officeDocument/2006/relationships/hyperlink" Target="http://dokumenty.rcl.gov.pl/M2010101118301.pdf" TargetMode="External"/><Relationship Id="rId92" Type="http://schemas.openxmlformats.org/officeDocument/2006/relationships/hyperlink" Target="http://isip.sejm.gov.pl/Download?id=WMP20130000640&amp;type=2" TargetMode="External"/><Relationship Id="rId2" Type="http://schemas.openxmlformats.org/officeDocument/2006/relationships/numbering" Target="numbering.xml"/><Relationship Id="rId29" Type="http://schemas.openxmlformats.org/officeDocument/2006/relationships/hyperlink" Target="http://isap.sejm.gov.pl/DetailsServlet?id=WDU20102541700" TargetMode="External"/><Relationship Id="rId24" Type="http://schemas.openxmlformats.org/officeDocument/2006/relationships/footer" Target="footer10.xml"/><Relationship Id="rId40" Type="http://schemas.openxmlformats.org/officeDocument/2006/relationships/hyperlink" Target="http://www.strategia2020.pomorskie.eu/res/strategia2020/rps/rozwoj_gospodarczy/za__1_rps_rg_fin.pdf" TargetMode="External"/><Relationship Id="rId45" Type="http://schemas.openxmlformats.org/officeDocument/2006/relationships/hyperlink" Target="http://orka.sejm.gov.pl/proc7.nsf/ustawy/2094_u.htm" TargetMode="External"/><Relationship Id="rId66" Type="http://schemas.openxmlformats.org/officeDocument/2006/relationships/hyperlink" Target="http://rcb.gov.pl/wp-content/uploads/ocenaryzyka.pdf" TargetMode="External"/><Relationship Id="rId87" Type="http://schemas.openxmlformats.org/officeDocument/2006/relationships/hyperlink" Target="http://ec.europa.eu/europe2020/pdf/nd/nrp2013_poland_pl.pdf" TargetMode="External"/><Relationship Id="rId110" Type="http://schemas.openxmlformats.org/officeDocument/2006/relationships/header" Target="header7.xml"/><Relationship Id="rId115" Type="http://schemas.openxmlformats.org/officeDocument/2006/relationships/fontTable" Target="fontTable.xml"/><Relationship Id="rId61" Type="http://schemas.openxmlformats.org/officeDocument/2006/relationships/hyperlink" Target="http://www.mg.gov.pl/files/upload/12326/KPD_RM.pdf" TargetMode="External"/><Relationship Id="rId82" Type="http://schemas.openxmlformats.org/officeDocument/2006/relationships/hyperlink" Target="http://isap.sejm.gov.pl/DetailsServlet?id=WMP20120000882" TargetMode="External"/><Relationship Id="rId19" Type="http://schemas.openxmlformats.org/officeDocument/2006/relationships/header" Target="header3.xml"/><Relationship Id="rId14" Type="http://schemas.openxmlformats.org/officeDocument/2006/relationships/footer" Target="footer4.xml"/><Relationship Id="rId30" Type="http://schemas.openxmlformats.org/officeDocument/2006/relationships/hyperlink" Target="http://isap.sejm.gov.pl/DetailsServlet?id=WDU20102541700" TargetMode="External"/><Relationship Id="rId35" Type="http://schemas.openxmlformats.org/officeDocument/2006/relationships/hyperlink" Target="http://isap.sejm.gov.pl/DetailsServlet?id=WDU20081991227" TargetMode="External"/><Relationship Id="rId56" Type="http://schemas.openxmlformats.org/officeDocument/2006/relationships/hyperlink" Target="http://isap.sejm.gov.pl/DetailsServlet?id=WDU20101941291" TargetMode="External"/><Relationship Id="rId77" Type="http://schemas.openxmlformats.org/officeDocument/2006/relationships/hyperlink" Target="http://www.psz.praca.gov.pl/main.php?do=ShowPage&amp;nPID=867685&amp;pT=details&amp;sP=CONTENT,objectID,873075" TargetMode="External"/><Relationship Id="rId100" Type="http://schemas.openxmlformats.org/officeDocument/2006/relationships/hyperlink" Target="http://isip.sejm.gov.pl/Download?id=WMP20130000378&amp;type=2" TargetMode="External"/><Relationship Id="rId105" Type="http://schemas.openxmlformats.org/officeDocument/2006/relationships/hyperlink" Target="http://www.men.gov.pl/index.php/uczenie-sie-przez-cale-zycie/770-perspektywa-uczenia-sie-przez-cale-zycie" TargetMode="External"/><Relationship Id="rId8" Type="http://schemas.openxmlformats.org/officeDocument/2006/relationships/image" Target="media/image1.jpeg"/><Relationship Id="rId51" Type="http://schemas.openxmlformats.org/officeDocument/2006/relationships/hyperlink" Target="http://isap.sejm.gov.pl/DetailsServlet?id=WDU20130001409" TargetMode="External"/><Relationship Id="rId72" Type="http://schemas.openxmlformats.org/officeDocument/2006/relationships/hyperlink" Target="http://www.mos.gov.pl/g2/big/2014_02/9eb50a325ed3098179730907a88a53d5.pdf" TargetMode="External"/><Relationship Id="rId93" Type="http://schemas.openxmlformats.org/officeDocument/2006/relationships/hyperlink" Target="http://www.mpips.gov.pl/seniorzyaktywne-starzenie/zalozenia-dlugofalowej-polityki-senioralnej-w-polsce-na-lata-20142020/" TargetMode="External"/><Relationship Id="rId98" Type="http://schemas.openxmlformats.org/officeDocument/2006/relationships/hyperlink" Target="http://isip.sejm.gov.pl/Download?id=WMP20130000640&amp;type=2" TargetMode="Externa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hyperlink" Target="http://isap.sejm.gov.pl/DetailsServlet?id=WDU20041731807" TargetMode="External"/><Relationship Id="rId67" Type="http://schemas.openxmlformats.org/officeDocument/2006/relationships/hyperlink" Target="http://klimada.mos.gov.pl/dokument-spa-2020" TargetMode="External"/><Relationship Id="rId11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www.nauka.gov.pl/g2/oryginal/2014_08/caf36c2da9fef183c32ce8772ec5b426.pdf" TargetMode="External"/><Relationship Id="rId62" Type="http://schemas.openxmlformats.org/officeDocument/2006/relationships/hyperlink" Target="http://isap.sejm.gov.pl/DetailsServlet?id=WDU20140000490" TargetMode="External"/><Relationship Id="rId83" Type="http://schemas.openxmlformats.org/officeDocument/2006/relationships/hyperlink" Target="http://ec.europa.eu/eu2020/pdf/1_PL_ACT_part1_v1.pdf" TargetMode="External"/><Relationship Id="rId88" Type="http://schemas.openxmlformats.org/officeDocument/2006/relationships/hyperlink" Target="http://ec.europa.eu/europe2020/pdf/csr2014/nrp2014_poland_pl.pdf" TargetMode="External"/><Relationship Id="rId111" Type="http://schemas.openxmlformats.org/officeDocument/2006/relationships/hyperlink" Target="http://ec.europ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D226-8DF7-463A-855A-735C522F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437</Pages>
  <Words>70395</Words>
  <Characters>422373</Characters>
  <Application>Microsoft Office Word</Application>
  <DocSecurity>0</DocSecurity>
  <Lines>3519</Lines>
  <Paragraphs>983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491785</CharactersWithSpaces>
  <SharedDoc>false</SharedDoc>
  <HLinks>
    <vt:vector size="804" baseType="variant">
      <vt:variant>
        <vt:i4>5308502</vt:i4>
      </vt:variant>
      <vt:variant>
        <vt:i4>585</vt:i4>
      </vt:variant>
      <vt:variant>
        <vt:i4>0</vt:i4>
      </vt:variant>
      <vt:variant>
        <vt:i4>5</vt:i4>
      </vt:variant>
      <vt:variant>
        <vt:lpwstr>http://ec.europa.eu/</vt:lpwstr>
      </vt:variant>
      <vt:variant>
        <vt:lpwstr/>
      </vt:variant>
      <vt:variant>
        <vt:i4>655370</vt:i4>
      </vt:variant>
      <vt:variant>
        <vt:i4>582</vt:i4>
      </vt:variant>
      <vt:variant>
        <vt:i4>0</vt:i4>
      </vt:variant>
      <vt:variant>
        <vt:i4>5</vt:i4>
      </vt:variant>
      <vt:variant>
        <vt:lpwstr>http://isap.sejm.gov.pl/DetailsServlet?id=WMP20120000882</vt:lpwstr>
      </vt:variant>
      <vt:variant>
        <vt:lpwstr/>
      </vt:variant>
      <vt:variant>
        <vt:i4>1</vt:i4>
      </vt:variant>
      <vt:variant>
        <vt:i4>579</vt:i4>
      </vt:variant>
      <vt:variant>
        <vt:i4>0</vt:i4>
      </vt:variant>
      <vt:variant>
        <vt:i4>5</vt:i4>
      </vt:variant>
      <vt:variant>
        <vt:lpwstr>http://isap.sejm.gov.pl/DetailsServlet?id=WMP20130000121</vt:lpwstr>
      </vt:variant>
      <vt:variant>
        <vt:lpwstr/>
      </vt:variant>
      <vt:variant>
        <vt:i4>1179738</vt:i4>
      </vt:variant>
      <vt:variant>
        <vt:i4>576</vt:i4>
      </vt:variant>
      <vt:variant>
        <vt:i4>0</vt:i4>
      </vt:variant>
      <vt:variant>
        <vt:i4>5</vt:i4>
      </vt:variant>
      <vt:variant>
        <vt:lpwstr>http://www.men.gov.pl/index.php/uczenie-sie-przez-cale-zycie/770-perspektywa-uczenia-sie-przez-cale-zycie</vt:lpwstr>
      </vt:variant>
      <vt:variant>
        <vt:lpwstr/>
      </vt:variant>
      <vt:variant>
        <vt:i4>4980831</vt:i4>
      </vt:variant>
      <vt:variant>
        <vt:i4>573</vt:i4>
      </vt:variant>
      <vt:variant>
        <vt:i4>0</vt:i4>
      </vt:variant>
      <vt:variant>
        <vt:i4>5</vt:i4>
      </vt:variant>
      <vt:variant>
        <vt:lpwstr>http://isip.sejm.gov.pl/Download?id=WMP20130000640&amp;type=2</vt:lpwstr>
      </vt:variant>
      <vt:variant>
        <vt:lpwstr/>
      </vt:variant>
      <vt:variant>
        <vt:i4>1179738</vt:i4>
      </vt:variant>
      <vt:variant>
        <vt:i4>570</vt:i4>
      </vt:variant>
      <vt:variant>
        <vt:i4>0</vt:i4>
      </vt:variant>
      <vt:variant>
        <vt:i4>5</vt:i4>
      </vt:variant>
      <vt:variant>
        <vt:lpwstr>http://www.men.gov.pl/index.php/uczenie-sie-przez-cale-zycie/770-perspektywa-uczenia-sie-przez-cale-zycie</vt:lpwstr>
      </vt:variant>
      <vt:variant>
        <vt:lpwstr/>
      </vt:variant>
      <vt:variant>
        <vt:i4>4915219</vt:i4>
      </vt:variant>
      <vt:variant>
        <vt:i4>567</vt:i4>
      </vt:variant>
      <vt:variant>
        <vt:i4>0</vt:i4>
      </vt:variant>
      <vt:variant>
        <vt:i4>5</vt:i4>
      </vt:variant>
      <vt:variant>
        <vt:lpwstr>http://www.mpips.gov.pl/praca/strategie-i-dokumenty-programowe/strategia-rozwoju-kapitalu-ludzkiego-srkl---projekt-z-31072012-r/</vt:lpwstr>
      </vt:variant>
      <vt:variant>
        <vt:lpwstr/>
      </vt:variant>
      <vt:variant>
        <vt:i4>4980831</vt:i4>
      </vt:variant>
      <vt:variant>
        <vt:i4>564</vt:i4>
      </vt:variant>
      <vt:variant>
        <vt:i4>0</vt:i4>
      </vt:variant>
      <vt:variant>
        <vt:i4>5</vt:i4>
      </vt:variant>
      <vt:variant>
        <vt:lpwstr>http://isip.sejm.gov.pl/Download?id=WMP20130000640&amp;type=2</vt:lpwstr>
      </vt:variant>
      <vt:variant>
        <vt:lpwstr/>
      </vt:variant>
      <vt:variant>
        <vt:i4>4259932</vt:i4>
      </vt:variant>
      <vt:variant>
        <vt:i4>561</vt:i4>
      </vt:variant>
      <vt:variant>
        <vt:i4>0</vt:i4>
      </vt:variant>
      <vt:variant>
        <vt:i4>5</vt:i4>
      </vt:variant>
      <vt:variant>
        <vt:lpwstr>http://isip.sejm.gov.pl/Download?id=WMP20130000378&amp;type=2</vt:lpwstr>
      </vt:variant>
      <vt:variant>
        <vt:lpwstr/>
      </vt:variant>
      <vt:variant>
        <vt:i4>1179738</vt:i4>
      </vt:variant>
      <vt:variant>
        <vt:i4>558</vt:i4>
      </vt:variant>
      <vt:variant>
        <vt:i4>0</vt:i4>
      </vt:variant>
      <vt:variant>
        <vt:i4>5</vt:i4>
      </vt:variant>
      <vt:variant>
        <vt:lpwstr>http://www.men.gov.pl/index.php/uczenie-sie-przez-cale-zycie/770-perspektywa-uczenia-sie-przez-cale-zycie</vt:lpwstr>
      </vt:variant>
      <vt:variant>
        <vt:lpwstr/>
      </vt:variant>
      <vt:variant>
        <vt:i4>4980831</vt:i4>
      </vt:variant>
      <vt:variant>
        <vt:i4>555</vt:i4>
      </vt:variant>
      <vt:variant>
        <vt:i4>0</vt:i4>
      </vt:variant>
      <vt:variant>
        <vt:i4>5</vt:i4>
      </vt:variant>
      <vt:variant>
        <vt:lpwstr>http://isip.sejm.gov.pl/Download?id=WMP20130000640&amp;type=2</vt:lpwstr>
      </vt:variant>
      <vt:variant>
        <vt:lpwstr/>
      </vt:variant>
      <vt:variant>
        <vt:i4>4849748</vt:i4>
      </vt:variant>
      <vt:variant>
        <vt:i4>552</vt:i4>
      </vt:variant>
      <vt:variant>
        <vt:i4>0</vt:i4>
      </vt:variant>
      <vt:variant>
        <vt:i4>5</vt:i4>
      </vt:variant>
      <vt:variant>
        <vt:lpwstr>http://isip.sejm.gov.pl/Download?id=WMP20140000787&amp;type=2</vt:lpwstr>
      </vt:variant>
      <vt:variant>
        <vt:lpwstr/>
      </vt:variant>
      <vt:variant>
        <vt:i4>7602284</vt:i4>
      </vt:variant>
      <vt:variant>
        <vt:i4>549</vt:i4>
      </vt:variant>
      <vt:variant>
        <vt:i4>0</vt:i4>
      </vt:variant>
      <vt:variant>
        <vt:i4>5</vt:i4>
      </vt:variant>
      <vt:variant>
        <vt:lpwstr>http://bip.mg.gov.pl/node/20367</vt:lpwstr>
      </vt:variant>
      <vt:variant>
        <vt:lpwstr/>
      </vt:variant>
      <vt:variant>
        <vt:i4>4259932</vt:i4>
      </vt:variant>
      <vt:variant>
        <vt:i4>546</vt:i4>
      </vt:variant>
      <vt:variant>
        <vt:i4>0</vt:i4>
      </vt:variant>
      <vt:variant>
        <vt:i4>5</vt:i4>
      </vt:variant>
      <vt:variant>
        <vt:lpwstr>http://isip.sejm.gov.pl/Download?id=WMP20130000378&amp;type=2</vt:lpwstr>
      </vt:variant>
      <vt:variant>
        <vt:lpwstr/>
      </vt:variant>
      <vt:variant>
        <vt:i4>8126516</vt:i4>
      </vt:variant>
      <vt:variant>
        <vt:i4>543</vt:i4>
      </vt:variant>
      <vt:variant>
        <vt:i4>0</vt:i4>
      </vt:variant>
      <vt:variant>
        <vt:i4>5</vt:i4>
      </vt:variant>
      <vt:variant>
        <vt:lpwstr>http://www.mpips.gov.pl/seniorzyaktywne-starzenie/rzadowy-program-asos/</vt:lpwstr>
      </vt:variant>
      <vt:variant>
        <vt:lpwstr/>
      </vt:variant>
      <vt:variant>
        <vt:i4>1900560</vt:i4>
      </vt:variant>
      <vt:variant>
        <vt:i4>540</vt:i4>
      </vt:variant>
      <vt:variant>
        <vt:i4>0</vt:i4>
      </vt:variant>
      <vt:variant>
        <vt:i4>5</vt:i4>
      </vt:variant>
      <vt:variant>
        <vt:lpwstr>http://www.mpips.gov.pl/seniorzyaktywne-starzenie/zalozenia-dlugofalowej-polityki-senioralnej-w-polsce-na-lata-20142020/</vt:lpwstr>
      </vt:variant>
      <vt:variant>
        <vt:lpwstr/>
      </vt:variant>
      <vt:variant>
        <vt:i4>4980831</vt:i4>
      </vt:variant>
      <vt:variant>
        <vt:i4>537</vt:i4>
      </vt:variant>
      <vt:variant>
        <vt:i4>0</vt:i4>
      </vt:variant>
      <vt:variant>
        <vt:i4>5</vt:i4>
      </vt:variant>
      <vt:variant>
        <vt:lpwstr>http://isip.sejm.gov.pl/Download?id=WMP20130000640&amp;type=2</vt:lpwstr>
      </vt:variant>
      <vt:variant>
        <vt:lpwstr/>
      </vt:variant>
      <vt:variant>
        <vt:i4>2424867</vt:i4>
      </vt:variant>
      <vt:variant>
        <vt:i4>534</vt:i4>
      </vt:variant>
      <vt:variant>
        <vt:i4>0</vt:i4>
      </vt:variant>
      <vt:variant>
        <vt:i4>5</vt:i4>
      </vt:variant>
      <vt:variant>
        <vt:lpwstr>http://www.mpips.gov.pl/seniorzyaktywne-starzenie/program-solidarnosc-pokolen/</vt:lpwstr>
      </vt:variant>
      <vt:variant>
        <vt:lpwstr/>
      </vt:variant>
      <vt:variant>
        <vt:i4>2293863</vt:i4>
      </vt:variant>
      <vt:variant>
        <vt:i4>531</vt:i4>
      </vt:variant>
      <vt:variant>
        <vt:i4>0</vt:i4>
      </vt:variant>
      <vt:variant>
        <vt:i4>5</vt:i4>
      </vt:variant>
      <vt:variant>
        <vt:lpwstr>http://www.psz.praca.gov.pl/main.php?do=ShowPage&amp;nPID=867685&amp;pT=details&amp;sP=CONTENT,objectID,873075</vt:lpwstr>
      </vt:variant>
      <vt:variant>
        <vt:lpwstr/>
      </vt:variant>
      <vt:variant>
        <vt:i4>7864421</vt:i4>
      </vt:variant>
      <vt:variant>
        <vt:i4>528</vt:i4>
      </vt:variant>
      <vt:variant>
        <vt:i4>0</vt:i4>
      </vt:variant>
      <vt:variant>
        <vt:i4>5</vt:i4>
      </vt:variant>
      <vt:variant>
        <vt:lpwstr>http://www.mpips.gov.pl/gfx/mpips/userfiles/_public/1_NOWA STRONA/rynek pracy/programy/KPDZ 2012-2014.pdf</vt:lpwstr>
      </vt:variant>
      <vt:variant>
        <vt:lpwstr/>
      </vt:variant>
      <vt:variant>
        <vt:i4>6291572</vt:i4>
      </vt:variant>
      <vt:variant>
        <vt:i4>525</vt:i4>
      </vt:variant>
      <vt:variant>
        <vt:i4>0</vt:i4>
      </vt:variant>
      <vt:variant>
        <vt:i4>5</vt:i4>
      </vt:variant>
      <vt:variant>
        <vt:lpwstr>http://ec.europa.eu/europe2020/pdf/csr2014/nrp2014_poland_pl.pdf</vt:lpwstr>
      </vt:variant>
      <vt:variant>
        <vt:lpwstr/>
      </vt:variant>
      <vt:variant>
        <vt:i4>458781</vt:i4>
      </vt:variant>
      <vt:variant>
        <vt:i4>522</vt:i4>
      </vt:variant>
      <vt:variant>
        <vt:i4>0</vt:i4>
      </vt:variant>
      <vt:variant>
        <vt:i4>5</vt:i4>
      </vt:variant>
      <vt:variant>
        <vt:lpwstr>http://ec.europa.eu/europe2020/pdf/nd/nrp2013_poland_pl.pdf</vt:lpwstr>
      </vt:variant>
      <vt:variant>
        <vt:lpwstr/>
      </vt:variant>
      <vt:variant>
        <vt:i4>458780</vt:i4>
      </vt:variant>
      <vt:variant>
        <vt:i4>519</vt:i4>
      </vt:variant>
      <vt:variant>
        <vt:i4>0</vt:i4>
      </vt:variant>
      <vt:variant>
        <vt:i4>5</vt:i4>
      </vt:variant>
      <vt:variant>
        <vt:lpwstr>http://ec.europa.eu/europe2020/pdf/nd/nrp2012_poland_pl.pdf</vt:lpwstr>
      </vt:variant>
      <vt:variant>
        <vt:lpwstr/>
      </vt:variant>
      <vt:variant>
        <vt:i4>7274613</vt:i4>
      </vt:variant>
      <vt:variant>
        <vt:i4>516</vt:i4>
      </vt:variant>
      <vt:variant>
        <vt:i4>0</vt:i4>
      </vt:variant>
      <vt:variant>
        <vt:i4>5</vt:i4>
      </vt:variant>
      <vt:variant>
        <vt:lpwstr>http://ec.europa.eu/europe2020/pdf/nrp/nrp_poland_pl.pdf</vt:lpwstr>
      </vt:variant>
      <vt:variant>
        <vt:lpwstr/>
      </vt:variant>
      <vt:variant>
        <vt:i4>4980831</vt:i4>
      </vt:variant>
      <vt:variant>
        <vt:i4>513</vt:i4>
      </vt:variant>
      <vt:variant>
        <vt:i4>0</vt:i4>
      </vt:variant>
      <vt:variant>
        <vt:i4>5</vt:i4>
      </vt:variant>
      <vt:variant>
        <vt:lpwstr>http://isip.sejm.gov.pl/Download?id=WMP20130000640&amp;type=2</vt:lpwstr>
      </vt:variant>
      <vt:variant>
        <vt:lpwstr/>
      </vt:variant>
      <vt:variant>
        <vt:i4>8192126</vt:i4>
      </vt:variant>
      <vt:variant>
        <vt:i4>510</vt:i4>
      </vt:variant>
      <vt:variant>
        <vt:i4>0</vt:i4>
      </vt:variant>
      <vt:variant>
        <vt:i4>5</vt:i4>
      </vt:variant>
      <vt:variant>
        <vt:lpwstr>http://ec.europa.eu/eu2020/pdf/1_PL_ACT_part1_v1.pdf</vt:lpwstr>
      </vt:variant>
      <vt:variant>
        <vt:lpwstr/>
      </vt:variant>
      <vt:variant>
        <vt:i4>655370</vt:i4>
      </vt:variant>
      <vt:variant>
        <vt:i4>507</vt:i4>
      </vt:variant>
      <vt:variant>
        <vt:i4>0</vt:i4>
      </vt:variant>
      <vt:variant>
        <vt:i4>5</vt:i4>
      </vt:variant>
      <vt:variant>
        <vt:lpwstr>http://isap.sejm.gov.pl/DetailsServlet?id=WMP20120000882</vt:lpwstr>
      </vt:variant>
      <vt:variant>
        <vt:lpwstr/>
      </vt:variant>
      <vt:variant>
        <vt:i4>65612</vt:i4>
      </vt:variant>
      <vt:variant>
        <vt:i4>504</vt:i4>
      </vt:variant>
      <vt:variant>
        <vt:i4>0</vt:i4>
      </vt:variant>
      <vt:variant>
        <vt:i4>5</vt:i4>
      </vt:variant>
      <vt:variant>
        <vt:lpwstr>https://mac.gov.pl/files/wp-content/uploads/2011/12/Polska2030_final_november2012.pdf</vt:lpwstr>
      </vt:variant>
      <vt:variant>
        <vt:lpwstr/>
      </vt:variant>
      <vt:variant>
        <vt:i4>3539067</vt:i4>
      </vt:variant>
      <vt:variant>
        <vt:i4>501</vt:i4>
      </vt:variant>
      <vt:variant>
        <vt:i4>0</vt:i4>
      </vt:variant>
      <vt:variant>
        <vt:i4>5</vt:i4>
      </vt:variant>
      <vt:variant>
        <vt:lpwstr>http://www.pozytek.gov.pl/gallery/Krajowy_Program_Rozwoju_Ekonomii_Spolecznej_wersja_17.09.2013.pdf</vt:lpwstr>
      </vt:variant>
      <vt:variant>
        <vt:lpwstr/>
      </vt:variant>
      <vt:variant>
        <vt:i4>2621502</vt:i4>
      </vt:variant>
      <vt:variant>
        <vt:i4>498</vt:i4>
      </vt:variant>
      <vt:variant>
        <vt:i4>0</vt:i4>
      </vt:variant>
      <vt:variant>
        <vt:i4>5</vt:i4>
      </vt:variant>
      <vt:variant>
        <vt:lpwstr>http://www.mg.gov.pl/Prawo+dla+przedsiebiorcy/Program+Lepsze+regulacje+2015</vt:lpwstr>
      </vt:variant>
      <vt:variant>
        <vt:lpwstr/>
      </vt:variant>
      <vt:variant>
        <vt:i4>7798821</vt:i4>
      </vt:variant>
      <vt:variant>
        <vt:i4>495</vt:i4>
      </vt:variant>
      <vt:variant>
        <vt:i4>0</vt:i4>
      </vt:variant>
      <vt:variant>
        <vt:i4>5</vt:i4>
      </vt:variant>
      <vt:variant>
        <vt:lpwstr>http://www.mg.gov.pl/Wspieranie+przedsiebiorczosci/Polityki+przedsiebiorczosci+i+innowacyjnosci/Program+Rozwoju+Przedsiebiorstw</vt:lpwstr>
      </vt:variant>
      <vt:variant>
        <vt:lpwstr/>
      </vt:variant>
      <vt:variant>
        <vt:i4>2293863</vt:i4>
      </vt:variant>
      <vt:variant>
        <vt:i4>492</vt:i4>
      </vt:variant>
      <vt:variant>
        <vt:i4>0</vt:i4>
      </vt:variant>
      <vt:variant>
        <vt:i4>5</vt:i4>
      </vt:variant>
      <vt:variant>
        <vt:lpwstr>http://www.psz.praca.gov.pl/main.php?do=ShowPage&amp;nPID=867685&amp;pT=details&amp;sP=CONTENT,objectID,873075</vt:lpwstr>
      </vt:variant>
      <vt:variant>
        <vt:lpwstr/>
      </vt:variant>
      <vt:variant>
        <vt:i4>9</vt:i4>
      </vt:variant>
      <vt:variant>
        <vt:i4>489</vt:i4>
      </vt:variant>
      <vt:variant>
        <vt:i4>0</vt:i4>
      </vt:variant>
      <vt:variant>
        <vt:i4>5</vt:i4>
      </vt:variant>
      <vt:variant>
        <vt:lpwstr>http://isap.sejm.gov.pl/DetailsServlet?id=WDU20040991001</vt:lpwstr>
      </vt:variant>
      <vt:variant>
        <vt:lpwstr/>
      </vt:variant>
      <vt:variant>
        <vt:i4>7471174</vt:i4>
      </vt:variant>
      <vt:variant>
        <vt:i4>486</vt:i4>
      </vt:variant>
      <vt:variant>
        <vt:i4>0</vt:i4>
      </vt:variant>
      <vt:variant>
        <vt:i4>5</vt:i4>
      </vt:variant>
      <vt:variant>
        <vt:lpwstr>http://www.strategia2020.pomorskie.eu/res/strategia2020/rps/transport/RPSTransport/rps_transport___za__nr_1_do_uchwa_y_zwp.pdf</vt:lpwstr>
      </vt:variant>
      <vt:variant>
        <vt:lpwstr/>
      </vt:variant>
      <vt:variant>
        <vt:i4>7471174</vt:i4>
      </vt:variant>
      <vt:variant>
        <vt:i4>483</vt:i4>
      </vt:variant>
      <vt:variant>
        <vt:i4>0</vt:i4>
      </vt:variant>
      <vt:variant>
        <vt:i4>5</vt:i4>
      </vt:variant>
      <vt:variant>
        <vt:lpwstr>http://www.strategia2020.pomorskie.eu/res/strategia2020/rps/transport/RPSTransport/rps_transport___za__nr_1_do_uchwa_y_zwp.pdf</vt:lpwstr>
      </vt:variant>
      <vt:variant>
        <vt:lpwstr/>
      </vt:variant>
      <vt:variant>
        <vt:i4>589838</vt:i4>
      </vt:variant>
      <vt:variant>
        <vt:i4>480</vt:i4>
      </vt:variant>
      <vt:variant>
        <vt:i4>0</vt:i4>
      </vt:variant>
      <vt:variant>
        <vt:i4>5</vt:i4>
      </vt:variant>
      <vt:variant>
        <vt:lpwstr>http://isap.sejm.gov.pl/DetailsServlet?id=WDU20130000888</vt:lpwstr>
      </vt:variant>
      <vt:variant>
        <vt:lpwstr/>
      </vt:variant>
      <vt:variant>
        <vt:i4>6357087</vt:i4>
      </vt:variant>
      <vt:variant>
        <vt:i4>477</vt:i4>
      </vt:variant>
      <vt:variant>
        <vt:i4>0</vt:i4>
      </vt:variant>
      <vt:variant>
        <vt:i4>5</vt:i4>
      </vt:variant>
      <vt:variant>
        <vt:lpwstr>http://www.mos.gov.pl/g2/big/2014_02/9eb50a325ed3098179730907a88a53d5.pdf</vt:lpwstr>
      </vt:variant>
      <vt:variant>
        <vt:lpwstr/>
      </vt:variant>
      <vt:variant>
        <vt:i4>2621538</vt:i4>
      </vt:variant>
      <vt:variant>
        <vt:i4>474</vt:i4>
      </vt:variant>
      <vt:variant>
        <vt:i4>0</vt:i4>
      </vt:variant>
      <vt:variant>
        <vt:i4>5</vt:i4>
      </vt:variant>
      <vt:variant>
        <vt:lpwstr>http://dokumenty.rcl.gov.pl/M2010101118301.pdf</vt:lpwstr>
      </vt:variant>
      <vt:variant>
        <vt:lpwstr/>
      </vt:variant>
      <vt:variant>
        <vt:i4>720896</vt:i4>
      </vt:variant>
      <vt:variant>
        <vt:i4>471</vt:i4>
      </vt:variant>
      <vt:variant>
        <vt:i4>0</vt:i4>
      </vt:variant>
      <vt:variant>
        <vt:i4>5</vt:i4>
      </vt:variant>
      <vt:variant>
        <vt:lpwstr>http://isap.sejm.gov.pl/DetailsServlet?id=WDU20010620627</vt:lpwstr>
      </vt:variant>
      <vt:variant>
        <vt:lpwstr/>
      </vt:variant>
      <vt:variant>
        <vt:i4>262205</vt:i4>
      </vt:variant>
      <vt:variant>
        <vt:i4>468</vt:i4>
      </vt:variant>
      <vt:variant>
        <vt:i4>0</vt:i4>
      </vt:variant>
      <vt:variant>
        <vt:i4>5</vt:i4>
      </vt:variant>
      <vt:variant>
        <vt:lpwstr>http://www.mos.gov.pl/artykul/7_archiwum/23261_rzad_przyjal_masterplany_dla_dorzeczy_wisly_i_odry.html</vt:lpwstr>
      </vt:variant>
      <vt:variant>
        <vt:lpwstr/>
      </vt:variant>
      <vt:variant>
        <vt:i4>393220</vt:i4>
      </vt:variant>
      <vt:variant>
        <vt:i4>465</vt:i4>
      </vt:variant>
      <vt:variant>
        <vt:i4>0</vt:i4>
      </vt:variant>
      <vt:variant>
        <vt:i4>5</vt:i4>
      </vt:variant>
      <vt:variant>
        <vt:lpwstr>http://isap.sejm.gov.pl/DetailsServlet?id=WDU20140000659</vt:lpwstr>
      </vt:variant>
      <vt:variant>
        <vt:lpwstr/>
      </vt:variant>
      <vt:variant>
        <vt:i4>6291554</vt:i4>
      </vt:variant>
      <vt:variant>
        <vt:i4>462</vt:i4>
      </vt:variant>
      <vt:variant>
        <vt:i4>0</vt:i4>
      </vt:variant>
      <vt:variant>
        <vt:i4>5</vt:i4>
      </vt:variant>
      <vt:variant>
        <vt:lpwstr>http://klimada.mos.gov.pl/dokument-spa-2020</vt:lpwstr>
      </vt:variant>
      <vt:variant>
        <vt:lpwstr/>
      </vt:variant>
      <vt:variant>
        <vt:i4>917529</vt:i4>
      </vt:variant>
      <vt:variant>
        <vt:i4>459</vt:i4>
      </vt:variant>
      <vt:variant>
        <vt:i4>0</vt:i4>
      </vt:variant>
      <vt:variant>
        <vt:i4>5</vt:i4>
      </vt:variant>
      <vt:variant>
        <vt:lpwstr>http://rcb.gov.pl/wp-content/uploads/ocenaryzyka.pdf</vt:lpwstr>
      </vt:variant>
      <vt:variant>
        <vt:lpwstr/>
      </vt:variant>
      <vt:variant>
        <vt:i4>5963804</vt:i4>
      </vt:variant>
      <vt:variant>
        <vt:i4>456</vt:i4>
      </vt:variant>
      <vt:variant>
        <vt:i4>0</vt:i4>
      </vt:variant>
      <vt:variant>
        <vt:i4>5</vt:i4>
      </vt:variant>
      <vt:variant>
        <vt:lpwstr>http://www.mg.gov.pl/files/upload/8134/Polityka energetyczna ost.pdf</vt:lpwstr>
      </vt:variant>
      <vt:variant>
        <vt:lpwstr/>
      </vt:variant>
      <vt:variant>
        <vt:i4>1048610</vt:i4>
      </vt:variant>
      <vt:variant>
        <vt:i4>453</vt:i4>
      </vt:variant>
      <vt:variant>
        <vt:i4>0</vt:i4>
      </vt:variant>
      <vt:variant>
        <vt:i4>5</vt:i4>
      </vt:variant>
      <vt:variant>
        <vt:lpwstr>http://www.mg.gov.pl/files/upload/12326/KPD_RM.pdf</vt:lpwstr>
      </vt:variant>
      <vt:variant>
        <vt:lpwstr/>
      </vt:variant>
      <vt:variant>
        <vt:i4>524301</vt:i4>
      </vt:variant>
      <vt:variant>
        <vt:i4>450</vt:i4>
      </vt:variant>
      <vt:variant>
        <vt:i4>0</vt:i4>
      </vt:variant>
      <vt:variant>
        <vt:i4>5</vt:i4>
      </vt:variant>
      <vt:variant>
        <vt:lpwstr>http://isap.sejm.gov.pl/DetailsServlet?id=WDU20061691199</vt:lpwstr>
      </vt:variant>
      <vt:variant>
        <vt:lpwstr/>
      </vt:variant>
      <vt:variant>
        <vt:i4>851976</vt:i4>
      </vt:variant>
      <vt:variant>
        <vt:i4>447</vt:i4>
      </vt:variant>
      <vt:variant>
        <vt:i4>0</vt:i4>
      </vt:variant>
      <vt:variant>
        <vt:i4>5</vt:i4>
      </vt:variant>
      <vt:variant>
        <vt:lpwstr>http://isap.sejm.gov.pl/DetailsServlet?id=WDU20140000490</vt:lpwstr>
      </vt:variant>
      <vt:variant>
        <vt:lpwstr/>
      </vt:variant>
      <vt:variant>
        <vt:i4>1048610</vt:i4>
      </vt:variant>
      <vt:variant>
        <vt:i4>444</vt:i4>
      </vt:variant>
      <vt:variant>
        <vt:i4>0</vt:i4>
      </vt:variant>
      <vt:variant>
        <vt:i4>5</vt:i4>
      </vt:variant>
      <vt:variant>
        <vt:lpwstr>http://www.mg.gov.pl/files/upload/12326/KPD_RM.pdf</vt:lpwstr>
      </vt:variant>
      <vt:variant>
        <vt:lpwstr/>
      </vt:variant>
      <vt:variant>
        <vt:i4>589900</vt:i4>
      </vt:variant>
      <vt:variant>
        <vt:i4>441</vt:i4>
      </vt:variant>
      <vt:variant>
        <vt:i4>0</vt:i4>
      </vt:variant>
      <vt:variant>
        <vt:i4>5</vt:i4>
      </vt:variant>
      <vt:variant>
        <vt:lpwstr>http://legislacja.rcl.gov.pl/docs//2/19349/228300/dokument118770.pdf</vt:lpwstr>
      </vt:variant>
      <vt:variant>
        <vt:lpwstr/>
      </vt:variant>
      <vt:variant>
        <vt:i4>524301</vt:i4>
      </vt:variant>
      <vt:variant>
        <vt:i4>438</vt:i4>
      </vt:variant>
      <vt:variant>
        <vt:i4>0</vt:i4>
      </vt:variant>
      <vt:variant>
        <vt:i4>5</vt:i4>
      </vt:variant>
      <vt:variant>
        <vt:lpwstr>http://isap.sejm.gov.pl/DetailsServlet?id=WDU20061691199</vt:lpwstr>
      </vt:variant>
      <vt:variant>
        <vt:lpwstr/>
      </vt:variant>
      <vt:variant>
        <vt:i4>5963804</vt:i4>
      </vt:variant>
      <vt:variant>
        <vt:i4>435</vt:i4>
      </vt:variant>
      <vt:variant>
        <vt:i4>0</vt:i4>
      </vt:variant>
      <vt:variant>
        <vt:i4>5</vt:i4>
      </vt:variant>
      <vt:variant>
        <vt:lpwstr>http://www.mg.gov.pl/files/upload/8134/Polityka energetyczna ost.pdf</vt:lpwstr>
      </vt:variant>
      <vt:variant>
        <vt:lpwstr/>
      </vt:variant>
      <vt:variant>
        <vt:i4>655364</vt:i4>
      </vt:variant>
      <vt:variant>
        <vt:i4>431</vt:i4>
      </vt:variant>
      <vt:variant>
        <vt:i4>0</vt:i4>
      </vt:variant>
      <vt:variant>
        <vt:i4>5</vt:i4>
      </vt:variant>
      <vt:variant>
        <vt:lpwstr>http://isap.sejm.gov.pl/DetailsServlet?id=WDU20140000457</vt:lpwstr>
      </vt:variant>
      <vt:variant>
        <vt:lpwstr/>
      </vt:variant>
      <vt:variant>
        <vt:i4>851976</vt:i4>
      </vt:variant>
      <vt:variant>
        <vt:i4>429</vt:i4>
      </vt:variant>
      <vt:variant>
        <vt:i4>0</vt:i4>
      </vt:variant>
      <vt:variant>
        <vt:i4>5</vt:i4>
      </vt:variant>
      <vt:variant>
        <vt:lpwstr>http://isap.sejm.gov.pl/DetailsServlet?id=WDU20140000490</vt:lpwstr>
      </vt:variant>
      <vt:variant>
        <vt:lpwstr/>
      </vt:variant>
      <vt:variant>
        <vt:i4>983044</vt:i4>
      </vt:variant>
      <vt:variant>
        <vt:i4>426</vt:i4>
      </vt:variant>
      <vt:variant>
        <vt:i4>0</vt:i4>
      </vt:variant>
      <vt:variant>
        <vt:i4>5</vt:i4>
      </vt:variant>
      <vt:variant>
        <vt:lpwstr>http://isap.sejm.gov.pl/DetailsServlet?id=WDU20101941291</vt:lpwstr>
      </vt:variant>
      <vt:variant>
        <vt:lpwstr/>
      </vt:variant>
      <vt:variant>
        <vt:i4>851978</vt:i4>
      </vt:variant>
      <vt:variant>
        <vt:i4>423</vt:i4>
      </vt:variant>
      <vt:variant>
        <vt:i4>0</vt:i4>
      </vt:variant>
      <vt:variant>
        <vt:i4>5</vt:i4>
      </vt:variant>
      <vt:variant>
        <vt:lpwstr>http://isap.sejm.gov.pl/DetailsServlet?id=WDU19970540348</vt:lpwstr>
      </vt:variant>
      <vt:variant>
        <vt:lpwstr/>
      </vt:variant>
      <vt:variant>
        <vt:i4>786442</vt:i4>
      </vt:variant>
      <vt:variant>
        <vt:i4>420</vt:i4>
      </vt:variant>
      <vt:variant>
        <vt:i4>0</vt:i4>
      </vt:variant>
      <vt:variant>
        <vt:i4>5</vt:i4>
      </vt:variant>
      <vt:variant>
        <vt:lpwstr>http://isap.sejm.gov.pl/DetailsServlet?id=WDU20070160092</vt:lpwstr>
      </vt:variant>
      <vt:variant>
        <vt:lpwstr/>
      </vt:variant>
      <vt:variant>
        <vt:i4>262155</vt:i4>
      </vt:variant>
      <vt:variant>
        <vt:i4>417</vt:i4>
      </vt:variant>
      <vt:variant>
        <vt:i4>0</vt:i4>
      </vt:variant>
      <vt:variant>
        <vt:i4>5</vt:i4>
      </vt:variant>
      <vt:variant>
        <vt:lpwstr>http://isap.sejm.gov.pl/DetailsServlet?id=WDU20082231459</vt:lpwstr>
      </vt:variant>
      <vt:variant>
        <vt:lpwstr/>
      </vt:variant>
      <vt:variant>
        <vt:i4>589832</vt:i4>
      </vt:variant>
      <vt:variant>
        <vt:i4>414</vt:i4>
      </vt:variant>
      <vt:variant>
        <vt:i4>0</vt:i4>
      </vt:variant>
      <vt:variant>
        <vt:i4>5</vt:i4>
      </vt:variant>
      <vt:variant>
        <vt:lpwstr>http://isap.sejm.gov.pl/DetailsServlet?id=WDU20110940551</vt:lpwstr>
      </vt:variant>
      <vt:variant>
        <vt:lpwstr/>
      </vt:variant>
      <vt:variant>
        <vt:i4>262151</vt:i4>
      </vt:variant>
      <vt:variant>
        <vt:i4>411</vt:i4>
      </vt:variant>
      <vt:variant>
        <vt:i4>0</vt:i4>
      </vt:variant>
      <vt:variant>
        <vt:i4>5</vt:i4>
      </vt:variant>
      <vt:variant>
        <vt:lpwstr>http://isap.sejm.gov.pl/DetailsServlet?id=WDU20130001409</vt:lpwstr>
      </vt:variant>
      <vt:variant>
        <vt:lpwstr/>
      </vt:variant>
      <vt:variant>
        <vt:i4>720905</vt:i4>
      </vt:variant>
      <vt:variant>
        <vt:i4>408</vt:i4>
      </vt:variant>
      <vt:variant>
        <vt:i4>0</vt:i4>
      </vt:variant>
      <vt:variant>
        <vt:i4>5</vt:i4>
      </vt:variant>
      <vt:variant>
        <vt:lpwstr>http://isap.sejm.gov.pl/DetailsServlet?id=WDU20020750690</vt:lpwstr>
      </vt:variant>
      <vt:variant>
        <vt:lpwstr/>
      </vt:variant>
      <vt:variant>
        <vt:i4>917507</vt:i4>
      </vt:variant>
      <vt:variant>
        <vt:i4>405</vt:i4>
      </vt:variant>
      <vt:variant>
        <vt:i4>0</vt:i4>
      </vt:variant>
      <vt:variant>
        <vt:i4>5</vt:i4>
      </vt:variant>
      <vt:variant>
        <vt:lpwstr>http://g.ekspert.infor.pl/p/_dane/akty_pdf/DZU/2014/122/888.pdf</vt:lpwstr>
      </vt:variant>
      <vt:variant>
        <vt:lpwstr>zoom=90</vt:lpwstr>
      </vt:variant>
      <vt:variant>
        <vt:i4>393223</vt:i4>
      </vt:variant>
      <vt:variant>
        <vt:i4>402</vt:i4>
      </vt:variant>
      <vt:variant>
        <vt:i4>0</vt:i4>
      </vt:variant>
      <vt:variant>
        <vt:i4>5</vt:i4>
      </vt:variant>
      <vt:variant>
        <vt:lpwstr>http://isap.sejm.gov.pl/DetailsServlet?id=WDU20140000768</vt:lpwstr>
      </vt:variant>
      <vt:variant>
        <vt:lpwstr/>
      </vt:variant>
      <vt:variant>
        <vt:i4>524292</vt:i4>
      </vt:variant>
      <vt:variant>
        <vt:i4>399</vt:i4>
      </vt:variant>
      <vt:variant>
        <vt:i4>0</vt:i4>
      </vt:variant>
      <vt:variant>
        <vt:i4>5</vt:i4>
      </vt:variant>
      <vt:variant>
        <vt:lpwstr>http://isap.sejm.gov.pl/DetailsServlet?id=WDU20130000829</vt:lpwstr>
      </vt:variant>
      <vt:variant>
        <vt:lpwstr/>
      </vt:variant>
      <vt:variant>
        <vt:i4>327687</vt:i4>
      </vt:variant>
      <vt:variant>
        <vt:i4>396</vt:i4>
      </vt:variant>
      <vt:variant>
        <vt:i4>0</vt:i4>
      </vt:variant>
      <vt:variant>
        <vt:i4>5</vt:i4>
      </vt:variant>
      <vt:variant>
        <vt:lpwstr>http://isap.sejm.gov.pl/DetailsServlet?id=WDU20041731807</vt:lpwstr>
      </vt:variant>
      <vt:variant>
        <vt:lpwstr/>
      </vt:variant>
      <vt:variant>
        <vt:i4>4259936</vt:i4>
      </vt:variant>
      <vt:variant>
        <vt:i4>393</vt:i4>
      </vt:variant>
      <vt:variant>
        <vt:i4>0</vt:i4>
      </vt:variant>
      <vt:variant>
        <vt:i4>5</vt:i4>
      </vt:variant>
      <vt:variant>
        <vt:lpwstr>http://orka.sejm.gov.pl/proc7.nsf/ustawy/2094_u.htm</vt:lpwstr>
      </vt:variant>
      <vt:variant>
        <vt:lpwstr/>
      </vt:variant>
      <vt:variant>
        <vt:i4>7274552</vt:i4>
      </vt:variant>
      <vt:variant>
        <vt:i4>390</vt:i4>
      </vt:variant>
      <vt:variant>
        <vt:i4>0</vt:i4>
      </vt:variant>
      <vt:variant>
        <vt:i4>5</vt:i4>
      </vt:variant>
      <vt:variant>
        <vt:lpwstr>https://ems.ms.gov.pl/</vt:lpwstr>
      </vt:variant>
      <vt:variant>
        <vt:lpwstr/>
      </vt:variant>
      <vt:variant>
        <vt:i4>3014657</vt:i4>
      </vt:variant>
      <vt:variant>
        <vt:i4>387</vt:i4>
      </vt:variant>
      <vt:variant>
        <vt:i4>0</vt:i4>
      </vt:variant>
      <vt:variant>
        <vt:i4>5</vt:i4>
      </vt:variant>
      <vt:variant>
        <vt:lpwstr>https://mac.gov.pl/files/pzip_ostateczny.pdf</vt:lpwstr>
      </vt:variant>
      <vt:variant>
        <vt:lpwstr/>
      </vt:variant>
      <vt:variant>
        <vt:i4>2555965</vt:i4>
      </vt:variant>
      <vt:variant>
        <vt:i4>384</vt:i4>
      </vt:variant>
      <vt:variant>
        <vt:i4>0</vt:i4>
      </vt:variant>
      <vt:variant>
        <vt:i4>5</vt:i4>
      </vt:variant>
      <vt:variant>
        <vt:lpwstr>https://mac.gov.pl/files/wp-content/uploads/2011/12/SSP-20-12-2012.pdf</vt:lpwstr>
      </vt:variant>
      <vt:variant>
        <vt:lpwstr/>
      </vt:variant>
      <vt:variant>
        <vt:i4>1507442</vt:i4>
      </vt:variant>
      <vt:variant>
        <vt:i4>381</vt:i4>
      </vt:variant>
      <vt:variant>
        <vt:i4>0</vt:i4>
      </vt:variant>
      <vt:variant>
        <vt:i4>5</vt:i4>
      </vt:variant>
      <vt:variant>
        <vt:lpwstr>http://www.nauka.gov.pl/g2/oryginal/2014_08/caf36c2da9fef183c32ce8772ec5b426.pdf</vt:lpwstr>
      </vt:variant>
      <vt:variant>
        <vt:lpwstr/>
      </vt:variant>
      <vt:variant>
        <vt:i4>2949196</vt:i4>
      </vt:variant>
      <vt:variant>
        <vt:i4>378</vt:i4>
      </vt:variant>
      <vt:variant>
        <vt:i4>0</vt:i4>
      </vt:variant>
      <vt:variant>
        <vt:i4>5</vt:i4>
      </vt:variant>
      <vt:variant>
        <vt:lpwstr>http://www.pomorskie.eu/res/strategia2020/pomorskie_srwp2020.pdf</vt:lpwstr>
      </vt:variant>
      <vt:variant>
        <vt:lpwstr/>
      </vt:variant>
      <vt:variant>
        <vt:i4>458754</vt:i4>
      </vt:variant>
      <vt:variant>
        <vt:i4>375</vt:i4>
      </vt:variant>
      <vt:variant>
        <vt:i4>0</vt:i4>
      </vt:variant>
      <vt:variant>
        <vt:i4>5</vt:i4>
      </vt:variant>
      <vt:variant>
        <vt:lpwstr>http://isap.sejm.gov.pl/DetailsServlet?id=WDU19950880439</vt:lpwstr>
      </vt:variant>
      <vt:variant>
        <vt:lpwstr/>
      </vt:variant>
      <vt:variant>
        <vt:i4>196612</vt:i4>
      </vt:variant>
      <vt:variant>
        <vt:i4>372</vt:i4>
      </vt:variant>
      <vt:variant>
        <vt:i4>0</vt:i4>
      </vt:variant>
      <vt:variant>
        <vt:i4>5</vt:i4>
      </vt:variant>
      <vt:variant>
        <vt:lpwstr>http://isap.sejm.gov.pl/DetailsServlet?id=WDU20130001238</vt:lpwstr>
      </vt:variant>
      <vt:variant>
        <vt:lpwstr/>
      </vt:variant>
      <vt:variant>
        <vt:i4>393223</vt:i4>
      </vt:variant>
      <vt:variant>
        <vt:i4>369</vt:i4>
      </vt:variant>
      <vt:variant>
        <vt:i4>0</vt:i4>
      </vt:variant>
      <vt:variant>
        <vt:i4>5</vt:i4>
      </vt:variant>
      <vt:variant>
        <vt:lpwstr>http://isap.sejm.gov.pl/DetailsServlet?id=WDU20130000817</vt:lpwstr>
      </vt:variant>
      <vt:variant>
        <vt:lpwstr/>
      </vt:variant>
      <vt:variant>
        <vt:i4>327687</vt:i4>
      </vt:variant>
      <vt:variant>
        <vt:i4>366</vt:i4>
      </vt:variant>
      <vt:variant>
        <vt:i4>0</vt:i4>
      </vt:variant>
      <vt:variant>
        <vt:i4>5</vt:i4>
      </vt:variant>
      <vt:variant>
        <vt:lpwstr>http://isap.sejm.gov.pl/DetailsServlet?id=WDU20081991227</vt:lpwstr>
      </vt:variant>
      <vt:variant>
        <vt:lpwstr/>
      </vt:variant>
      <vt:variant>
        <vt:i4>65540</vt:i4>
      </vt:variant>
      <vt:variant>
        <vt:i4>363</vt:i4>
      </vt:variant>
      <vt:variant>
        <vt:i4>0</vt:i4>
      </vt:variant>
      <vt:variant>
        <vt:i4>5</vt:i4>
      </vt:variant>
      <vt:variant>
        <vt:lpwstr>http://isap.sejm.gov.pl/DetailsServlet?id=WDU20140000850</vt:lpwstr>
      </vt:variant>
      <vt:variant>
        <vt:lpwstr/>
      </vt:variant>
      <vt:variant>
        <vt:i4>65543</vt:i4>
      </vt:variant>
      <vt:variant>
        <vt:i4>360</vt:i4>
      </vt:variant>
      <vt:variant>
        <vt:i4>0</vt:i4>
      </vt:variant>
      <vt:variant>
        <vt:i4>5</vt:i4>
      </vt:variant>
      <vt:variant>
        <vt:lpwstr>http://isap.sejm.gov.pl/DetailsServlet?id=WDU20070590404</vt:lpwstr>
      </vt:variant>
      <vt:variant>
        <vt:lpwstr/>
      </vt:variant>
      <vt:variant>
        <vt:i4>5767263</vt:i4>
      </vt:variant>
      <vt:variant>
        <vt:i4>357</vt:i4>
      </vt:variant>
      <vt:variant>
        <vt:i4>0</vt:i4>
      </vt:variant>
      <vt:variant>
        <vt:i4>5</vt:i4>
      </vt:variant>
      <vt:variant>
        <vt:lpwstr>http://www.uokik.gov.pl/kompetencje_prezesa_uokik_w_zakresie_pomocy_publicznej.php</vt:lpwstr>
      </vt:variant>
      <vt:variant>
        <vt:lpwstr/>
      </vt:variant>
      <vt:variant>
        <vt:i4>2883607</vt:i4>
      </vt:variant>
      <vt:variant>
        <vt:i4>354</vt:i4>
      </vt:variant>
      <vt:variant>
        <vt:i4>0</vt:i4>
      </vt:variant>
      <vt:variant>
        <vt:i4>5</vt:i4>
      </vt:variant>
      <vt:variant>
        <vt:lpwstr>http://www.uzp.gov.pl/cmsws/page/?F;248;ustawa_pzp.html</vt:lpwstr>
      </vt:variant>
      <vt:variant>
        <vt:lpwstr/>
      </vt:variant>
      <vt:variant>
        <vt:i4>524289</vt:i4>
      </vt:variant>
      <vt:variant>
        <vt:i4>351</vt:i4>
      </vt:variant>
      <vt:variant>
        <vt:i4>0</vt:i4>
      </vt:variant>
      <vt:variant>
        <vt:i4>5</vt:i4>
      </vt:variant>
      <vt:variant>
        <vt:lpwstr>http://isap.sejm.gov.pl/DetailsServlet?id=WDU20102541700</vt:lpwstr>
      </vt:variant>
      <vt:variant>
        <vt:lpwstr/>
      </vt:variant>
      <vt:variant>
        <vt:i4>524289</vt:i4>
      </vt:variant>
      <vt:variant>
        <vt:i4>348</vt:i4>
      </vt:variant>
      <vt:variant>
        <vt:i4>0</vt:i4>
      </vt:variant>
      <vt:variant>
        <vt:i4>5</vt:i4>
      </vt:variant>
      <vt:variant>
        <vt:lpwstr>http://isap.sejm.gov.pl/DetailsServlet?id=WDU20102541700</vt:lpwstr>
      </vt:variant>
      <vt:variant>
        <vt:lpwstr/>
      </vt:variant>
      <vt:variant>
        <vt:i4>524289</vt:i4>
      </vt:variant>
      <vt:variant>
        <vt:i4>345</vt:i4>
      </vt:variant>
      <vt:variant>
        <vt:i4>0</vt:i4>
      </vt:variant>
      <vt:variant>
        <vt:i4>5</vt:i4>
      </vt:variant>
      <vt:variant>
        <vt:lpwstr>http://isap.sejm.gov.pl/DetailsServlet?id=WDU20102541700</vt:lpwstr>
      </vt:variant>
      <vt:variant>
        <vt:lpwstr/>
      </vt:variant>
      <vt:variant>
        <vt:i4>524289</vt:i4>
      </vt:variant>
      <vt:variant>
        <vt:i4>342</vt:i4>
      </vt:variant>
      <vt:variant>
        <vt:i4>0</vt:i4>
      </vt:variant>
      <vt:variant>
        <vt:i4>5</vt:i4>
      </vt:variant>
      <vt:variant>
        <vt:lpwstr>http://isap.sejm.gov.pl/DetailsServlet?id=WDU20102541700</vt:lpwstr>
      </vt:variant>
      <vt:variant>
        <vt:lpwstr/>
      </vt:variant>
      <vt:variant>
        <vt:i4>2293870</vt:i4>
      </vt:variant>
      <vt:variant>
        <vt:i4>312</vt:i4>
      </vt:variant>
      <vt:variant>
        <vt:i4>0</vt:i4>
      </vt:variant>
      <vt:variant>
        <vt:i4>5</vt:i4>
      </vt:variant>
      <vt:variant>
        <vt:lpwstr>http://www.mg.gov.pl/files/upload/8418/Umiejetnosci.pdf</vt:lpwstr>
      </vt:variant>
      <vt:variant>
        <vt:lpwstr/>
      </vt:variant>
      <vt:variant>
        <vt:i4>1048638</vt:i4>
      </vt:variant>
      <vt:variant>
        <vt:i4>302</vt:i4>
      </vt:variant>
      <vt:variant>
        <vt:i4>0</vt:i4>
      </vt:variant>
      <vt:variant>
        <vt:i4>5</vt:i4>
      </vt:variant>
      <vt:variant>
        <vt:lpwstr/>
      </vt:variant>
      <vt:variant>
        <vt:lpwstr>_Toc406744849</vt:lpwstr>
      </vt:variant>
      <vt:variant>
        <vt:i4>1048638</vt:i4>
      </vt:variant>
      <vt:variant>
        <vt:i4>296</vt:i4>
      </vt:variant>
      <vt:variant>
        <vt:i4>0</vt:i4>
      </vt:variant>
      <vt:variant>
        <vt:i4>5</vt:i4>
      </vt:variant>
      <vt:variant>
        <vt:lpwstr/>
      </vt:variant>
      <vt:variant>
        <vt:lpwstr>_Toc406744848</vt:lpwstr>
      </vt:variant>
      <vt:variant>
        <vt:i4>1048638</vt:i4>
      </vt:variant>
      <vt:variant>
        <vt:i4>290</vt:i4>
      </vt:variant>
      <vt:variant>
        <vt:i4>0</vt:i4>
      </vt:variant>
      <vt:variant>
        <vt:i4>5</vt:i4>
      </vt:variant>
      <vt:variant>
        <vt:lpwstr/>
      </vt:variant>
      <vt:variant>
        <vt:lpwstr>_Toc406744847</vt:lpwstr>
      </vt:variant>
      <vt:variant>
        <vt:i4>1048638</vt:i4>
      </vt:variant>
      <vt:variant>
        <vt:i4>284</vt:i4>
      </vt:variant>
      <vt:variant>
        <vt:i4>0</vt:i4>
      </vt:variant>
      <vt:variant>
        <vt:i4>5</vt:i4>
      </vt:variant>
      <vt:variant>
        <vt:lpwstr/>
      </vt:variant>
      <vt:variant>
        <vt:lpwstr>_Toc406744846</vt:lpwstr>
      </vt:variant>
      <vt:variant>
        <vt:i4>1048638</vt:i4>
      </vt:variant>
      <vt:variant>
        <vt:i4>278</vt:i4>
      </vt:variant>
      <vt:variant>
        <vt:i4>0</vt:i4>
      </vt:variant>
      <vt:variant>
        <vt:i4>5</vt:i4>
      </vt:variant>
      <vt:variant>
        <vt:lpwstr/>
      </vt:variant>
      <vt:variant>
        <vt:lpwstr>_Toc406744845</vt:lpwstr>
      </vt:variant>
      <vt:variant>
        <vt:i4>1048638</vt:i4>
      </vt:variant>
      <vt:variant>
        <vt:i4>272</vt:i4>
      </vt:variant>
      <vt:variant>
        <vt:i4>0</vt:i4>
      </vt:variant>
      <vt:variant>
        <vt:i4>5</vt:i4>
      </vt:variant>
      <vt:variant>
        <vt:lpwstr/>
      </vt:variant>
      <vt:variant>
        <vt:lpwstr>_Toc406744844</vt:lpwstr>
      </vt:variant>
      <vt:variant>
        <vt:i4>1048638</vt:i4>
      </vt:variant>
      <vt:variant>
        <vt:i4>266</vt:i4>
      </vt:variant>
      <vt:variant>
        <vt:i4>0</vt:i4>
      </vt:variant>
      <vt:variant>
        <vt:i4>5</vt:i4>
      </vt:variant>
      <vt:variant>
        <vt:lpwstr/>
      </vt:variant>
      <vt:variant>
        <vt:lpwstr>_Toc406744843</vt:lpwstr>
      </vt:variant>
      <vt:variant>
        <vt:i4>1048638</vt:i4>
      </vt:variant>
      <vt:variant>
        <vt:i4>260</vt:i4>
      </vt:variant>
      <vt:variant>
        <vt:i4>0</vt:i4>
      </vt:variant>
      <vt:variant>
        <vt:i4>5</vt:i4>
      </vt:variant>
      <vt:variant>
        <vt:lpwstr/>
      </vt:variant>
      <vt:variant>
        <vt:lpwstr>_Toc406744842</vt:lpwstr>
      </vt:variant>
      <vt:variant>
        <vt:i4>1048638</vt:i4>
      </vt:variant>
      <vt:variant>
        <vt:i4>254</vt:i4>
      </vt:variant>
      <vt:variant>
        <vt:i4>0</vt:i4>
      </vt:variant>
      <vt:variant>
        <vt:i4>5</vt:i4>
      </vt:variant>
      <vt:variant>
        <vt:lpwstr/>
      </vt:variant>
      <vt:variant>
        <vt:lpwstr>_Toc406744841</vt:lpwstr>
      </vt:variant>
      <vt:variant>
        <vt:i4>1048638</vt:i4>
      </vt:variant>
      <vt:variant>
        <vt:i4>248</vt:i4>
      </vt:variant>
      <vt:variant>
        <vt:i4>0</vt:i4>
      </vt:variant>
      <vt:variant>
        <vt:i4>5</vt:i4>
      </vt:variant>
      <vt:variant>
        <vt:lpwstr/>
      </vt:variant>
      <vt:variant>
        <vt:lpwstr>_Toc406744840</vt:lpwstr>
      </vt:variant>
      <vt:variant>
        <vt:i4>1507390</vt:i4>
      </vt:variant>
      <vt:variant>
        <vt:i4>242</vt:i4>
      </vt:variant>
      <vt:variant>
        <vt:i4>0</vt:i4>
      </vt:variant>
      <vt:variant>
        <vt:i4>5</vt:i4>
      </vt:variant>
      <vt:variant>
        <vt:lpwstr/>
      </vt:variant>
      <vt:variant>
        <vt:lpwstr>_Toc406744839</vt:lpwstr>
      </vt:variant>
      <vt:variant>
        <vt:i4>1507390</vt:i4>
      </vt:variant>
      <vt:variant>
        <vt:i4>236</vt:i4>
      </vt:variant>
      <vt:variant>
        <vt:i4>0</vt:i4>
      </vt:variant>
      <vt:variant>
        <vt:i4>5</vt:i4>
      </vt:variant>
      <vt:variant>
        <vt:lpwstr/>
      </vt:variant>
      <vt:variant>
        <vt:lpwstr>_Toc406744838</vt:lpwstr>
      </vt:variant>
      <vt:variant>
        <vt:i4>1507390</vt:i4>
      </vt:variant>
      <vt:variant>
        <vt:i4>230</vt:i4>
      </vt:variant>
      <vt:variant>
        <vt:i4>0</vt:i4>
      </vt:variant>
      <vt:variant>
        <vt:i4>5</vt:i4>
      </vt:variant>
      <vt:variant>
        <vt:lpwstr/>
      </vt:variant>
      <vt:variant>
        <vt:lpwstr>_Toc406744837</vt:lpwstr>
      </vt:variant>
      <vt:variant>
        <vt:i4>1507390</vt:i4>
      </vt:variant>
      <vt:variant>
        <vt:i4>224</vt:i4>
      </vt:variant>
      <vt:variant>
        <vt:i4>0</vt:i4>
      </vt:variant>
      <vt:variant>
        <vt:i4>5</vt:i4>
      </vt:variant>
      <vt:variant>
        <vt:lpwstr/>
      </vt:variant>
      <vt:variant>
        <vt:lpwstr>_Toc406744836</vt:lpwstr>
      </vt:variant>
      <vt:variant>
        <vt:i4>1507390</vt:i4>
      </vt:variant>
      <vt:variant>
        <vt:i4>218</vt:i4>
      </vt:variant>
      <vt:variant>
        <vt:i4>0</vt:i4>
      </vt:variant>
      <vt:variant>
        <vt:i4>5</vt:i4>
      </vt:variant>
      <vt:variant>
        <vt:lpwstr/>
      </vt:variant>
      <vt:variant>
        <vt:lpwstr>_Toc406744835</vt:lpwstr>
      </vt:variant>
      <vt:variant>
        <vt:i4>1507390</vt:i4>
      </vt:variant>
      <vt:variant>
        <vt:i4>212</vt:i4>
      </vt:variant>
      <vt:variant>
        <vt:i4>0</vt:i4>
      </vt:variant>
      <vt:variant>
        <vt:i4>5</vt:i4>
      </vt:variant>
      <vt:variant>
        <vt:lpwstr/>
      </vt:variant>
      <vt:variant>
        <vt:lpwstr>_Toc406744834</vt:lpwstr>
      </vt:variant>
      <vt:variant>
        <vt:i4>1507390</vt:i4>
      </vt:variant>
      <vt:variant>
        <vt:i4>206</vt:i4>
      </vt:variant>
      <vt:variant>
        <vt:i4>0</vt:i4>
      </vt:variant>
      <vt:variant>
        <vt:i4>5</vt:i4>
      </vt:variant>
      <vt:variant>
        <vt:lpwstr/>
      </vt:variant>
      <vt:variant>
        <vt:lpwstr>_Toc406744833</vt:lpwstr>
      </vt:variant>
      <vt:variant>
        <vt:i4>1507390</vt:i4>
      </vt:variant>
      <vt:variant>
        <vt:i4>200</vt:i4>
      </vt:variant>
      <vt:variant>
        <vt:i4>0</vt:i4>
      </vt:variant>
      <vt:variant>
        <vt:i4>5</vt:i4>
      </vt:variant>
      <vt:variant>
        <vt:lpwstr/>
      </vt:variant>
      <vt:variant>
        <vt:lpwstr>_Toc406744832</vt:lpwstr>
      </vt:variant>
      <vt:variant>
        <vt:i4>1507390</vt:i4>
      </vt:variant>
      <vt:variant>
        <vt:i4>194</vt:i4>
      </vt:variant>
      <vt:variant>
        <vt:i4>0</vt:i4>
      </vt:variant>
      <vt:variant>
        <vt:i4>5</vt:i4>
      </vt:variant>
      <vt:variant>
        <vt:lpwstr/>
      </vt:variant>
      <vt:variant>
        <vt:lpwstr>_Toc406744831</vt:lpwstr>
      </vt:variant>
      <vt:variant>
        <vt:i4>1507390</vt:i4>
      </vt:variant>
      <vt:variant>
        <vt:i4>188</vt:i4>
      </vt:variant>
      <vt:variant>
        <vt:i4>0</vt:i4>
      </vt:variant>
      <vt:variant>
        <vt:i4>5</vt:i4>
      </vt:variant>
      <vt:variant>
        <vt:lpwstr/>
      </vt:variant>
      <vt:variant>
        <vt:lpwstr>_Toc406744830</vt:lpwstr>
      </vt:variant>
      <vt:variant>
        <vt:i4>1441854</vt:i4>
      </vt:variant>
      <vt:variant>
        <vt:i4>182</vt:i4>
      </vt:variant>
      <vt:variant>
        <vt:i4>0</vt:i4>
      </vt:variant>
      <vt:variant>
        <vt:i4>5</vt:i4>
      </vt:variant>
      <vt:variant>
        <vt:lpwstr/>
      </vt:variant>
      <vt:variant>
        <vt:lpwstr>_Toc406744829</vt:lpwstr>
      </vt:variant>
      <vt:variant>
        <vt:i4>1441854</vt:i4>
      </vt:variant>
      <vt:variant>
        <vt:i4>176</vt:i4>
      </vt:variant>
      <vt:variant>
        <vt:i4>0</vt:i4>
      </vt:variant>
      <vt:variant>
        <vt:i4>5</vt:i4>
      </vt:variant>
      <vt:variant>
        <vt:lpwstr/>
      </vt:variant>
      <vt:variant>
        <vt:lpwstr>_Toc406744828</vt:lpwstr>
      </vt:variant>
      <vt:variant>
        <vt:i4>1441854</vt:i4>
      </vt:variant>
      <vt:variant>
        <vt:i4>170</vt:i4>
      </vt:variant>
      <vt:variant>
        <vt:i4>0</vt:i4>
      </vt:variant>
      <vt:variant>
        <vt:i4>5</vt:i4>
      </vt:variant>
      <vt:variant>
        <vt:lpwstr/>
      </vt:variant>
      <vt:variant>
        <vt:lpwstr>_Toc406744827</vt:lpwstr>
      </vt:variant>
      <vt:variant>
        <vt:i4>1441854</vt:i4>
      </vt:variant>
      <vt:variant>
        <vt:i4>164</vt:i4>
      </vt:variant>
      <vt:variant>
        <vt:i4>0</vt:i4>
      </vt:variant>
      <vt:variant>
        <vt:i4>5</vt:i4>
      </vt:variant>
      <vt:variant>
        <vt:lpwstr/>
      </vt:variant>
      <vt:variant>
        <vt:lpwstr>_Toc406744826</vt:lpwstr>
      </vt:variant>
      <vt:variant>
        <vt:i4>1441854</vt:i4>
      </vt:variant>
      <vt:variant>
        <vt:i4>158</vt:i4>
      </vt:variant>
      <vt:variant>
        <vt:i4>0</vt:i4>
      </vt:variant>
      <vt:variant>
        <vt:i4>5</vt:i4>
      </vt:variant>
      <vt:variant>
        <vt:lpwstr/>
      </vt:variant>
      <vt:variant>
        <vt:lpwstr>_Toc406744825</vt:lpwstr>
      </vt:variant>
      <vt:variant>
        <vt:i4>1441854</vt:i4>
      </vt:variant>
      <vt:variant>
        <vt:i4>152</vt:i4>
      </vt:variant>
      <vt:variant>
        <vt:i4>0</vt:i4>
      </vt:variant>
      <vt:variant>
        <vt:i4>5</vt:i4>
      </vt:variant>
      <vt:variant>
        <vt:lpwstr/>
      </vt:variant>
      <vt:variant>
        <vt:lpwstr>_Toc406744824</vt:lpwstr>
      </vt:variant>
      <vt:variant>
        <vt:i4>1441854</vt:i4>
      </vt:variant>
      <vt:variant>
        <vt:i4>146</vt:i4>
      </vt:variant>
      <vt:variant>
        <vt:i4>0</vt:i4>
      </vt:variant>
      <vt:variant>
        <vt:i4>5</vt:i4>
      </vt:variant>
      <vt:variant>
        <vt:lpwstr/>
      </vt:variant>
      <vt:variant>
        <vt:lpwstr>_Toc406744823</vt:lpwstr>
      </vt:variant>
      <vt:variant>
        <vt:i4>1441854</vt:i4>
      </vt:variant>
      <vt:variant>
        <vt:i4>140</vt:i4>
      </vt:variant>
      <vt:variant>
        <vt:i4>0</vt:i4>
      </vt:variant>
      <vt:variant>
        <vt:i4>5</vt:i4>
      </vt:variant>
      <vt:variant>
        <vt:lpwstr/>
      </vt:variant>
      <vt:variant>
        <vt:lpwstr>_Toc406744822</vt:lpwstr>
      </vt:variant>
      <vt:variant>
        <vt:i4>1441854</vt:i4>
      </vt:variant>
      <vt:variant>
        <vt:i4>134</vt:i4>
      </vt:variant>
      <vt:variant>
        <vt:i4>0</vt:i4>
      </vt:variant>
      <vt:variant>
        <vt:i4>5</vt:i4>
      </vt:variant>
      <vt:variant>
        <vt:lpwstr/>
      </vt:variant>
      <vt:variant>
        <vt:lpwstr>_Toc406744821</vt:lpwstr>
      </vt:variant>
      <vt:variant>
        <vt:i4>1441854</vt:i4>
      </vt:variant>
      <vt:variant>
        <vt:i4>128</vt:i4>
      </vt:variant>
      <vt:variant>
        <vt:i4>0</vt:i4>
      </vt:variant>
      <vt:variant>
        <vt:i4>5</vt:i4>
      </vt:variant>
      <vt:variant>
        <vt:lpwstr/>
      </vt:variant>
      <vt:variant>
        <vt:lpwstr>_Toc406744820</vt:lpwstr>
      </vt:variant>
      <vt:variant>
        <vt:i4>1376318</vt:i4>
      </vt:variant>
      <vt:variant>
        <vt:i4>122</vt:i4>
      </vt:variant>
      <vt:variant>
        <vt:i4>0</vt:i4>
      </vt:variant>
      <vt:variant>
        <vt:i4>5</vt:i4>
      </vt:variant>
      <vt:variant>
        <vt:lpwstr/>
      </vt:variant>
      <vt:variant>
        <vt:lpwstr>_Toc406744819</vt:lpwstr>
      </vt:variant>
      <vt:variant>
        <vt:i4>1376318</vt:i4>
      </vt:variant>
      <vt:variant>
        <vt:i4>116</vt:i4>
      </vt:variant>
      <vt:variant>
        <vt:i4>0</vt:i4>
      </vt:variant>
      <vt:variant>
        <vt:i4>5</vt:i4>
      </vt:variant>
      <vt:variant>
        <vt:lpwstr/>
      </vt:variant>
      <vt:variant>
        <vt:lpwstr>_Toc406744818</vt:lpwstr>
      </vt:variant>
      <vt:variant>
        <vt:i4>1376318</vt:i4>
      </vt:variant>
      <vt:variant>
        <vt:i4>110</vt:i4>
      </vt:variant>
      <vt:variant>
        <vt:i4>0</vt:i4>
      </vt:variant>
      <vt:variant>
        <vt:i4>5</vt:i4>
      </vt:variant>
      <vt:variant>
        <vt:lpwstr/>
      </vt:variant>
      <vt:variant>
        <vt:lpwstr>_Toc406744817</vt:lpwstr>
      </vt:variant>
      <vt:variant>
        <vt:i4>1376318</vt:i4>
      </vt:variant>
      <vt:variant>
        <vt:i4>104</vt:i4>
      </vt:variant>
      <vt:variant>
        <vt:i4>0</vt:i4>
      </vt:variant>
      <vt:variant>
        <vt:i4>5</vt:i4>
      </vt:variant>
      <vt:variant>
        <vt:lpwstr/>
      </vt:variant>
      <vt:variant>
        <vt:lpwstr>_Toc406744816</vt:lpwstr>
      </vt:variant>
      <vt:variant>
        <vt:i4>1376318</vt:i4>
      </vt:variant>
      <vt:variant>
        <vt:i4>98</vt:i4>
      </vt:variant>
      <vt:variant>
        <vt:i4>0</vt:i4>
      </vt:variant>
      <vt:variant>
        <vt:i4>5</vt:i4>
      </vt:variant>
      <vt:variant>
        <vt:lpwstr/>
      </vt:variant>
      <vt:variant>
        <vt:lpwstr>_Toc406744815</vt:lpwstr>
      </vt:variant>
      <vt:variant>
        <vt:i4>1376318</vt:i4>
      </vt:variant>
      <vt:variant>
        <vt:i4>92</vt:i4>
      </vt:variant>
      <vt:variant>
        <vt:i4>0</vt:i4>
      </vt:variant>
      <vt:variant>
        <vt:i4>5</vt:i4>
      </vt:variant>
      <vt:variant>
        <vt:lpwstr/>
      </vt:variant>
      <vt:variant>
        <vt:lpwstr>_Toc406744814</vt:lpwstr>
      </vt:variant>
      <vt:variant>
        <vt:i4>1376318</vt:i4>
      </vt:variant>
      <vt:variant>
        <vt:i4>86</vt:i4>
      </vt:variant>
      <vt:variant>
        <vt:i4>0</vt:i4>
      </vt:variant>
      <vt:variant>
        <vt:i4>5</vt:i4>
      </vt:variant>
      <vt:variant>
        <vt:lpwstr/>
      </vt:variant>
      <vt:variant>
        <vt:lpwstr>_Toc406744813</vt:lpwstr>
      </vt:variant>
      <vt:variant>
        <vt:i4>1376318</vt:i4>
      </vt:variant>
      <vt:variant>
        <vt:i4>80</vt:i4>
      </vt:variant>
      <vt:variant>
        <vt:i4>0</vt:i4>
      </vt:variant>
      <vt:variant>
        <vt:i4>5</vt:i4>
      </vt:variant>
      <vt:variant>
        <vt:lpwstr/>
      </vt:variant>
      <vt:variant>
        <vt:lpwstr>_Toc406744812</vt:lpwstr>
      </vt:variant>
      <vt:variant>
        <vt:i4>1376318</vt:i4>
      </vt:variant>
      <vt:variant>
        <vt:i4>74</vt:i4>
      </vt:variant>
      <vt:variant>
        <vt:i4>0</vt:i4>
      </vt:variant>
      <vt:variant>
        <vt:i4>5</vt:i4>
      </vt:variant>
      <vt:variant>
        <vt:lpwstr/>
      </vt:variant>
      <vt:variant>
        <vt:lpwstr>_Toc406744811</vt:lpwstr>
      </vt:variant>
      <vt:variant>
        <vt:i4>1376318</vt:i4>
      </vt:variant>
      <vt:variant>
        <vt:i4>68</vt:i4>
      </vt:variant>
      <vt:variant>
        <vt:i4>0</vt:i4>
      </vt:variant>
      <vt:variant>
        <vt:i4>5</vt:i4>
      </vt:variant>
      <vt:variant>
        <vt:lpwstr/>
      </vt:variant>
      <vt:variant>
        <vt:lpwstr>_Toc406744810</vt:lpwstr>
      </vt:variant>
      <vt:variant>
        <vt:i4>1310782</vt:i4>
      </vt:variant>
      <vt:variant>
        <vt:i4>62</vt:i4>
      </vt:variant>
      <vt:variant>
        <vt:i4>0</vt:i4>
      </vt:variant>
      <vt:variant>
        <vt:i4>5</vt:i4>
      </vt:variant>
      <vt:variant>
        <vt:lpwstr/>
      </vt:variant>
      <vt:variant>
        <vt:lpwstr>_Toc406744809</vt:lpwstr>
      </vt:variant>
      <vt:variant>
        <vt:i4>1310782</vt:i4>
      </vt:variant>
      <vt:variant>
        <vt:i4>56</vt:i4>
      </vt:variant>
      <vt:variant>
        <vt:i4>0</vt:i4>
      </vt:variant>
      <vt:variant>
        <vt:i4>5</vt:i4>
      </vt:variant>
      <vt:variant>
        <vt:lpwstr/>
      </vt:variant>
      <vt:variant>
        <vt:lpwstr>_Toc406744808</vt:lpwstr>
      </vt:variant>
      <vt:variant>
        <vt:i4>1310782</vt:i4>
      </vt:variant>
      <vt:variant>
        <vt:i4>50</vt:i4>
      </vt:variant>
      <vt:variant>
        <vt:i4>0</vt:i4>
      </vt:variant>
      <vt:variant>
        <vt:i4>5</vt:i4>
      </vt:variant>
      <vt:variant>
        <vt:lpwstr/>
      </vt:variant>
      <vt:variant>
        <vt:lpwstr>_Toc406744807</vt:lpwstr>
      </vt:variant>
      <vt:variant>
        <vt:i4>1310782</vt:i4>
      </vt:variant>
      <vt:variant>
        <vt:i4>44</vt:i4>
      </vt:variant>
      <vt:variant>
        <vt:i4>0</vt:i4>
      </vt:variant>
      <vt:variant>
        <vt:i4>5</vt:i4>
      </vt:variant>
      <vt:variant>
        <vt:lpwstr/>
      </vt:variant>
      <vt:variant>
        <vt:lpwstr>_Toc406744806</vt:lpwstr>
      </vt:variant>
      <vt:variant>
        <vt:i4>1310782</vt:i4>
      </vt:variant>
      <vt:variant>
        <vt:i4>38</vt:i4>
      </vt:variant>
      <vt:variant>
        <vt:i4>0</vt:i4>
      </vt:variant>
      <vt:variant>
        <vt:i4>5</vt:i4>
      </vt:variant>
      <vt:variant>
        <vt:lpwstr/>
      </vt:variant>
      <vt:variant>
        <vt:lpwstr>_Toc406744805</vt:lpwstr>
      </vt:variant>
      <vt:variant>
        <vt:i4>1310782</vt:i4>
      </vt:variant>
      <vt:variant>
        <vt:i4>32</vt:i4>
      </vt:variant>
      <vt:variant>
        <vt:i4>0</vt:i4>
      </vt:variant>
      <vt:variant>
        <vt:i4>5</vt:i4>
      </vt:variant>
      <vt:variant>
        <vt:lpwstr/>
      </vt:variant>
      <vt:variant>
        <vt:lpwstr>_Toc406744804</vt:lpwstr>
      </vt:variant>
      <vt:variant>
        <vt:i4>1310782</vt:i4>
      </vt:variant>
      <vt:variant>
        <vt:i4>26</vt:i4>
      </vt:variant>
      <vt:variant>
        <vt:i4>0</vt:i4>
      </vt:variant>
      <vt:variant>
        <vt:i4>5</vt:i4>
      </vt:variant>
      <vt:variant>
        <vt:lpwstr/>
      </vt:variant>
      <vt:variant>
        <vt:lpwstr>_Toc406744803</vt:lpwstr>
      </vt:variant>
      <vt:variant>
        <vt:i4>1310782</vt:i4>
      </vt:variant>
      <vt:variant>
        <vt:i4>20</vt:i4>
      </vt:variant>
      <vt:variant>
        <vt:i4>0</vt:i4>
      </vt:variant>
      <vt:variant>
        <vt:i4>5</vt:i4>
      </vt:variant>
      <vt:variant>
        <vt:lpwstr/>
      </vt:variant>
      <vt:variant>
        <vt:lpwstr>_Toc406744802</vt:lpwstr>
      </vt:variant>
      <vt:variant>
        <vt:i4>1310782</vt:i4>
      </vt:variant>
      <vt:variant>
        <vt:i4>14</vt:i4>
      </vt:variant>
      <vt:variant>
        <vt:i4>0</vt:i4>
      </vt:variant>
      <vt:variant>
        <vt:i4>5</vt:i4>
      </vt:variant>
      <vt:variant>
        <vt:lpwstr/>
      </vt:variant>
      <vt:variant>
        <vt:lpwstr>_Toc406744801</vt:lpwstr>
      </vt:variant>
      <vt:variant>
        <vt:i4>1310782</vt:i4>
      </vt:variant>
      <vt:variant>
        <vt:i4>8</vt:i4>
      </vt:variant>
      <vt:variant>
        <vt:i4>0</vt:i4>
      </vt:variant>
      <vt:variant>
        <vt:i4>5</vt:i4>
      </vt:variant>
      <vt:variant>
        <vt:lpwstr/>
      </vt:variant>
      <vt:variant>
        <vt:lpwstr>_Toc406744800</vt:lpwstr>
      </vt:variant>
      <vt:variant>
        <vt:i4>1900593</vt:i4>
      </vt:variant>
      <vt:variant>
        <vt:i4>2</vt:i4>
      </vt:variant>
      <vt:variant>
        <vt:i4>0</vt:i4>
      </vt:variant>
      <vt:variant>
        <vt:i4>5</vt:i4>
      </vt:variant>
      <vt:variant>
        <vt:lpwstr/>
      </vt:variant>
      <vt:variant>
        <vt:lpwstr>_Toc406744799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Kozicki Bartosz</dc:creator>
  <cp:lastModifiedBy>DRRP</cp:lastModifiedBy>
  <cp:revision>47</cp:revision>
  <cp:lastPrinted>2020-05-14T12:07:00Z</cp:lastPrinted>
  <dcterms:created xsi:type="dcterms:W3CDTF">2020-08-03T10:51:00Z</dcterms:created>
  <dcterms:modified xsi:type="dcterms:W3CDTF">2020-09-24T08:29:00Z</dcterms:modified>
</cp:coreProperties>
</file>